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70A2F" w14:textId="77777777" w:rsidR="00FA6239" w:rsidRPr="0002060A" w:rsidRDefault="004B2D41" w:rsidP="0023556B">
      <w:pPr>
        <w:pStyle w:val="Tekstpodstawowy"/>
        <w:widowControl/>
        <w:tabs>
          <w:tab w:val="clear" w:pos="4536"/>
          <w:tab w:val="clear" w:pos="9072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rPr>
          <w:rFonts w:ascii="Verdana" w:hAnsi="Verdana"/>
          <w:b/>
          <w:color w:val="000000"/>
          <w:sz w:val="20"/>
        </w:rPr>
      </w:pPr>
      <w:r w:rsidRPr="0002060A">
        <w:rPr>
          <w:rFonts w:ascii="Verdana" w:hAnsi="Verdana"/>
          <w:b/>
          <w:color w:val="000000"/>
          <w:sz w:val="20"/>
          <w:lang w:val="pl-PL"/>
        </w:rPr>
        <w:t xml:space="preserve">ZAŁĄCZNIK NR 1 do </w:t>
      </w:r>
      <w:r w:rsidR="00FA6239" w:rsidRPr="0002060A">
        <w:rPr>
          <w:rFonts w:ascii="Verdana" w:hAnsi="Verdana"/>
          <w:b/>
          <w:color w:val="000000"/>
          <w:sz w:val="20"/>
        </w:rPr>
        <w:t>UMOW</w:t>
      </w:r>
      <w:r w:rsidRPr="0002060A">
        <w:rPr>
          <w:rFonts w:ascii="Verdana" w:hAnsi="Verdana"/>
          <w:b/>
          <w:color w:val="000000"/>
          <w:sz w:val="20"/>
          <w:lang w:val="pl-PL"/>
        </w:rPr>
        <w:t>Y</w:t>
      </w:r>
      <w:r w:rsidR="00FA6239" w:rsidRPr="0002060A">
        <w:rPr>
          <w:rFonts w:ascii="Verdana" w:hAnsi="Verdana"/>
          <w:b/>
          <w:color w:val="000000"/>
          <w:sz w:val="20"/>
        </w:rPr>
        <w:t xml:space="preserve"> LICENCYJN</w:t>
      </w:r>
      <w:r w:rsidRPr="0002060A">
        <w:rPr>
          <w:rFonts w:ascii="Verdana" w:hAnsi="Verdana"/>
          <w:b/>
          <w:color w:val="000000"/>
          <w:sz w:val="20"/>
          <w:lang w:val="pl-PL"/>
        </w:rPr>
        <w:t>EJ</w:t>
      </w:r>
      <w:r w:rsidR="00FA6239" w:rsidRPr="0002060A">
        <w:rPr>
          <w:rFonts w:ascii="Verdana" w:hAnsi="Verdana"/>
          <w:b/>
          <w:color w:val="000000"/>
          <w:sz w:val="20"/>
        </w:rPr>
        <w:t xml:space="preserve"> NA DANE </w:t>
      </w:r>
      <w:r w:rsidR="00DE52C3" w:rsidRPr="0002060A">
        <w:rPr>
          <w:rFonts w:ascii="Verdana" w:hAnsi="Verdana"/>
          <w:b/>
          <w:color w:val="000000"/>
          <w:sz w:val="20"/>
          <w:lang w:val="pl-PL"/>
        </w:rPr>
        <w:t xml:space="preserve">RYNKOWE </w:t>
      </w:r>
    </w:p>
    <w:p w14:paraId="001E972D" w14:textId="77777777" w:rsidR="005E0470" w:rsidRPr="0002060A" w:rsidRDefault="005E0470" w:rsidP="0023556B">
      <w:pPr>
        <w:pStyle w:val="Tekstpodstawowy"/>
        <w:widowControl/>
        <w:tabs>
          <w:tab w:val="clear" w:pos="4536"/>
          <w:tab w:val="clear" w:pos="9072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rPr>
          <w:rFonts w:ascii="Verdana" w:hAnsi="Verdana"/>
          <w:b/>
          <w:color w:val="000000"/>
          <w:sz w:val="20"/>
          <w:lang w:val="pl-PL"/>
        </w:rPr>
      </w:pPr>
    </w:p>
    <w:p w14:paraId="309A549E" w14:textId="38EEBEA4" w:rsidR="004B2D41" w:rsidRPr="0002060A" w:rsidRDefault="004B6710" w:rsidP="0023556B">
      <w:pPr>
        <w:pStyle w:val="Tekstpodstawowy"/>
        <w:widowControl/>
        <w:tabs>
          <w:tab w:val="clear" w:pos="4536"/>
          <w:tab w:val="clear" w:pos="9072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rPr>
          <w:rFonts w:ascii="Verdana" w:hAnsi="Verdana"/>
          <w:b/>
          <w:color w:val="000000"/>
          <w:sz w:val="20"/>
          <w:lang w:val="pl-PL"/>
        </w:rPr>
      </w:pPr>
      <w:r w:rsidRPr="0002060A">
        <w:rPr>
          <w:rFonts w:ascii="Verdana" w:hAnsi="Verdana"/>
          <w:b/>
          <w:color w:val="000000"/>
          <w:sz w:val="20"/>
          <w:lang w:val="pl-PL"/>
        </w:rPr>
        <w:t>O</w:t>
      </w:r>
      <w:r w:rsidR="00EB28EB" w:rsidRPr="0002060A">
        <w:rPr>
          <w:rFonts w:ascii="Verdana" w:hAnsi="Verdana"/>
          <w:b/>
          <w:color w:val="000000"/>
          <w:sz w:val="20"/>
          <w:lang w:val="pl-PL"/>
        </w:rPr>
        <w:t>bowiązując</w:t>
      </w:r>
      <w:r w:rsidRPr="0002060A">
        <w:rPr>
          <w:rFonts w:ascii="Verdana" w:hAnsi="Verdana"/>
          <w:b/>
          <w:color w:val="000000"/>
          <w:sz w:val="20"/>
          <w:lang w:val="pl-PL"/>
        </w:rPr>
        <w:t>y</w:t>
      </w:r>
      <w:r w:rsidR="00EB28EB" w:rsidRPr="0002060A">
        <w:rPr>
          <w:rFonts w:ascii="Verdana" w:hAnsi="Verdana"/>
          <w:b/>
          <w:color w:val="000000"/>
          <w:sz w:val="20"/>
          <w:lang w:val="pl-PL"/>
        </w:rPr>
        <w:t xml:space="preserve"> od </w:t>
      </w:r>
      <w:r w:rsidRPr="0002060A">
        <w:rPr>
          <w:rFonts w:ascii="Verdana" w:hAnsi="Verdana"/>
          <w:b/>
          <w:color w:val="000000"/>
          <w:sz w:val="20"/>
          <w:lang w:val="pl-PL"/>
        </w:rPr>
        <w:t xml:space="preserve">dnia </w:t>
      </w:r>
      <w:r w:rsidR="00605F55" w:rsidRPr="0002060A">
        <w:rPr>
          <w:rFonts w:ascii="Verdana" w:hAnsi="Verdana"/>
          <w:b/>
          <w:color w:val="000000"/>
          <w:sz w:val="20"/>
          <w:lang w:val="pl-PL"/>
        </w:rPr>
        <w:t xml:space="preserve">1 </w:t>
      </w:r>
      <w:r w:rsidR="00E00ECE" w:rsidRPr="0002060A">
        <w:rPr>
          <w:rFonts w:ascii="Verdana" w:hAnsi="Verdana"/>
          <w:b/>
          <w:color w:val="000000"/>
          <w:sz w:val="20"/>
          <w:lang w:val="pl-PL"/>
        </w:rPr>
        <w:t xml:space="preserve">stycznia </w:t>
      </w:r>
      <w:r w:rsidR="007762D7" w:rsidRPr="0002060A">
        <w:rPr>
          <w:rFonts w:ascii="Verdana" w:hAnsi="Verdana"/>
          <w:b/>
          <w:color w:val="000000"/>
          <w:sz w:val="20"/>
          <w:lang w:val="pl-PL"/>
        </w:rPr>
        <w:t>202</w:t>
      </w:r>
      <w:r w:rsidR="00FD53E7">
        <w:rPr>
          <w:rFonts w:ascii="Verdana" w:hAnsi="Verdana"/>
          <w:b/>
          <w:color w:val="000000"/>
          <w:sz w:val="20"/>
          <w:lang w:val="pl-PL"/>
        </w:rPr>
        <w:t>3</w:t>
      </w:r>
    </w:p>
    <w:p w14:paraId="26BAB88F" w14:textId="1C1E7099" w:rsidR="00B914B5" w:rsidRPr="0002060A" w:rsidRDefault="00B914B5" w:rsidP="0023556B">
      <w:pPr>
        <w:pStyle w:val="Tekstpodstawowy"/>
        <w:widowControl/>
        <w:tabs>
          <w:tab w:val="clear" w:pos="4536"/>
          <w:tab w:val="clear" w:pos="9072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rPr>
          <w:rFonts w:ascii="Verdana" w:hAnsi="Verdana"/>
          <w:b/>
          <w:color w:val="000000"/>
          <w:sz w:val="20"/>
          <w:lang w:val="pl-PL"/>
        </w:rPr>
      </w:pPr>
    </w:p>
    <w:p w14:paraId="0B0FEAD5" w14:textId="77777777" w:rsidR="0023556B" w:rsidRPr="0002060A" w:rsidRDefault="0023556B" w:rsidP="0023556B">
      <w:pPr>
        <w:pStyle w:val="Tekstpodstawowy"/>
        <w:widowControl/>
        <w:tabs>
          <w:tab w:val="clear" w:pos="4536"/>
          <w:tab w:val="clear" w:pos="9072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rPr>
          <w:rFonts w:ascii="Verdana" w:hAnsi="Verdana"/>
          <w:b/>
          <w:color w:val="000000"/>
          <w:sz w:val="20"/>
          <w:lang w:val="pl-PL"/>
        </w:rPr>
      </w:pPr>
    </w:p>
    <w:p w14:paraId="7CB09C48" w14:textId="77777777" w:rsidR="0023556B" w:rsidRPr="0002060A" w:rsidRDefault="0023556B" w:rsidP="0023556B">
      <w:pPr>
        <w:pStyle w:val="Tekstpodstawowy"/>
        <w:widowControl/>
        <w:tabs>
          <w:tab w:val="clear" w:pos="4536"/>
          <w:tab w:val="clear" w:pos="9072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rPr>
          <w:rFonts w:ascii="Verdana" w:hAnsi="Verdana"/>
          <w:b/>
          <w:color w:val="000000"/>
          <w:sz w:val="20"/>
          <w:lang w:val="pl-PL"/>
        </w:rPr>
      </w:pPr>
    </w:p>
    <w:p w14:paraId="1E686B1F" w14:textId="77777777" w:rsidR="0023556B" w:rsidRPr="0002060A" w:rsidRDefault="0023556B" w:rsidP="0023556B">
      <w:pPr>
        <w:pStyle w:val="Tekstpodstawowy"/>
        <w:widowControl/>
        <w:tabs>
          <w:tab w:val="clear" w:pos="4536"/>
          <w:tab w:val="clear" w:pos="9072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rPr>
          <w:rFonts w:ascii="Verdana" w:hAnsi="Verdana"/>
          <w:b/>
          <w:color w:val="000000"/>
          <w:sz w:val="20"/>
          <w:lang w:val="pl-PL"/>
        </w:rPr>
      </w:pPr>
    </w:p>
    <w:p w14:paraId="41220610" w14:textId="77777777" w:rsidR="006C66DF" w:rsidRPr="0002060A" w:rsidRDefault="006C66DF" w:rsidP="0023556B">
      <w:pPr>
        <w:pStyle w:val="Tekstpodstawowy"/>
        <w:widowControl/>
        <w:tabs>
          <w:tab w:val="clear" w:pos="4536"/>
          <w:tab w:val="clear" w:pos="9072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rPr>
          <w:rFonts w:ascii="Verdana" w:hAnsi="Verdana"/>
          <w:b/>
          <w:color w:val="000000"/>
          <w:sz w:val="20"/>
          <w:lang w:val="pl-PL"/>
        </w:rPr>
      </w:pPr>
    </w:p>
    <w:p w14:paraId="64470FFA" w14:textId="77777777" w:rsidR="009D4DCA" w:rsidRPr="0002060A" w:rsidRDefault="006836CD" w:rsidP="0023556B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both"/>
        <w:rPr>
          <w:rFonts w:ascii="Verdana" w:hAnsi="Verdana"/>
          <w:i/>
          <w:color w:val="000000"/>
          <w:sz w:val="20"/>
        </w:rPr>
      </w:pPr>
      <w:r w:rsidRPr="0002060A">
        <w:rPr>
          <w:rFonts w:ascii="Verdana" w:hAnsi="Verdana"/>
          <w:b/>
          <w:color w:val="000000"/>
          <w:sz w:val="20"/>
        </w:rPr>
        <w:tab/>
      </w:r>
      <w:r w:rsidRPr="0002060A">
        <w:rPr>
          <w:rFonts w:ascii="Verdana" w:hAnsi="Verdana"/>
          <w:b/>
          <w:color w:val="000000"/>
          <w:sz w:val="20"/>
        </w:rPr>
        <w:tab/>
      </w:r>
      <w:r w:rsidRPr="0002060A">
        <w:rPr>
          <w:rFonts w:ascii="Verdana" w:hAnsi="Verdana"/>
          <w:b/>
          <w:color w:val="000000"/>
          <w:sz w:val="20"/>
        </w:rPr>
        <w:tab/>
        <w:t xml:space="preserve">PRODUKTY INFORMACYJNE </w:t>
      </w:r>
    </w:p>
    <w:p w14:paraId="153CD558" w14:textId="77777777" w:rsidR="006836CD" w:rsidRPr="0002060A" w:rsidRDefault="006836CD" w:rsidP="0023556B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both"/>
        <w:rPr>
          <w:rFonts w:ascii="Verdana" w:hAnsi="Verdana"/>
          <w:b/>
          <w:color w:val="000000"/>
          <w:sz w:val="20"/>
        </w:rPr>
      </w:pPr>
    </w:p>
    <w:p w14:paraId="514F63FC" w14:textId="77777777" w:rsidR="006C66DF" w:rsidRPr="0002060A" w:rsidRDefault="006C66DF" w:rsidP="0023556B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both"/>
        <w:rPr>
          <w:rFonts w:ascii="Verdana" w:hAnsi="Verdana"/>
          <w:b/>
          <w:color w:val="000000"/>
          <w:sz w:val="20"/>
        </w:rPr>
      </w:pPr>
    </w:p>
    <w:p w14:paraId="4FFE8FC3" w14:textId="10BC838F" w:rsidR="009D4DCA" w:rsidRPr="0002060A" w:rsidRDefault="00AA2856" w:rsidP="00D407EB">
      <w:pPr>
        <w:numPr>
          <w:ilvl w:val="0"/>
          <w:numId w:val="5"/>
        </w:numPr>
        <w:spacing w:line="360" w:lineRule="auto"/>
        <w:ind w:left="567" w:hanging="567"/>
        <w:jc w:val="both"/>
        <w:rPr>
          <w:rFonts w:ascii="Verdana" w:hAnsi="Verdana"/>
          <w:b/>
          <w:color w:val="000000"/>
          <w:sz w:val="20"/>
        </w:rPr>
      </w:pPr>
      <w:r w:rsidRPr="0002060A">
        <w:rPr>
          <w:rFonts w:ascii="Verdana" w:hAnsi="Verdana"/>
          <w:b/>
          <w:color w:val="000000"/>
          <w:sz w:val="20"/>
          <w:u w:val="single"/>
        </w:rPr>
        <w:t>Produkty Informacyjne będące własnością Giełdy</w:t>
      </w:r>
    </w:p>
    <w:p w14:paraId="6DBBA205" w14:textId="77777777" w:rsidR="006C66DF" w:rsidRPr="0002060A" w:rsidRDefault="006C66DF" w:rsidP="0023556B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both"/>
        <w:rPr>
          <w:rFonts w:ascii="Verdana" w:hAnsi="Verdana"/>
          <w:b/>
          <w:color w:val="000000"/>
          <w:sz w:val="20"/>
        </w:rPr>
      </w:pPr>
    </w:p>
    <w:p w14:paraId="73DE05C0" w14:textId="21FEC022" w:rsidR="009D4DCA" w:rsidRPr="0002060A" w:rsidRDefault="009D4DCA" w:rsidP="0023556B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both"/>
        <w:rPr>
          <w:rFonts w:ascii="Verdana" w:hAnsi="Verdana"/>
          <w:b/>
          <w:color w:val="000000"/>
          <w:sz w:val="20"/>
        </w:rPr>
      </w:pPr>
      <w:r w:rsidRPr="0002060A">
        <w:rPr>
          <w:rFonts w:ascii="Verdana" w:hAnsi="Verdana"/>
          <w:b/>
          <w:color w:val="000000"/>
          <w:sz w:val="20"/>
        </w:rPr>
        <w:t>1. Produkt A (</w:t>
      </w:r>
      <w:r w:rsidR="00170BE0" w:rsidRPr="0002060A">
        <w:rPr>
          <w:rFonts w:ascii="Verdana" w:hAnsi="Verdana"/>
          <w:b/>
          <w:color w:val="000000"/>
          <w:sz w:val="20"/>
        </w:rPr>
        <w:t xml:space="preserve">Wszystkie klasy aktywów </w:t>
      </w:r>
      <w:r w:rsidR="00AA2856" w:rsidRPr="0002060A">
        <w:rPr>
          <w:rFonts w:ascii="Verdana" w:hAnsi="Verdana"/>
          <w:b/>
          <w:color w:val="000000"/>
          <w:sz w:val="20"/>
        </w:rPr>
        <w:t>oraz Indeksy</w:t>
      </w:r>
      <w:r w:rsidR="007762D7" w:rsidRPr="0002060A">
        <w:rPr>
          <w:rFonts w:ascii="Verdana" w:hAnsi="Verdana"/>
          <w:b/>
          <w:color w:val="000000"/>
          <w:sz w:val="20"/>
        </w:rPr>
        <w:t xml:space="preserve"> GPW</w:t>
      </w:r>
      <w:r w:rsidR="00251B01" w:rsidRPr="0002060A">
        <w:rPr>
          <w:rFonts w:ascii="Verdana" w:hAnsi="Verdana"/>
          <w:b/>
          <w:color w:val="000000"/>
          <w:sz w:val="20"/>
        </w:rPr>
        <w:t>;</w:t>
      </w:r>
      <w:r w:rsidR="00AA2856" w:rsidRPr="0002060A">
        <w:rPr>
          <w:rFonts w:ascii="Verdana" w:hAnsi="Verdana"/>
          <w:b/>
          <w:color w:val="000000"/>
          <w:sz w:val="20"/>
        </w:rPr>
        <w:t xml:space="preserve"> B-F</w:t>
      </w:r>
      <w:r w:rsidRPr="0002060A">
        <w:rPr>
          <w:rFonts w:ascii="Verdana" w:hAnsi="Verdana"/>
          <w:b/>
          <w:color w:val="000000"/>
          <w:sz w:val="20"/>
        </w:rPr>
        <w:t>)</w:t>
      </w:r>
    </w:p>
    <w:p w14:paraId="379F72A2" w14:textId="77777777" w:rsidR="0023556B" w:rsidRPr="0002060A" w:rsidRDefault="0023556B" w:rsidP="0023556B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both"/>
        <w:rPr>
          <w:rFonts w:ascii="Verdana" w:hAnsi="Verdana" w:cs="Arial"/>
          <w:color w:val="000000"/>
          <w:sz w:val="20"/>
        </w:rPr>
      </w:pPr>
    </w:p>
    <w:p w14:paraId="04099234" w14:textId="5527C98D" w:rsidR="009D4DCA" w:rsidRPr="0002060A" w:rsidRDefault="009D4DCA" w:rsidP="0023556B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both"/>
        <w:rPr>
          <w:rFonts w:ascii="Verdana" w:hAnsi="Verdana" w:cs="Arial"/>
          <w:color w:val="000000"/>
          <w:sz w:val="20"/>
        </w:rPr>
      </w:pPr>
      <w:r w:rsidRPr="0002060A">
        <w:rPr>
          <w:rFonts w:ascii="Verdana" w:hAnsi="Verdana" w:cs="Arial"/>
          <w:color w:val="000000"/>
          <w:sz w:val="20"/>
        </w:rPr>
        <w:t xml:space="preserve">Zawiera </w:t>
      </w:r>
      <w:r w:rsidR="005E370A" w:rsidRPr="0002060A">
        <w:rPr>
          <w:rFonts w:ascii="Verdana" w:hAnsi="Verdana" w:cs="Arial"/>
          <w:color w:val="000000"/>
          <w:sz w:val="20"/>
        </w:rPr>
        <w:t xml:space="preserve">Dane </w:t>
      </w:r>
      <w:r w:rsidRPr="0002060A">
        <w:rPr>
          <w:rFonts w:ascii="Verdana" w:hAnsi="Verdana" w:cs="Arial"/>
          <w:color w:val="000000"/>
          <w:sz w:val="20"/>
        </w:rPr>
        <w:t>nt</w:t>
      </w:r>
      <w:r w:rsidR="007F4869" w:rsidRPr="0002060A">
        <w:rPr>
          <w:rFonts w:ascii="Verdana" w:hAnsi="Verdana" w:cs="Arial"/>
          <w:color w:val="000000"/>
          <w:sz w:val="20"/>
        </w:rPr>
        <w:t>.</w:t>
      </w:r>
      <w:r w:rsidRPr="0002060A">
        <w:rPr>
          <w:rFonts w:ascii="Verdana" w:hAnsi="Verdana" w:cs="Arial"/>
          <w:color w:val="000000"/>
          <w:sz w:val="20"/>
        </w:rPr>
        <w:t xml:space="preserve"> kursu odniesienia, otwarcia</w:t>
      </w:r>
      <w:r w:rsidR="00CF7F3A" w:rsidRPr="0002060A">
        <w:rPr>
          <w:rFonts w:ascii="Verdana" w:hAnsi="Verdana" w:cs="Arial"/>
          <w:color w:val="000000"/>
          <w:sz w:val="20"/>
        </w:rPr>
        <w:t>/</w:t>
      </w:r>
      <w:r w:rsidRPr="0002060A">
        <w:rPr>
          <w:rFonts w:ascii="Verdana" w:hAnsi="Verdana" w:cs="Arial"/>
          <w:color w:val="000000"/>
          <w:sz w:val="20"/>
        </w:rPr>
        <w:t>zamknięcia, maksymaln</w:t>
      </w:r>
      <w:r w:rsidR="007F4869" w:rsidRPr="0002060A">
        <w:rPr>
          <w:rFonts w:ascii="Verdana" w:hAnsi="Verdana" w:cs="Arial"/>
          <w:color w:val="000000"/>
          <w:sz w:val="20"/>
        </w:rPr>
        <w:t>ego</w:t>
      </w:r>
      <w:r w:rsidR="00CF7F3A" w:rsidRPr="0002060A">
        <w:rPr>
          <w:rFonts w:ascii="Verdana" w:hAnsi="Verdana" w:cs="Arial"/>
          <w:color w:val="000000"/>
          <w:sz w:val="20"/>
        </w:rPr>
        <w:t>/</w:t>
      </w:r>
      <w:r w:rsidRPr="0002060A">
        <w:rPr>
          <w:rFonts w:ascii="Verdana" w:hAnsi="Verdana" w:cs="Arial"/>
          <w:color w:val="000000"/>
          <w:sz w:val="20"/>
        </w:rPr>
        <w:t>minimaln</w:t>
      </w:r>
      <w:r w:rsidR="007F4869" w:rsidRPr="0002060A">
        <w:rPr>
          <w:rFonts w:ascii="Verdana" w:hAnsi="Verdana" w:cs="Arial"/>
          <w:color w:val="000000"/>
          <w:sz w:val="20"/>
        </w:rPr>
        <w:t>ego</w:t>
      </w:r>
      <w:r w:rsidR="00170BE0" w:rsidRPr="0002060A">
        <w:rPr>
          <w:rFonts w:ascii="Verdana" w:hAnsi="Verdana" w:cs="Arial"/>
          <w:color w:val="000000"/>
          <w:sz w:val="20"/>
        </w:rPr>
        <w:t xml:space="preserve"> </w:t>
      </w:r>
      <w:r w:rsidR="00DC7CAE" w:rsidRPr="0002060A">
        <w:rPr>
          <w:rFonts w:ascii="Verdana" w:hAnsi="Verdana" w:cs="Arial"/>
          <w:color w:val="000000"/>
          <w:sz w:val="20"/>
        </w:rPr>
        <w:br/>
      </w:r>
      <w:r w:rsidRPr="0002060A">
        <w:rPr>
          <w:rFonts w:ascii="Verdana" w:hAnsi="Verdana" w:cs="Arial"/>
          <w:color w:val="000000"/>
          <w:sz w:val="20"/>
        </w:rPr>
        <w:t>w danym dniu, ofert kupna i sprzedaży, wolumen</w:t>
      </w:r>
      <w:r w:rsidR="007F4869" w:rsidRPr="0002060A">
        <w:rPr>
          <w:rFonts w:ascii="Verdana" w:hAnsi="Verdana" w:cs="Arial"/>
          <w:color w:val="000000"/>
          <w:sz w:val="20"/>
        </w:rPr>
        <w:t>u</w:t>
      </w:r>
      <w:r w:rsidRPr="0002060A">
        <w:rPr>
          <w:rFonts w:ascii="Verdana" w:hAnsi="Verdana" w:cs="Arial"/>
          <w:color w:val="000000"/>
          <w:sz w:val="20"/>
        </w:rPr>
        <w:t xml:space="preserve"> danej transakcji, skumulowan</w:t>
      </w:r>
      <w:r w:rsidR="007F4869" w:rsidRPr="0002060A">
        <w:rPr>
          <w:rFonts w:ascii="Verdana" w:hAnsi="Verdana" w:cs="Arial"/>
          <w:color w:val="000000"/>
          <w:sz w:val="20"/>
        </w:rPr>
        <w:t>ego</w:t>
      </w:r>
      <w:r w:rsidRPr="0002060A">
        <w:rPr>
          <w:rFonts w:ascii="Verdana" w:hAnsi="Verdana" w:cs="Arial"/>
          <w:color w:val="000000"/>
          <w:sz w:val="20"/>
        </w:rPr>
        <w:t xml:space="preserve"> wolumenu transakcji na sesji, zmian</w:t>
      </w:r>
      <w:r w:rsidR="007F4869" w:rsidRPr="0002060A">
        <w:rPr>
          <w:rFonts w:ascii="Verdana" w:hAnsi="Verdana" w:cs="Arial"/>
          <w:color w:val="000000"/>
          <w:sz w:val="20"/>
        </w:rPr>
        <w:t>y</w:t>
      </w:r>
      <w:r w:rsidRPr="0002060A">
        <w:rPr>
          <w:rFonts w:ascii="Verdana" w:hAnsi="Verdana" w:cs="Arial"/>
          <w:color w:val="000000"/>
          <w:sz w:val="20"/>
        </w:rPr>
        <w:t xml:space="preserve"> kursu.</w:t>
      </w:r>
    </w:p>
    <w:p w14:paraId="7E3A8DC2" w14:textId="650998F4" w:rsidR="009D4DCA" w:rsidRPr="0002060A" w:rsidRDefault="00AA2856" w:rsidP="0023556B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both"/>
        <w:rPr>
          <w:rFonts w:ascii="Verdana" w:hAnsi="Verdana" w:cs="Arial"/>
          <w:color w:val="000000"/>
          <w:sz w:val="20"/>
        </w:rPr>
      </w:pPr>
      <w:r w:rsidRPr="0002060A">
        <w:rPr>
          <w:rFonts w:ascii="Verdana" w:hAnsi="Verdana" w:cs="Arial"/>
          <w:color w:val="000000"/>
          <w:sz w:val="20"/>
        </w:rPr>
        <w:t>Zawiera Dane nt. bieżącej wartości indeksów, maksymalnej/minimalnej wartości w danym dniu, zmiany wartości indeksu, Teoretycznej Wartości Indeksów.</w:t>
      </w:r>
    </w:p>
    <w:p w14:paraId="52439419" w14:textId="77777777" w:rsidR="006C66DF" w:rsidRPr="0002060A" w:rsidRDefault="006C66DF" w:rsidP="0023556B">
      <w:pPr>
        <w:pStyle w:val="Tekstpodstawowy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rPr>
          <w:rFonts w:ascii="Verdana" w:hAnsi="Verdana"/>
          <w:sz w:val="20"/>
          <w:lang w:val="pl-PL"/>
        </w:rPr>
      </w:pPr>
    </w:p>
    <w:p w14:paraId="7F84DBC9" w14:textId="11120A6D" w:rsidR="00D64FB8" w:rsidRPr="0002060A" w:rsidRDefault="009D4DCA" w:rsidP="000E2A2C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both"/>
        <w:rPr>
          <w:rFonts w:ascii="Verdana" w:hAnsi="Verdana"/>
          <w:b/>
          <w:color w:val="000000"/>
          <w:sz w:val="20"/>
        </w:rPr>
      </w:pPr>
      <w:r w:rsidRPr="0002060A">
        <w:rPr>
          <w:rFonts w:ascii="Verdana" w:hAnsi="Verdana"/>
          <w:b/>
          <w:color w:val="000000"/>
          <w:sz w:val="20"/>
        </w:rPr>
        <w:t>2. Produkt B (</w:t>
      </w:r>
      <w:r w:rsidR="00AA2856" w:rsidRPr="0002060A">
        <w:rPr>
          <w:rFonts w:ascii="Verdana" w:hAnsi="Verdana"/>
          <w:b/>
          <w:color w:val="000000"/>
          <w:sz w:val="20"/>
        </w:rPr>
        <w:t>Akcje</w:t>
      </w:r>
      <w:r w:rsidR="0022332D" w:rsidRPr="0002060A">
        <w:rPr>
          <w:rFonts w:ascii="Verdana" w:hAnsi="Verdana"/>
          <w:b/>
          <w:color w:val="000000"/>
          <w:sz w:val="20"/>
        </w:rPr>
        <w:t xml:space="preserve"> – rynek regulowany</w:t>
      </w:r>
      <w:r w:rsidR="00640FEF">
        <w:rPr>
          <w:rFonts w:ascii="Verdana" w:hAnsi="Verdana"/>
          <w:b/>
          <w:color w:val="000000"/>
          <w:sz w:val="20"/>
        </w:rPr>
        <w:t xml:space="preserve"> i </w:t>
      </w:r>
      <w:r w:rsidR="0022332D" w:rsidRPr="0002060A">
        <w:rPr>
          <w:rFonts w:ascii="Verdana" w:hAnsi="Verdana"/>
          <w:b/>
          <w:color w:val="000000"/>
          <w:sz w:val="20"/>
        </w:rPr>
        <w:t>NewConnect</w:t>
      </w:r>
      <w:r w:rsidRPr="0002060A">
        <w:rPr>
          <w:rFonts w:ascii="Verdana" w:hAnsi="Verdana"/>
          <w:b/>
          <w:color w:val="000000"/>
          <w:sz w:val="20"/>
        </w:rPr>
        <w:t>)</w:t>
      </w:r>
    </w:p>
    <w:p w14:paraId="7AFD8B5D" w14:textId="77777777" w:rsidR="0023556B" w:rsidRPr="0002060A" w:rsidRDefault="0023556B" w:rsidP="0023556B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both"/>
        <w:rPr>
          <w:rFonts w:ascii="Verdana" w:hAnsi="Verdana" w:cs="Arial"/>
          <w:color w:val="000000"/>
          <w:sz w:val="20"/>
        </w:rPr>
      </w:pPr>
    </w:p>
    <w:p w14:paraId="7A447348" w14:textId="7864CB9C" w:rsidR="009D4DCA" w:rsidRPr="0002060A" w:rsidRDefault="009D4DCA" w:rsidP="0023556B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both"/>
        <w:rPr>
          <w:rFonts w:ascii="Verdana" w:hAnsi="Verdana" w:cs="Arial"/>
          <w:color w:val="000000"/>
          <w:sz w:val="20"/>
        </w:rPr>
      </w:pPr>
      <w:r w:rsidRPr="0002060A">
        <w:rPr>
          <w:rFonts w:ascii="Verdana" w:hAnsi="Verdana" w:cs="Arial"/>
          <w:color w:val="000000"/>
          <w:sz w:val="20"/>
        </w:rPr>
        <w:t xml:space="preserve">Zawiera </w:t>
      </w:r>
      <w:r w:rsidR="005E370A" w:rsidRPr="0002060A">
        <w:rPr>
          <w:rFonts w:ascii="Verdana" w:hAnsi="Verdana" w:cs="Arial"/>
          <w:color w:val="000000"/>
          <w:sz w:val="20"/>
        </w:rPr>
        <w:t>Dane</w:t>
      </w:r>
      <w:r w:rsidRPr="0002060A">
        <w:rPr>
          <w:rFonts w:ascii="Verdana" w:hAnsi="Verdana" w:cs="Arial"/>
          <w:color w:val="000000"/>
          <w:sz w:val="20"/>
        </w:rPr>
        <w:t xml:space="preserve"> nt</w:t>
      </w:r>
      <w:r w:rsidR="007F4869" w:rsidRPr="0002060A">
        <w:rPr>
          <w:rFonts w:ascii="Verdana" w:hAnsi="Verdana" w:cs="Arial"/>
          <w:color w:val="000000"/>
          <w:sz w:val="20"/>
        </w:rPr>
        <w:t>.</w:t>
      </w:r>
      <w:r w:rsidRPr="0002060A">
        <w:rPr>
          <w:rFonts w:ascii="Verdana" w:hAnsi="Verdana" w:cs="Arial"/>
          <w:color w:val="000000"/>
          <w:sz w:val="20"/>
        </w:rPr>
        <w:t xml:space="preserve"> kursu odniesienia, otwarcia</w:t>
      </w:r>
      <w:r w:rsidR="00CF7F3A" w:rsidRPr="0002060A">
        <w:rPr>
          <w:rFonts w:ascii="Verdana" w:hAnsi="Verdana" w:cs="Arial"/>
          <w:color w:val="000000"/>
          <w:sz w:val="20"/>
        </w:rPr>
        <w:t>/</w:t>
      </w:r>
      <w:r w:rsidRPr="0002060A">
        <w:rPr>
          <w:rFonts w:ascii="Verdana" w:hAnsi="Verdana" w:cs="Arial"/>
          <w:color w:val="000000"/>
          <w:sz w:val="20"/>
        </w:rPr>
        <w:t>zamknięcia, maksymaln</w:t>
      </w:r>
      <w:r w:rsidR="007F4869" w:rsidRPr="0002060A">
        <w:rPr>
          <w:rFonts w:ascii="Verdana" w:hAnsi="Verdana" w:cs="Arial"/>
          <w:color w:val="000000"/>
          <w:sz w:val="20"/>
        </w:rPr>
        <w:t>ego</w:t>
      </w:r>
      <w:r w:rsidR="00CF7F3A" w:rsidRPr="0002060A">
        <w:rPr>
          <w:rFonts w:ascii="Verdana" w:hAnsi="Verdana" w:cs="Arial"/>
          <w:color w:val="000000"/>
          <w:sz w:val="20"/>
        </w:rPr>
        <w:t>/</w:t>
      </w:r>
      <w:r w:rsidRPr="0002060A">
        <w:rPr>
          <w:rFonts w:ascii="Verdana" w:hAnsi="Verdana" w:cs="Arial"/>
          <w:color w:val="000000"/>
          <w:sz w:val="20"/>
        </w:rPr>
        <w:t>minimaln</w:t>
      </w:r>
      <w:r w:rsidR="007F4869" w:rsidRPr="0002060A">
        <w:rPr>
          <w:rFonts w:ascii="Verdana" w:hAnsi="Verdana" w:cs="Arial"/>
          <w:color w:val="000000"/>
          <w:sz w:val="20"/>
        </w:rPr>
        <w:t>ego</w:t>
      </w:r>
      <w:r w:rsidRPr="0002060A">
        <w:rPr>
          <w:rFonts w:ascii="Verdana" w:hAnsi="Verdana" w:cs="Arial"/>
          <w:color w:val="000000"/>
          <w:sz w:val="20"/>
        </w:rPr>
        <w:t xml:space="preserve"> </w:t>
      </w:r>
      <w:r w:rsidR="00DC7CAE" w:rsidRPr="0002060A">
        <w:rPr>
          <w:rFonts w:ascii="Verdana" w:hAnsi="Verdana" w:cs="Arial"/>
          <w:color w:val="000000"/>
          <w:sz w:val="20"/>
        </w:rPr>
        <w:br/>
      </w:r>
      <w:r w:rsidRPr="0002060A">
        <w:rPr>
          <w:rFonts w:ascii="Verdana" w:hAnsi="Verdana" w:cs="Arial"/>
          <w:color w:val="000000"/>
          <w:sz w:val="20"/>
        </w:rPr>
        <w:t>w danym dniu, ofert kupna i sprzedaży, wolumen</w:t>
      </w:r>
      <w:r w:rsidR="007F4869" w:rsidRPr="0002060A">
        <w:rPr>
          <w:rFonts w:ascii="Verdana" w:hAnsi="Verdana" w:cs="Arial"/>
          <w:color w:val="000000"/>
          <w:sz w:val="20"/>
        </w:rPr>
        <w:t>u</w:t>
      </w:r>
      <w:r w:rsidRPr="0002060A">
        <w:rPr>
          <w:rFonts w:ascii="Verdana" w:hAnsi="Verdana" w:cs="Arial"/>
          <w:color w:val="000000"/>
          <w:sz w:val="20"/>
        </w:rPr>
        <w:t xml:space="preserve"> danej transakcji, skumulowan</w:t>
      </w:r>
      <w:r w:rsidR="001257AF" w:rsidRPr="0002060A">
        <w:rPr>
          <w:rFonts w:ascii="Verdana" w:hAnsi="Verdana" w:cs="Arial"/>
          <w:color w:val="000000"/>
          <w:sz w:val="20"/>
        </w:rPr>
        <w:t>ego</w:t>
      </w:r>
      <w:r w:rsidRPr="0002060A">
        <w:rPr>
          <w:rFonts w:ascii="Verdana" w:hAnsi="Verdana" w:cs="Arial"/>
          <w:color w:val="000000"/>
          <w:sz w:val="20"/>
        </w:rPr>
        <w:t xml:space="preserve"> wolumenu transakcji na sesji, zmian</w:t>
      </w:r>
      <w:r w:rsidR="001257AF" w:rsidRPr="0002060A">
        <w:rPr>
          <w:rFonts w:ascii="Verdana" w:hAnsi="Verdana" w:cs="Arial"/>
          <w:color w:val="000000"/>
          <w:sz w:val="20"/>
        </w:rPr>
        <w:t>y</w:t>
      </w:r>
      <w:r w:rsidRPr="0002060A">
        <w:rPr>
          <w:rFonts w:ascii="Verdana" w:hAnsi="Verdana" w:cs="Arial"/>
          <w:color w:val="000000"/>
          <w:sz w:val="20"/>
        </w:rPr>
        <w:t xml:space="preserve"> kursu.</w:t>
      </w:r>
    </w:p>
    <w:p w14:paraId="05956DB5" w14:textId="77777777" w:rsidR="006C66DF" w:rsidRPr="0002060A" w:rsidRDefault="006C66DF" w:rsidP="0023556B">
      <w:pPr>
        <w:pStyle w:val="Tekstpodstawowy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rPr>
          <w:rFonts w:ascii="Verdana" w:hAnsi="Verdana"/>
          <w:sz w:val="20"/>
          <w:lang w:val="pl-PL"/>
        </w:rPr>
      </w:pPr>
    </w:p>
    <w:p w14:paraId="2F078765" w14:textId="534DEABD" w:rsidR="00D64FB8" w:rsidRPr="0002060A" w:rsidRDefault="009D4DCA" w:rsidP="0023556B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both"/>
        <w:rPr>
          <w:rFonts w:ascii="Verdana" w:hAnsi="Verdana"/>
          <w:b/>
          <w:color w:val="000000"/>
          <w:sz w:val="20"/>
        </w:rPr>
      </w:pPr>
      <w:r w:rsidRPr="0002060A">
        <w:rPr>
          <w:rFonts w:ascii="Verdana" w:hAnsi="Verdana"/>
          <w:b/>
          <w:color w:val="000000"/>
          <w:sz w:val="20"/>
        </w:rPr>
        <w:t>3. Produkt</w:t>
      </w:r>
      <w:r w:rsidR="00AA2856" w:rsidRPr="0002060A">
        <w:rPr>
          <w:rFonts w:ascii="Verdana" w:hAnsi="Verdana"/>
          <w:b/>
          <w:color w:val="000000"/>
          <w:sz w:val="20"/>
        </w:rPr>
        <w:t xml:space="preserve"> C</w:t>
      </w:r>
      <w:r w:rsidRPr="0002060A">
        <w:rPr>
          <w:rFonts w:ascii="Verdana" w:hAnsi="Verdana"/>
          <w:b/>
          <w:color w:val="000000"/>
          <w:sz w:val="20"/>
        </w:rPr>
        <w:t xml:space="preserve"> (</w:t>
      </w:r>
      <w:r w:rsidR="00AA2856" w:rsidRPr="0002060A">
        <w:rPr>
          <w:rFonts w:ascii="Verdana" w:hAnsi="Verdana"/>
          <w:b/>
          <w:color w:val="000000"/>
          <w:sz w:val="20"/>
        </w:rPr>
        <w:t>ETFy oraz Certyfikaty inwestycyjne</w:t>
      </w:r>
      <w:r w:rsidRPr="0002060A">
        <w:rPr>
          <w:rFonts w:ascii="Verdana" w:hAnsi="Verdana"/>
          <w:b/>
          <w:color w:val="000000"/>
          <w:sz w:val="20"/>
        </w:rPr>
        <w:t>)</w:t>
      </w:r>
    </w:p>
    <w:p w14:paraId="6BD858CE" w14:textId="77777777" w:rsidR="0023556B" w:rsidRPr="0002060A" w:rsidRDefault="0023556B" w:rsidP="0023556B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both"/>
        <w:rPr>
          <w:rFonts w:ascii="Verdana" w:hAnsi="Verdana" w:cs="Arial"/>
          <w:color w:val="000000"/>
          <w:sz w:val="20"/>
        </w:rPr>
      </w:pPr>
    </w:p>
    <w:p w14:paraId="62C03309" w14:textId="3772F325" w:rsidR="00AA2856" w:rsidRPr="0002060A" w:rsidRDefault="00AA2856" w:rsidP="0023556B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both"/>
        <w:rPr>
          <w:rFonts w:ascii="Verdana" w:hAnsi="Verdana" w:cs="Arial"/>
          <w:color w:val="000000"/>
          <w:sz w:val="20"/>
        </w:rPr>
      </w:pPr>
      <w:r w:rsidRPr="0002060A">
        <w:rPr>
          <w:rFonts w:ascii="Verdana" w:hAnsi="Verdana" w:cs="Arial"/>
          <w:color w:val="000000"/>
          <w:sz w:val="20"/>
        </w:rPr>
        <w:t xml:space="preserve">Zawiera Dane nt. kursu odniesienia, otwarcia/zamknięcia, maksymalnego/minimalnego </w:t>
      </w:r>
      <w:r w:rsidR="00DC7CAE" w:rsidRPr="0002060A">
        <w:rPr>
          <w:rFonts w:ascii="Verdana" w:hAnsi="Verdana" w:cs="Arial"/>
          <w:color w:val="000000"/>
          <w:sz w:val="20"/>
        </w:rPr>
        <w:br/>
      </w:r>
      <w:r w:rsidRPr="0002060A">
        <w:rPr>
          <w:rFonts w:ascii="Verdana" w:hAnsi="Verdana" w:cs="Arial"/>
          <w:color w:val="000000"/>
          <w:sz w:val="20"/>
        </w:rPr>
        <w:t>w danym dniu, ofert kupna i sprzedaży, wolumenu danej transakcji, skumulowanego wolumenu transakcji na sesji, zmiany kursu.</w:t>
      </w:r>
    </w:p>
    <w:p w14:paraId="47E49206" w14:textId="77777777" w:rsidR="006C66DF" w:rsidRPr="0002060A" w:rsidRDefault="006C66DF" w:rsidP="0023556B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both"/>
        <w:rPr>
          <w:rFonts w:ascii="Verdana" w:hAnsi="Verdana"/>
          <w:b/>
          <w:color w:val="000000"/>
          <w:sz w:val="20"/>
        </w:rPr>
      </w:pPr>
    </w:p>
    <w:p w14:paraId="4E2B5664" w14:textId="6E1B7327" w:rsidR="009D4DCA" w:rsidRPr="0002060A" w:rsidRDefault="009D4DCA" w:rsidP="0023556B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both"/>
        <w:rPr>
          <w:rFonts w:ascii="Verdana" w:hAnsi="Verdana"/>
          <w:sz w:val="20"/>
        </w:rPr>
      </w:pPr>
      <w:r w:rsidRPr="0002060A">
        <w:rPr>
          <w:rFonts w:ascii="Verdana" w:hAnsi="Verdana"/>
          <w:b/>
          <w:color w:val="000000"/>
          <w:sz w:val="20"/>
        </w:rPr>
        <w:t xml:space="preserve">4. </w:t>
      </w:r>
      <w:r w:rsidRPr="0002060A">
        <w:rPr>
          <w:rFonts w:ascii="Verdana" w:hAnsi="Verdana"/>
          <w:b/>
          <w:sz w:val="20"/>
        </w:rPr>
        <w:t xml:space="preserve">Produkt </w:t>
      </w:r>
      <w:r w:rsidR="00AA2856" w:rsidRPr="0002060A">
        <w:rPr>
          <w:rFonts w:ascii="Verdana" w:hAnsi="Verdana"/>
          <w:b/>
          <w:sz w:val="20"/>
        </w:rPr>
        <w:t>D</w:t>
      </w:r>
      <w:r w:rsidRPr="0002060A">
        <w:rPr>
          <w:rFonts w:ascii="Verdana" w:hAnsi="Verdana"/>
          <w:b/>
          <w:sz w:val="20"/>
        </w:rPr>
        <w:t xml:space="preserve"> (</w:t>
      </w:r>
      <w:r w:rsidR="00AA2856" w:rsidRPr="0002060A">
        <w:rPr>
          <w:rFonts w:ascii="Verdana" w:hAnsi="Verdana"/>
          <w:b/>
          <w:sz w:val="20"/>
        </w:rPr>
        <w:t>Obligacje</w:t>
      </w:r>
      <w:r w:rsidR="007762D7" w:rsidRPr="0002060A">
        <w:rPr>
          <w:rFonts w:ascii="Verdana" w:hAnsi="Verdana"/>
          <w:b/>
          <w:sz w:val="20"/>
        </w:rPr>
        <w:t xml:space="preserve"> GPW</w:t>
      </w:r>
      <w:r w:rsidR="00AA2856" w:rsidRPr="0002060A">
        <w:rPr>
          <w:rFonts w:ascii="Verdana" w:hAnsi="Verdana"/>
          <w:b/>
          <w:sz w:val="20"/>
        </w:rPr>
        <w:t xml:space="preserve"> oraz Strukturyzowane produkty finansowe GPW</w:t>
      </w:r>
      <w:r w:rsidRPr="0002060A">
        <w:rPr>
          <w:rFonts w:ascii="Verdana" w:hAnsi="Verdana"/>
          <w:b/>
          <w:sz w:val="20"/>
        </w:rPr>
        <w:t>)</w:t>
      </w:r>
    </w:p>
    <w:p w14:paraId="65D3D7EF" w14:textId="77777777" w:rsidR="0023556B" w:rsidRPr="0002060A" w:rsidRDefault="0023556B" w:rsidP="0023556B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both"/>
        <w:rPr>
          <w:rFonts w:ascii="Verdana" w:hAnsi="Verdana" w:cs="Arial"/>
          <w:color w:val="000000"/>
          <w:sz w:val="20"/>
        </w:rPr>
      </w:pPr>
    </w:p>
    <w:p w14:paraId="2981F600" w14:textId="4FE6A4C9" w:rsidR="00AA2856" w:rsidRPr="0002060A" w:rsidRDefault="00AA2856" w:rsidP="0023556B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both"/>
        <w:rPr>
          <w:rFonts w:ascii="Verdana" w:hAnsi="Verdana" w:cs="Arial"/>
          <w:color w:val="000000"/>
          <w:sz w:val="20"/>
        </w:rPr>
      </w:pPr>
      <w:r w:rsidRPr="0002060A">
        <w:rPr>
          <w:rFonts w:ascii="Verdana" w:hAnsi="Verdana" w:cs="Arial"/>
          <w:color w:val="000000"/>
          <w:sz w:val="20"/>
        </w:rPr>
        <w:t xml:space="preserve">Zawiera Dane nt. kursu odniesienia, otwarcia/zamknięcia, maksymalnego/minimalnego </w:t>
      </w:r>
      <w:r w:rsidR="00DC7CAE" w:rsidRPr="0002060A">
        <w:rPr>
          <w:rFonts w:ascii="Verdana" w:hAnsi="Verdana" w:cs="Arial"/>
          <w:color w:val="000000"/>
          <w:sz w:val="20"/>
        </w:rPr>
        <w:br/>
      </w:r>
      <w:r w:rsidRPr="0002060A">
        <w:rPr>
          <w:rFonts w:ascii="Verdana" w:hAnsi="Verdana" w:cs="Arial"/>
          <w:color w:val="000000"/>
          <w:sz w:val="20"/>
        </w:rPr>
        <w:t>w danym dniu, ofert kupna i sprzedaży, wolumenu danej transakcji, skumulowanego wolumenu transakcji na sesji, zmiany kursu.</w:t>
      </w:r>
    </w:p>
    <w:p w14:paraId="2507A96A" w14:textId="5AB854FB" w:rsidR="00DC7CAE" w:rsidRPr="0002060A" w:rsidRDefault="00DC7CAE" w:rsidP="0023556B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both"/>
        <w:rPr>
          <w:rFonts w:ascii="Verdana" w:hAnsi="Verdana" w:cs="Arial"/>
          <w:color w:val="000000"/>
          <w:sz w:val="20"/>
        </w:rPr>
      </w:pPr>
    </w:p>
    <w:p w14:paraId="6CA10B81" w14:textId="77777777" w:rsidR="00C21AA8" w:rsidRPr="0002060A" w:rsidRDefault="00C21AA8" w:rsidP="0023556B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both"/>
        <w:rPr>
          <w:rFonts w:ascii="Verdana" w:hAnsi="Verdana" w:cs="Arial"/>
          <w:color w:val="000000"/>
          <w:sz w:val="20"/>
        </w:rPr>
      </w:pPr>
    </w:p>
    <w:p w14:paraId="0EC6035C" w14:textId="60234E56" w:rsidR="009D4DCA" w:rsidRPr="0002060A" w:rsidRDefault="009D4DCA" w:rsidP="0023556B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both"/>
        <w:rPr>
          <w:rFonts w:ascii="Verdana" w:hAnsi="Verdana"/>
          <w:b/>
          <w:color w:val="000000"/>
          <w:sz w:val="20"/>
        </w:rPr>
      </w:pPr>
      <w:r w:rsidRPr="0002060A">
        <w:rPr>
          <w:rFonts w:ascii="Verdana" w:hAnsi="Verdana"/>
          <w:b/>
          <w:color w:val="000000"/>
          <w:sz w:val="20"/>
        </w:rPr>
        <w:lastRenderedPageBreak/>
        <w:t xml:space="preserve">5. Produkt </w:t>
      </w:r>
      <w:r w:rsidR="00AA2856" w:rsidRPr="0002060A">
        <w:rPr>
          <w:rFonts w:ascii="Verdana" w:hAnsi="Verdana"/>
          <w:b/>
          <w:color w:val="000000"/>
          <w:sz w:val="20"/>
        </w:rPr>
        <w:t>E</w:t>
      </w:r>
      <w:r w:rsidRPr="0002060A">
        <w:rPr>
          <w:rFonts w:ascii="Verdana" w:hAnsi="Verdana"/>
          <w:b/>
          <w:color w:val="000000"/>
          <w:sz w:val="20"/>
        </w:rPr>
        <w:t xml:space="preserve"> (</w:t>
      </w:r>
      <w:r w:rsidR="00AA2856" w:rsidRPr="0002060A">
        <w:rPr>
          <w:rFonts w:ascii="Verdana" w:hAnsi="Verdana"/>
          <w:b/>
          <w:color w:val="000000"/>
          <w:sz w:val="20"/>
        </w:rPr>
        <w:t>Instrumenty pochodne</w:t>
      </w:r>
      <w:r w:rsidR="005F6C14" w:rsidRPr="0002060A">
        <w:rPr>
          <w:rFonts w:ascii="Verdana" w:hAnsi="Verdana"/>
          <w:b/>
          <w:color w:val="000000"/>
          <w:sz w:val="20"/>
        </w:rPr>
        <w:t>)</w:t>
      </w:r>
    </w:p>
    <w:p w14:paraId="2FFE1E06" w14:textId="77777777" w:rsidR="0023556B" w:rsidRPr="0002060A" w:rsidRDefault="0023556B" w:rsidP="0023556B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both"/>
        <w:rPr>
          <w:rFonts w:ascii="Verdana" w:hAnsi="Verdana"/>
          <w:b/>
          <w:color w:val="000000"/>
          <w:sz w:val="20"/>
        </w:rPr>
      </w:pPr>
    </w:p>
    <w:p w14:paraId="729B7EF6" w14:textId="5E4CA4C2" w:rsidR="009D4DCA" w:rsidRPr="0002060A" w:rsidRDefault="009D4DCA" w:rsidP="0023556B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both"/>
        <w:rPr>
          <w:rFonts w:ascii="Verdana" w:hAnsi="Verdana" w:cs="Arial"/>
          <w:color w:val="000000"/>
          <w:sz w:val="20"/>
        </w:rPr>
      </w:pPr>
      <w:r w:rsidRPr="0002060A">
        <w:rPr>
          <w:rFonts w:ascii="Verdana" w:hAnsi="Verdana" w:cs="Arial"/>
          <w:color w:val="000000"/>
          <w:sz w:val="20"/>
        </w:rPr>
        <w:t xml:space="preserve">Zawiera </w:t>
      </w:r>
      <w:r w:rsidR="005E370A" w:rsidRPr="0002060A">
        <w:rPr>
          <w:rFonts w:ascii="Verdana" w:hAnsi="Verdana" w:cs="Arial"/>
          <w:color w:val="000000"/>
          <w:sz w:val="20"/>
        </w:rPr>
        <w:t>Dane</w:t>
      </w:r>
      <w:r w:rsidRPr="0002060A">
        <w:rPr>
          <w:rFonts w:ascii="Verdana" w:hAnsi="Verdana" w:cs="Arial"/>
          <w:color w:val="000000"/>
          <w:sz w:val="20"/>
        </w:rPr>
        <w:t xml:space="preserve"> nt</w:t>
      </w:r>
      <w:r w:rsidR="001257AF" w:rsidRPr="0002060A">
        <w:rPr>
          <w:rFonts w:ascii="Verdana" w:hAnsi="Verdana" w:cs="Arial"/>
          <w:color w:val="000000"/>
          <w:sz w:val="20"/>
        </w:rPr>
        <w:t>.</w:t>
      </w:r>
      <w:r w:rsidRPr="0002060A">
        <w:rPr>
          <w:rFonts w:ascii="Verdana" w:hAnsi="Verdana" w:cs="Arial"/>
          <w:color w:val="000000"/>
          <w:sz w:val="20"/>
        </w:rPr>
        <w:t xml:space="preserve"> kursu odniesienia, otwarcia</w:t>
      </w:r>
      <w:r w:rsidR="00CF7F3A" w:rsidRPr="0002060A">
        <w:rPr>
          <w:rFonts w:ascii="Verdana" w:hAnsi="Verdana" w:cs="Arial"/>
          <w:color w:val="000000"/>
          <w:sz w:val="20"/>
        </w:rPr>
        <w:t>/</w:t>
      </w:r>
      <w:r w:rsidRPr="0002060A">
        <w:rPr>
          <w:rFonts w:ascii="Verdana" w:hAnsi="Verdana" w:cs="Arial"/>
          <w:color w:val="000000"/>
          <w:sz w:val="20"/>
        </w:rPr>
        <w:t>zamknięcia, maksymaln</w:t>
      </w:r>
      <w:r w:rsidR="001257AF" w:rsidRPr="0002060A">
        <w:rPr>
          <w:rFonts w:ascii="Verdana" w:hAnsi="Verdana" w:cs="Arial"/>
          <w:color w:val="000000"/>
          <w:sz w:val="20"/>
        </w:rPr>
        <w:t>ego</w:t>
      </w:r>
      <w:r w:rsidR="00CF7F3A" w:rsidRPr="0002060A">
        <w:rPr>
          <w:rFonts w:ascii="Verdana" w:hAnsi="Verdana" w:cs="Arial"/>
          <w:color w:val="000000"/>
          <w:sz w:val="20"/>
        </w:rPr>
        <w:t>/</w:t>
      </w:r>
      <w:r w:rsidRPr="0002060A">
        <w:rPr>
          <w:rFonts w:ascii="Verdana" w:hAnsi="Verdana" w:cs="Arial"/>
          <w:color w:val="000000"/>
          <w:sz w:val="20"/>
        </w:rPr>
        <w:t>minimaln</w:t>
      </w:r>
      <w:r w:rsidR="001257AF" w:rsidRPr="0002060A">
        <w:rPr>
          <w:rFonts w:ascii="Verdana" w:hAnsi="Verdana" w:cs="Arial"/>
          <w:color w:val="000000"/>
          <w:sz w:val="20"/>
        </w:rPr>
        <w:t>ego</w:t>
      </w:r>
      <w:r w:rsidRPr="0002060A">
        <w:rPr>
          <w:rFonts w:ascii="Verdana" w:hAnsi="Verdana" w:cs="Arial"/>
          <w:color w:val="000000"/>
          <w:sz w:val="20"/>
        </w:rPr>
        <w:t xml:space="preserve"> </w:t>
      </w:r>
      <w:r w:rsidR="00DC7CAE" w:rsidRPr="0002060A">
        <w:rPr>
          <w:rFonts w:ascii="Verdana" w:hAnsi="Verdana" w:cs="Arial"/>
          <w:color w:val="000000"/>
          <w:sz w:val="20"/>
        </w:rPr>
        <w:br/>
      </w:r>
      <w:r w:rsidRPr="0002060A">
        <w:rPr>
          <w:rFonts w:ascii="Verdana" w:hAnsi="Verdana" w:cs="Arial"/>
          <w:color w:val="000000"/>
          <w:sz w:val="20"/>
        </w:rPr>
        <w:t>w danym dniu, ofert kupna i sprzedaży, wolumen</w:t>
      </w:r>
      <w:r w:rsidR="001257AF" w:rsidRPr="0002060A">
        <w:rPr>
          <w:rFonts w:ascii="Verdana" w:hAnsi="Verdana" w:cs="Arial"/>
          <w:color w:val="000000"/>
          <w:sz w:val="20"/>
        </w:rPr>
        <w:t>u</w:t>
      </w:r>
      <w:r w:rsidRPr="0002060A">
        <w:rPr>
          <w:rFonts w:ascii="Verdana" w:hAnsi="Verdana" w:cs="Arial"/>
          <w:color w:val="000000"/>
          <w:sz w:val="20"/>
        </w:rPr>
        <w:t xml:space="preserve"> danej transakcji, skumulowan</w:t>
      </w:r>
      <w:r w:rsidR="001257AF" w:rsidRPr="0002060A">
        <w:rPr>
          <w:rFonts w:ascii="Verdana" w:hAnsi="Verdana" w:cs="Arial"/>
          <w:color w:val="000000"/>
          <w:sz w:val="20"/>
        </w:rPr>
        <w:t>ego</w:t>
      </w:r>
      <w:r w:rsidRPr="0002060A">
        <w:rPr>
          <w:rFonts w:ascii="Verdana" w:hAnsi="Verdana" w:cs="Arial"/>
          <w:color w:val="000000"/>
          <w:sz w:val="20"/>
        </w:rPr>
        <w:t xml:space="preserve"> wolumenu transakcji na sesji, zmian</w:t>
      </w:r>
      <w:r w:rsidR="001257AF" w:rsidRPr="0002060A">
        <w:rPr>
          <w:rFonts w:ascii="Verdana" w:hAnsi="Verdana" w:cs="Arial"/>
          <w:color w:val="000000"/>
          <w:sz w:val="20"/>
        </w:rPr>
        <w:t>y</w:t>
      </w:r>
      <w:r w:rsidRPr="0002060A">
        <w:rPr>
          <w:rFonts w:ascii="Verdana" w:hAnsi="Verdana" w:cs="Arial"/>
          <w:color w:val="000000"/>
          <w:sz w:val="20"/>
        </w:rPr>
        <w:t xml:space="preserve"> kursu.</w:t>
      </w:r>
    </w:p>
    <w:p w14:paraId="26C2D689" w14:textId="77777777" w:rsidR="006C66DF" w:rsidRPr="0002060A" w:rsidRDefault="006C66DF" w:rsidP="0023556B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both"/>
        <w:rPr>
          <w:rFonts w:ascii="Verdana" w:hAnsi="Verdana" w:cs="Arial"/>
          <w:color w:val="000000"/>
          <w:sz w:val="20"/>
        </w:rPr>
      </w:pPr>
    </w:p>
    <w:p w14:paraId="6B1AC83A" w14:textId="20FA1CB0" w:rsidR="00AA2856" w:rsidRPr="0002060A" w:rsidRDefault="00AA2856" w:rsidP="0023556B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both"/>
        <w:rPr>
          <w:rFonts w:ascii="Verdana" w:hAnsi="Verdana"/>
          <w:b/>
          <w:sz w:val="20"/>
          <w:vertAlign w:val="superscript"/>
        </w:rPr>
      </w:pPr>
      <w:r w:rsidRPr="0002060A">
        <w:rPr>
          <w:rFonts w:ascii="Verdana" w:hAnsi="Verdana" w:cs="Arial"/>
          <w:b/>
          <w:color w:val="000000"/>
          <w:sz w:val="20"/>
        </w:rPr>
        <w:t>6. Produkt F (Indeksy</w:t>
      </w:r>
      <w:r w:rsidR="007762D7" w:rsidRPr="0002060A">
        <w:rPr>
          <w:rFonts w:ascii="Verdana" w:hAnsi="Verdana" w:cs="Arial"/>
          <w:b/>
          <w:color w:val="000000"/>
          <w:sz w:val="20"/>
        </w:rPr>
        <w:t xml:space="preserve"> GPW</w:t>
      </w:r>
      <w:r w:rsidRPr="0002060A">
        <w:rPr>
          <w:rFonts w:ascii="Verdana" w:hAnsi="Verdana" w:cs="Arial"/>
          <w:b/>
          <w:color w:val="000000"/>
          <w:sz w:val="20"/>
        </w:rPr>
        <w:t>)</w:t>
      </w:r>
      <w:r w:rsidR="00730984" w:rsidRPr="0002060A">
        <w:rPr>
          <w:rFonts w:ascii="Verdana" w:hAnsi="Verdana"/>
          <w:b/>
          <w:sz w:val="20"/>
          <w:vertAlign w:val="superscript"/>
        </w:rPr>
        <w:t xml:space="preserve"> (patrz przypis 2)</w:t>
      </w:r>
    </w:p>
    <w:p w14:paraId="42D2AAF7" w14:textId="77777777" w:rsidR="0023556B" w:rsidRPr="0002060A" w:rsidRDefault="0023556B" w:rsidP="0023556B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both"/>
        <w:rPr>
          <w:rFonts w:ascii="Verdana" w:hAnsi="Verdana" w:cs="Arial"/>
          <w:b/>
          <w:color w:val="000000"/>
          <w:sz w:val="20"/>
        </w:rPr>
      </w:pPr>
    </w:p>
    <w:p w14:paraId="679A348A" w14:textId="77777777" w:rsidR="00AA2856" w:rsidRPr="0002060A" w:rsidRDefault="00AA2856" w:rsidP="0023556B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both"/>
        <w:rPr>
          <w:rFonts w:ascii="Verdana" w:hAnsi="Verdana" w:cs="Arial"/>
          <w:color w:val="000000"/>
          <w:sz w:val="20"/>
        </w:rPr>
      </w:pPr>
      <w:r w:rsidRPr="0002060A">
        <w:rPr>
          <w:rFonts w:ascii="Verdana" w:hAnsi="Verdana" w:cs="Arial"/>
          <w:color w:val="000000"/>
          <w:sz w:val="20"/>
        </w:rPr>
        <w:t>Zawiera Dane nt. bieżącej wartości indeksów, maksymalnej/minimalnej wartości w danym dniu, zmiany wartości indeksu, Teoretycznej Wartości Indeksów.</w:t>
      </w:r>
    </w:p>
    <w:p w14:paraId="1BACFDE5" w14:textId="77777777" w:rsidR="006C66DF" w:rsidRPr="0002060A" w:rsidRDefault="006C66DF" w:rsidP="0023556B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both"/>
        <w:rPr>
          <w:rFonts w:ascii="Verdana" w:hAnsi="Verdana" w:cs="Arial"/>
          <w:color w:val="000000"/>
          <w:sz w:val="20"/>
        </w:rPr>
      </w:pPr>
    </w:p>
    <w:p w14:paraId="21DE726B" w14:textId="5E33564C" w:rsidR="00AA2856" w:rsidRPr="0002060A" w:rsidRDefault="00AA2856" w:rsidP="0023556B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both"/>
        <w:rPr>
          <w:rFonts w:ascii="Verdana" w:hAnsi="Verdana" w:cs="Arial"/>
          <w:b/>
          <w:color w:val="000000"/>
          <w:sz w:val="20"/>
        </w:rPr>
      </w:pPr>
      <w:r w:rsidRPr="0002060A">
        <w:rPr>
          <w:rFonts w:ascii="Verdana" w:hAnsi="Verdana" w:cs="Arial"/>
          <w:b/>
          <w:color w:val="000000"/>
          <w:sz w:val="20"/>
        </w:rPr>
        <w:t>7. Produkt G (Informacje statystyczne i uzupełniające)</w:t>
      </w:r>
    </w:p>
    <w:p w14:paraId="5F7C9D50" w14:textId="77777777" w:rsidR="00590CD1" w:rsidRPr="0002060A" w:rsidRDefault="00590CD1" w:rsidP="0023556B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both"/>
        <w:rPr>
          <w:rFonts w:ascii="Verdana" w:hAnsi="Verdana" w:cs="Arial"/>
          <w:b/>
          <w:color w:val="000000"/>
          <w:sz w:val="20"/>
        </w:rPr>
      </w:pPr>
    </w:p>
    <w:p w14:paraId="7CCCD912" w14:textId="77777777" w:rsidR="00AA2856" w:rsidRPr="0002060A" w:rsidRDefault="00AA2856" w:rsidP="0023556B">
      <w:pPr>
        <w:pStyle w:val="Tekstpodstawowy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rPr>
          <w:rFonts w:ascii="Verdana" w:hAnsi="Verdana" w:cs="Arial"/>
          <w:sz w:val="20"/>
        </w:rPr>
      </w:pPr>
      <w:r w:rsidRPr="0002060A">
        <w:rPr>
          <w:rFonts w:ascii="Verdana" w:hAnsi="Verdana" w:cs="Arial"/>
          <w:sz w:val="20"/>
        </w:rPr>
        <w:t>Zawiera</w:t>
      </w:r>
      <w:r w:rsidRPr="0002060A">
        <w:rPr>
          <w:rFonts w:ascii="Verdana" w:hAnsi="Verdana" w:cs="Arial"/>
          <w:sz w:val="20"/>
          <w:lang w:val="pl-PL"/>
        </w:rPr>
        <w:t xml:space="preserve"> końcowe wyniki sesji,</w:t>
      </w:r>
      <w:r w:rsidRPr="0002060A">
        <w:rPr>
          <w:rFonts w:ascii="Verdana" w:hAnsi="Verdana" w:cs="Arial"/>
          <w:sz w:val="20"/>
        </w:rPr>
        <w:t xml:space="preserve"> kurs średni ważony, odsetki skumulowane, operacje na papierach, szczególne oznaczenia spółek, krótka sprzedaż, itd.</w:t>
      </w:r>
    </w:p>
    <w:p w14:paraId="5694EF8A" w14:textId="77777777" w:rsidR="006C66DF" w:rsidRPr="0002060A" w:rsidRDefault="006C66DF" w:rsidP="0023556B">
      <w:pPr>
        <w:pStyle w:val="Tekstpodstawowy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rPr>
          <w:rFonts w:ascii="Verdana" w:hAnsi="Verdana" w:cs="Arial"/>
          <w:sz w:val="20"/>
        </w:rPr>
      </w:pPr>
    </w:p>
    <w:p w14:paraId="4F698DAA" w14:textId="14C248F6" w:rsidR="00AA2856" w:rsidRPr="0002060A" w:rsidRDefault="00AA2856" w:rsidP="0023556B">
      <w:pPr>
        <w:pStyle w:val="Tekstpodstawowy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rPr>
          <w:rFonts w:ascii="Verdana" w:hAnsi="Verdana"/>
          <w:b/>
          <w:color w:val="000000"/>
          <w:sz w:val="20"/>
          <w:vertAlign w:val="superscript"/>
        </w:rPr>
      </w:pPr>
      <w:r w:rsidRPr="0002060A">
        <w:rPr>
          <w:rFonts w:ascii="Verdana" w:hAnsi="Verdana" w:cs="Arial"/>
          <w:b/>
          <w:sz w:val="20"/>
          <w:lang w:val="pl-PL"/>
        </w:rPr>
        <w:t>8. Produkt H (Raporty EBI)</w:t>
      </w:r>
      <w:r w:rsidRPr="0002060A">
        <w:rPr>
          <w:rFonts w:ascii="Verdana" w:hAnsi="Verdana"/>
          <w:b/>
          <w:color w:val="000000"/>
          <w:sz w:val="20"/>
          <w:vertAlign w:val="superscript"/>
        </w:rPr>
        <w:t xml:space="preserve"> </w:t>
      </w:r>
      <w:r w:rsidR="0002060A" w:rsidRPr="0002060A">
        <w:rPr>
          <w:rFonts w:ascii="Verdana" w:hAnsi="Verdana"/>
          <w:b/>
          <w:color w:val="000000"/>
          <w:sz w:val="20"/>
          <w:vertAlign w:val="superscript"/>
          <w:lang w:val="pl-PL"/>
        </w:rPr>
        <w:t>(</w:t>
      </w:r>
      <w:r w:rsidRPr="0002060A">
        <w:rPr>
          <w:rFonts w:ascii="Verdana" w:hAnsi="Verdana"/>
          <w:b/>
          <w:color w:val="000000"/>
          <w:sz w:val="20"/>
          <w:vertAlign w:val="superscript"/>
        </w:rPr>
        <w:t>patrz przypis 1)</w:t>
      </w:r>
    </w:p>
    <w:p w14:paraId="26F596F4" w14:textId="77777777" w:rsidR="0023556B" w:rsidRPr="0002060A" w:rsidRDefault="0023556B" w:rsidP="0023556B">
      <w:pPr>
        <w:pStyle w:val="Tekstpodstawowy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rPr>
          <w:rFonts w:ascii="Verdana" w:hAnsi="Verdana" w:cs="Arial"/>
          <w:b/>
          <w:sz w:val="20"/>
          <w:lang w:val="pl-PL"/>
        </w:rPr>
      </w:pPr>
    </w:p>
    <w:p w14:paraId="079840D9" w14:textId="77777777" w:rsidR="00AA2856" w:rsidRPr="0002060A" w:rsidRDefault="00AA2856" w:rsidP="0023556B">
      <w:pPr>
        <w:spacing w:line="360" w:lineRule="auto"/>
        <w:ind w:left="360"/>
        <w:rPr>
          <w:rFonts w:ascii="Verdana" w:hAnsi="Verdana"/>
          <w:color w:val="000000"/>
          <w:sz w:val="20"/>
        </w:rPr>
      </w:pPr>
      <w:r w:rsidRPr="0002060A">
        <w:rPr>
          <w:rFonts w:ascii="Verdana" w:hAnsi="Verdana"/>
          <w:color w:val="000000"/>
          <w:sz w:val="20"/>
        </w:rPr>
        <w:t xml:space="preserve">Obejmuje raporty:    </w:t>
      </w:r>
    </w:p>
    <w:p w14:paraId="76FC6A98" w14:textId="77777777" w:rsidR="00AA2856" w:rsidRPr="0002060A" w:rsidRDefault="00AA2856" w:rsidP="0023556B">
      <w:pPr>
        <w:autoSpaceDE w:val="0"/>
        <w:autoSpaceDN w:val="0"/>
        <w:spacing w:line="360" w:lineRule="auto"/>
        <w:ind w:left="510"/>
        <w:jc w:val="both"/>
        <w:rPr>
          <w:rFonts w:ascii="Verdana" w:hAnsi="Verdana" w:cs="Arial"/>
          <w:color w:val="000000"/>
          <w:sz w:val="20"/>
        </w:rPr>
      </w:pPr>
      <w:r w:rsidRPr="0002060A">
        <w:rPr>
          <w:rFonts w:ascii="Verdana" w:hAnsi="Verdana" w:cs="Arial"/>
          <w:color w:val="000000"/>
          <w:sz w:val="20"/>
        </w:rPr>
        <w:t>a) spółek notowanych na NewConnect.</w:t>
      </w:r>
    </w:p>
    <w:p w14:paraId="4C92380A" w14:textId="77777777" w:rsidR="00AA2856" w:rsidRPr="0002060A" w:rsidRDefault="00AA2856" w:rsidP="0023556B">
      <w:pPr>
        <w:autoSpaceDE w:val="0"/>
        <w:autoSpaceDN w:val="0"/>
        <w:spacing w:line="360" w:lineRule="auto"/>
        <w:ind w:left="510"/>
        <w:jc w:val="both"/>
        <w:rPr>
          <w:rFonts w:ascii="Verdana" w:hAnsi="Verdana" w:cs="Arial"/>
          <w:color w:val="000000"/>
          <w:sz w:val="20"/>
        </w:rPr>
      </w:pPr>
      <w:r w:rsidRPr="0002060A">
        <w:rPr>
          <w:rFonts w:ascii="Verdana" w:hAnsi="Verdana" w:cs="Arial"/>
          <w:color w:val="000000"/>
          <w:sz w:val="20"/>
        </w:rPr>
        <w:t>b) emitentów papierów dłużnych notowanych i autoryzowanych na Catalyst.</w:t>
      </w:r>
    </w:p>
    <w:p w14:paraId="207CA3FD" w14:textId="77777777" w:rsidR="00AA2856" w:rsidRPr="0002060A" w:rsidRDefault="00AA2856" w:rsidP="0023556B">
      <w:pPr>
        <w:autoSpaceDE w:val="0"/>
        <w:autoSpaceDN w:val="0"/>
        <w:spacing w:line="360" w:lineRule="auto"/>
        <w:ind w:left="510"/>
        <w:jc w:val="both"/>
        <w:rPr>
          <w:rFonts w:ascii="Verdana" w:hAnsi="Verdana" w:cs="Arial"/>
          <w:color w:val="000000"/>
          <w:sz w:val="20"/>
        </w:rPr>
      </w:pPr>
      <w:r w:rsidRPr="0002060A">
        <w:rPr>
          <w:rFonts w:ascii="Verdana" w:hAnsi="Verdana" w:cs="Arial"/>
          <w:color w:val="000000"/>
          <w:sz w:val="20"/>
        </w:rPr>
        <w:t>c) emitentów notowanych na rynku regulowanym (wyłącznie raporty dot. ładu korporacyjnego).</w:t>
      </w:r>
    </w:p>
    <w:p w14:paraId="68C7FF95" w14:textId="77777777" w:rsidR="00251B01" w:rsidRPr="0002060A" w:rsidRDefault="00251B01" w:rsidP="0023556B">
      <w:pPr>
        <w:pStyle w:val="Tekstpodstawowy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rPr>
          <w:rFonts w:ascii="Verdana" w:hAnsi="Verdana" w:cs="Arial"/>
          <w:sz w:val="20"/>
          <w:lang w:val="pl-PL"/>
        </w:rPr>
      </w:pPr>
    </w:p>
    <w:p w14:paraId="5BA4E7D2" w14:textId="0398162A" w:rsidR="00251B01" w:rsidRPr="0002060A" w:rsidRDefault="00B24F9C" w:rsidP="0023556B">
      <w:pPr>
        <w:pStyle w:val="Tekstpodstawowy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rPr>
          <w:rFonts w:ascii="Verdana" w:hAnsi="Verdana" w:cs="Arial"/>
          <w:sz w:val="20"/>
          <w:lang w:val="pl-PL"/>
        </w:rPr>
      </w:pPr>
      <w:r w:rsidRPr="0002060A">
        <w:rPr>
          <w:rFonts w:ascii="Verdana" w:hAnsi="Verdana" w:cs="Arial"/>
          <w:sz w:val="20"/>
          <w:lang w:val="pl-PL"/>
        </w:rPr>
        <w:t>Dostawcą Danych wskazanych w pkt. A</w:t>
      </w:r>
      <w:r w:rsidR="007762D7" w:rsidRPr="0002060A">
        <w:rPr>
          <w:rFonts w:ascii="Verdana" w:hAnsi="Verdana" w:cs="Arial"/>
          <w:sz w:val="20"/>
          <w:lang w:val="pl-PL"/>
        </w:rPr>
        <w:t>, G i H</w:t>
      </w:r>
      <w:r w:rsidRPr="0002060A">
        <w:rPr>
          <w:rFonts w:ascii="Verdana" w:hAnsi="Verdana" w:cs="Arial"/>
          <w:sz w:val="20"/>
          <w:lang w:val="pl-PL"/>
        </w:rPr>
        <w:t xml:space="preserve"> jest Giełda</w:t>
      </w:r>
      <w:r w:rsidR="00170BE0" w:rsidRPr="0002060A">
        <w:rPr>
          <w:rFonts w:ascii="Verdana" w:hAnsi="Verdana" w:cs="Arial"/>
          <w:sz w:val="20"/>
          <w:lang w:val="pl-PL"/>
        </w:rPr>
        <w:t>.</w:t>
      </w:r>
    </w:p>
    <w:p w14:paraId="605E4452" w14:textId="77777777" w:rsidR="00251B01" w:rsidRPr="0002060A" w:rsidRDefault="00251B01" w:rsidP="0023556B">
      <w:pPr>
        <w:pStyle w:val="Tekstpodstawowy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rPr>
          <w:rFonts w:ascii="Verdana" w:hAnsi="Verdana" w:cs="Arial"/>
          <w:sz w:val="20"/>
          <w:lang w:val="pl-PL"/>
        </w:rPr>
      </w:pPr>
    </w:p>
    <w:p w14:paraId="1B6FE03F" w14:textId="77777777" w:rsidR="00251B01" w:rsidRPr="0002060A" w:rsidRDefault="00251B01" w:rsidP="0023556B">
      <w:pPr>
        <w:pStyle w:val="Tekstpodstawowy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rPr>
          <w:rFonts w:ascii="Verdana" w:hAnsi="Verdana" w:cs="Arial"/>
          <w:sz w:val="20"/>
          <w:lang w:val="pl-PL"/>
        </w:rPr>
      </w:pPr>
    </w:p>
    <w:p w14:paraId="7C96FDC7" w14:textId="77777777" w:rsidR="007762D7" w:rsidRPr="0002060A" w:rsidRDefault="007762D7" w:rsidP="0023556B">
      <w:pPr>
        <w:pStyle w:val="Tekstpodstawowy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rPr>
          <w:rFonts w:ascii="Verdana" w:hAnsi="Verdana" w:cs="Arial"/>
          <w:sz w:val="20"/>
          <w:lang w:val="pl-PL"/>
        </w:rPr>
      </w:pPr>
    </w:p>
    <w:p w14:paraId="2DFA9E4A" w14:textId="77777777" w:rsidR="00251B01" w:rsidRPr="0002060A" w:rsidRDefault="00251B01" w:rsidP="0023556B">
      <w:pPr>
        <w:pStyle w:val="Tekstpodstawowy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rPr>
          <w:rFonts w:ascii="Verdana" w:hAnsi="Verdana" w:cs="Arial"/>
          <w:sz w:val="20"/>
          <w:lang w:val="pl-PL"/>
        </w:rPr>
      </w:pPr>
    </w:p>
    <w:p w14:paraId="31FB1E20" w14:textId="77777777" w:rsidR="00DC7CAE" w:rsidRPr="0002060A" w:rsidRDefault="00DC7CAE" w:rsidP="0023556B">
      <w:pPr>
        <w:pStyle w:val="Tekstpodstawowy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rPr>
          <w:rFonts w:ascii="Verdana" w:hAnsi="Verdana" w:cs="Arial"/>
          <w:sz w:val="20"/>
          <w:lang w:val="pl-PL"/>
        </w:rPr>
      </w:pPr>
    </w:p>
    <w:p w14:paraId="1433A775" w14:textId="77777777" w:rsidR="00DC7CAE" w:rsidRPr="0002060A" w:rsidRDefault="00DC7CAE" w:rsidP="0023556B">
      <w:pPr>
        <w:pStyle w:val="Tekstpodstawowy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rPr>
          <w:rFonts w:ascii="Verdana" w:hAnsi="Verdana" w:cs="Arial"/>
          <w:sz w:val="20"/>
          <w:lang w:val="pl-PL"/>
        </w:rPr>
      </w:pPr>
    </w:p>
    <w:p w14:paraId="1CABF19F" w14:textId="77777777" w:rsidR="00DC7CAE" w:rsidRPr="0002060A" w:rsidRDefault="00DC7CAE" w:rsidP="0023556B">
      <w:pPr>
        <w:pStyle w:val="Tekstpodstawowy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rPr>
          <w:rFonts w:ascii="Verdana" w:hAnsi="Verdana" w:cs="Arial"/>
          <w:sz w:val="20"/>
          <w:lang w:val="pl-PL"/>
        </w:rPr>
      </w:pPr>
    </w:p>
    <w:p w14:paraId="0B612A7F" w14:textId="77777777" w:rsidR="00DC7CAE" w:rsidRPr="0002060A" w:rsidRDefault="00DC7CAE" w:rsidP="0023556B">
      <w:pPr>
        <w:pStyle w:val="Tekstpodstawowy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rPr>
          <w:rFonts w:ascii="Verdana" w:hAnsi="Verdana" w:cs="Arial"/>
          <w:sz w:val="20"/>
          <w:lang w:val="pl-PL"/>
        </w:rPr>
      </w:pPr>
    </w:p>
    <w:p w14:paraId="29A7F36D" w14:textId="77777777" w:rsidR="00DC7CAE" w:rsidRPr="0002060A" w:rsidRDefault="00DC7CAE" w:rsidP="0023556B">
      <w:pPr>
        <w:pStyle w:val="Tekstpodstawowy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rPr>
          <w:rFonts w:ascii="Verdana" w:hAnsi="Verdana" w:cs="Arial"/>
          <w:sz w:val="20"/>
          <w:lang w:val="pl-PL"/>
        </w:rPr>
      </w:pPr>
    </w:p>
    <w:p w14:paraId="2B32534C" w14:textId="77777777" w:rsidR="00DC7CAE" w:rsidRPr="0002060A" w:rsidRDefault="00DC7CAE" w:rsidP="0023556B">
      <w:pPr>
        <w:pStyle w:val="Tekstpodstawowy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rPr>
          <w:rFonts w:ascii="Verdana" w:hAnsi="Verdana" w:cs="Arial"/>
          <w:sz w:val="20"/>
          <w:lang w:val="pl-PL"/>
        </w:rPr>
      </w:pPr>
    </w:p>
    <w:p w14:paraId="44B25503" w14:textId="79434A66" w:rsidR="00DC7CAE" w:rsidRPr="0002060A" w:rsidRDefault="00DC7CAE" w:rsidP="0023556B">
      <w:pPr>
        <w:pStyle w:val="Tekstpodstawowy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rPr>
          <w:rFonts w:ascii="Verdana" w:hAnsi="Verdana" w:cs="Arial"/>
          <w:sz w:val="20"/>
          <w:lang w:val="pl-PL"/>
        </w:rPr>
      </w:pPr>
    </w:p>
    <w:p w14:paraId="258A12AF" w14:textId="77777777" w:rsidR="00C21AA8" w:rsidRPr="0002060A" w:rsidRDefault="00C21AA8" w:rsidP="0023556B">
      <w:pPr>
        <w:pStyle w:val="Tekstpodstawowy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rPr>
          <w:rFonts w:ascii="Verdana" w:hAnsi="Verdana" w:cs="Arial"/>
          <w:sz w:val="20"/>
          <w:lang w:val="pl-PL"/>
        </w:rPr>
      </w:pPr>
    </w:p>
    <w:p w14:paraId="364F8796" w14:textId="77777777" w:rsidR="00E30EC3" w:rsidRPr="0002060A" w:rsidRDefault="00E30EC3" w:rsidP="0023556B">
      <w:pPr>
        <w:pStyle w:val="Tekstpodstawowy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rPr>
          <w:rFonts w:ascii="Verdana" w:hAnsi="Verdana" w:cs="Arial"/>
          <w:sz w:val="20"/>
          <w:lang w:val="pl-PL"/>
        </w:rPr>
      </w:pPr>
    </w:p>
    <w:p w14:paraId="029748B7" w14:textId="77777777" w:rsidR="00251B01" w:rsidRPr="0002060A" w:rsidRDefault="00251B01" w:rsidP="00AA2856">
      <w:pPr>
        <w:pStyle w:val="Tekstpodstawowy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rPr>
          <w:rFonts w:ascii="Verdana" w:hAnsi="Verdana" w:cs="Arial"/>
          <w:sz w:val="20"/>
          <w:lang w:val="pl-PL"/>
        </w:rPr>
      </w:pPr>
    </w:p>
    <w:p w14:paraId="789682D5" w14:textId="77777777" w:rsidR="00251B01" w:rsidRPr="0002060A" w:rsidRDefault="00251B01" w:rsidP="00AA2856">
      <w:pPr>
        <w:pStyle w:val="Tekstpodstawowy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rPr>
          <w:rFonts w:ascii="Verdana" w:hAnsi="Verdana" w:cs="Arial"/>
          <w:sz w:val="20"/>
          <w:lang w:val="pl-PL"/>
        </w:rPr>
      </w:pPr>
    </w:p>
    <w:p w14:paraId="1C6F4CE1" w14:textId="3054FF38" w:rsidR="00AA2856" w:rsidRPr="0002060A" w:rsidRDefault="005E4A3D" w:rsidP="00AA2856">
      <w:pPr>
        <w:pStyle w:val="Tekstpodstawowy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rPr>
          <w:rFonts w:ascii="Verdana" w:hAnsi="Verdana" w:cs="Arial"/>
          <w:b/>
          <w:sz w:val="20"/>
          <w:lang w:val="pl-PL"/>
        </w:rPr>
      </w:pPr>
      <w:r w:rsidRPr="0002060A">
        <w:rPr>
          <w:rFonts w:ascii="Verdana" w:hAnsi="Verdana" w:cs="Arial"/>
          <w:b/>
          <w:sz w:val="20"/>
          <w:lang w:val="pl-PL"/>
        </w:rPr>
        <w:lastRenderedPageBreak/>
        <w:t xml:space="preserve">B. </w:t>
      </w:r>
      <w:r w:rsidRPr="0002060A">
        <w:rPr>
          <w:rFonts w:ascii="Verdana" w:hAnsi="Verdana" w:cs="Arial"/>
          <w:b/>
          <w:sz w:val="20"/>
          <w:u w:val="single"/>
          <w:lang w:val="pl-PL"/>
        </w:rPr>
        <w:t>Produkty Informacyjne nie będące własnością Giełdy (</w:t>
      </w:r>
      <w:r w:rsidR="00C71A45" w:rsidRPr="0002060A">
        <w:rPr>
          <w:rFonts w:ascii="Verdana" w:hAnsi="Verdana" w:cs="Arial"/>
          <w:b/>
          <w:sz w:val="20"/>
          <w:u w:val="single"/>
          <w:lang w:val="pl-PL"/>
        </w:rPr>
        <w:t>„</w:t>
      </w:r>
      <w:r w:rsidRPr="0002060A">
        <w:rPr>
          <w:rFonts w:ascii="Verdana" w:hAnsi="Verdana" w:cs="Arial"/>
          <w:b/>
          <w:sz w:val="20"/>
          <w:u w:val="single"/>
          <w:lang w:val="pl-PL"/>
        </w:rPr>
        <w:t>Dane osób trzecich</w:t>
      </w:r>
      <w:r w:rsidR="00C71A45" w:rsidRPr="0002060A">
        <w:rPr>
          <w:rFonts w:ascii="Verdana" w:hAnsi="Verdana" w:cs="Arial"/>
          <w:b/>
          <w:sz w:val="20"/>
          <w:u w:val="single"/>
          <w:lang w:val="pl-PL"/>
        </w:rPr>
        <w:t>”</w:t>
      </w:r>
      <w:r w:rsidRPr="0002060A">
        <w:rPr>
          <w:rFonts w:ascii="Verdana" w:hAnsi="Verdana" w:cs="Arial"/>
          <w:b/>
          <w:sz w:val="20"/>
          <w:u w:val="single"/>
          <w:lang w:val="pl-PL"/>
        </w:rPr>
        <w:t>)</w:t>
      </w:r>
    </w:p>
    <w:p w14:paraId="295D45BD" w14:textId="77777777" w:rsidR="005E4A3D" w:rsidRPr="0002060A" w:rsidRDefault="005E4A3D" w:rsidP="00AA2856">
      <w:pPr>
        <w:pStyle w:val="Tekstpodstawowy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rPr>
          <w:rFonts w:ascii="Verdana" w:hAnsi="Verdana" w:cs="Arial"/>
          <w:b/>
          <w:sz w:val="20"/>
          <w:lang w:val="pl-PL"/>
        </w:rPr>
      </w:pPr>
    </w:p>
    <w:p w14:paraId="7940A87D" w14:textId="5C747697" w:rsidR="005E4A3D" w:rsidRPr="0002060A" w:rsidRDefault="005E4A3D" w:rsidP="005E4A3D">
      <w:pPr>
        <w:pStyle w:val="Tekstpodstawowy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rPr>
          <w:rFonts w:ascii="Verdana" w:hAnsi="Verdana" w:cs="Arial"/>
          <w:b/>
          <w:sz w:val="20"/>
          <w:lang w:val="pl-PL"/>
        </w:rPr>
      </w:pPr>
      <w:r w:rsidRPr="0002060A">
        <w:rPr>
          <w:rFonts w:ascii="Verdana" w:hAnsi="Verdana" w:cs="Arial"/>
          <w:b/>
          <w:sz w:val="20"/>
          <w:lang w:val="pl-PL"/>
        </w:rPr>
        <w:t xml:space="preserve">1. Produkt I - Dane GPWB </w:t>
      </w:r>
      <w:r w:rsidR="0002060A" w:rsidRPr="0002060A">
        <w:rPr>
          <w:rFonts w:ascii="Verdana" w:hAnsi="Verdana" w:cs="Arial"/>
          <w:b/>
          <w:sz w:val="20"/>
          <w:vertAlign w:val="superscript"/>
          <w:lang w:val="pl-PL"/>
        </w:rPr>
        <w:t>(p</w:t>
      </w:r>
      <w:r w:rsidRPr="0002060A">
        <w:rPr>
          <w:rFonts w:ascii="Verdana" w:hAnsi="Verdana" w:cs="Arial"/>
          <w:b/>
          <w:sz w:val="20"/>
          <w:vertAlign w:val="superscript"/>
          <w:lang w:val="pl-PL"/>
        </w:rPr>
        <w:t>atrz przypis 1)</w:t>
      </w:r>
      <w:r w:rsidRPr="0002060A">
        <w:rPr>
          <w:rFonts w:ascii="Verdana" w:hAnsi="Verdana" w:cs="Arial"/>
          <w:b/>
          <w:sz w:val="20"/>
          <w:lang w:val="pl-PL"/>
        </w:rPr>
        <w:t xml:space="preserve"> (Dane GPW Benchmark S.A.) </w:t>
      </w:r>
    </w:p>
    <w:p w14:paraId="26EC0D6A" w14:textId="0B43AD05" w:rsidR="00B24F9C" w:rsidRDefault="00B55090" w:rsidP="00804CD6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both"/>
        <w:rPr>
          <w:rFonts w:ascii="Verdana" w:hAnsi="Verdana" w:cs="Arial"/>
          <w:sz w:val="20"/>
          <w:lang w:eastAsia="x-none"/>
        </w:rPr>
      </w:pPr>
      <w:r w:rsidRPr="00B55090">
        <w:rPr>
          <w:rFonts w:ascii="Verdana" w:hAnsi="Verdana" w:cs="Arial"/>
          <w:sz w:val="20"/>
          <w:lang w:eastAsia="x-none"/>
        </w:rPr>
        <w:t>Dane o Stawkach Referencyjnych WIBID i WIBOR, dane o indeksie WIRON z terminem zapadalności ON (WIRON ON), dane o indeksie WIRON jednopodstawowym – Compound Index (WIRON CI) oraz dane o indeksie WIRON na predefiniowane terminy 1M, 3M, 6M – Compound Rates (WIRON CR).</w:t>
      </w:r>
    </w:p>
    <w:p w14:paraId="4EB89EA7" w14:textId="77777777" w:rsidR="00B55090" w:rsidRPr="0002060A" w:rsidRDefault="00B55090" w:rsidP="00804CD6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both"/>
        <w:rPr>
          <w:rFonts w:ascii="Verdana" w:hAnsi="Verdana"/>
          <w:color w:val="000000"/>
          <w:sz w:val="20"/>
        </w:rPr>
      </w:pPr>
    </w:p>
    <w:p w14:paraId="16A36B2F" w14:textId="48CB5B92" w:rsidR="001F2543" w:rsidRPr="0002060A" w:rsidRDefault="00B24F9C" w:rsidP="00804CD6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both"/>
        <w:rPr>
          <w:rFonts w:ascii="Verdana" w:hAnsi="Verdana"/>
          <w:color w:val="000000"/>
          <w:sz w:val="20"/>
        </w:rPr>
      </w:pPr>
      <w:r w:rsidRPr="0002060A">
        <w:rPr>
          <w:rFonts w:ascii="Verdana" w:hAnsi="Verdana"/>
          <w:color w:val="000000"/>
          <w:sz w:val="20"/>
        </w:rPr>
        <w:t>Dostawcą Danych GPWB jest GPW Benchmark S.A.</w:t>
      </w:r>
    </w:p>
    <w:p w14:paraId="0A25399A" w14:textId="77777777" w:rsidR="00B24F9C" w:rsidRPr="0002060A" w:rsidRDefault="00B24F9C" w:rsidP="00804CD6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both"/>
        <w:rPr>
          <w:rFonts w:ascii="Verdana" w:hAnsi="Verdana"/>
          <w:b/>
          <w:color w:val="000000"/>
          <w:sz w:val="20"/>
        </w:rPr>
      </w:pPr>
    </w:p>
    <w:p w14:paraId="2B8BFC69" w14:textId="64393245" w:rsidR="009D4DCA" w:rsidRPr="0002060A" w:rsidRDefault="005E4A3D" w:rsidP="00804CD6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both"/>
        <w:rPr>
          <w:rFonts w:ascii="Verdana" w:hAnsi="Verdana"/>
          <w:color w:val="000000"/>
          <w:sz w:val="20"/>
        </w:rPr>
      </w:pPr>
      <w:r w:rsidRPr="0002060A">
        <w:rPr>
          <w:rFonts w:ascii="Verdana" w:hAnsi="Verdana"/>
          <w:b/>
          <w:color w:val="000000"/>
          <w:sz w:val="20"/>
        </w:rPr>
        <w:t>2</w:t>
      </w:r>
      <w:r w:rsidR="009D4DCA" w:rsidRPr="0002060A">
        <w:rPr>
          <w:rFonts w:ascii="Verdana" w:hAnsi="Verdana"/>
          <w:b/>
          <w:color w:val="000000"/>
          <w:sz w:val="20"/>
        </w:rPr>
        <w:t>. Produkt</w:t>
      </w:r>
      <w:r w:rsidR="005F6C14" w:rsidRPr="0002060A">
        <w:rPr>
          <w:rFonts w:ascii="Verdana" w:hAnsi="Verdana"/>
          <w:b/>
          <w:color w:val="000000"/>
          <w:sz w:val="20"/>
        </w:rPr>
        <w:t xml:space="preserve"> </w:t>
      </w:r>
      <w:r w:rsidRPr="0002060A">
        <w:rPr>
          <w:rFonts w:ascii="Verdana" w:hAnsi="Verdana"/>
          <w:b/>
          <w:color w:val="000000"/>
          <w:sz w:val="20"/>
        </w:rPr>
        <w:t>J</w:t>
      </w:r>
      <w:r w:rsidR="005F6C14" w:rsidRPr="0002060A">
        <w:rPr>
          <w:rFonts w:ascii="Verdana" w:hAnsi="Verdana"/>
          <w:b/>
          <w:color w:val="000000"/>
          <w:sz w:val="20"/>
        </w:rPr>
        <w:t xml:space="preserve"> </w:t>
      </w:r>
      <w:r w:rsidR="003A7B4B" w:rsidRPr="0002060A">
        <w:rPr>
          <w:rFonts w:ascii="Verdana" w:hAnsi="Verdana"/>
          <w:b/>
          <w:color w:val="000000"/>
          <w:sz w:val="20"/>
        </w:rPr>
        <w:t xml:space="preserve"> </w:t>
      </w:r>
      <w:r w:rsidR="0002060A" w:rsidRPr="0002060A">
        <w:rPr>
          <w:rFonts w:ascii="Verdana" w:hAnsi="Verdana"/>
          <w:b/>
          <w:color w:val="000000"/>
          <w:sz w:val="20"/>
          <w:vertAlign w:val="superscript"/>
        </w:rPr>
        <w:t>(p</w:t>
      </w:r>
      <w:r w:rsidR="001B2616" w:rsidRPr="0002060A">
        <w:rPr>
          <w:rFonts w:ascii="Verdana" w:hAnsi="Verdana"/>
          <w:b/>
          <w:color w:val="000000"/>
          <w:sz w:val="20"/>
          <w:vertAlign w:val="superscript"/>
        </w:rPr>
        <w:t xml:space="preserve">atrz </w:t>
      </w:r>
      <w:r w:rsidR="00002C11" w:rsidRPr="0002060A">
        <w:rPr>
          <w:rFonts w:ascii="Verdana" w:hAnsi="Verdana"/>
          <w:b/>
          <w:color w:val="000000"/>
          <w:sz w:val="20"/>
          <w:vertAlign w:val="superscript"/>
        </w:rPr>
        <w:t>przypis 1)</w:t>
      </w:r>
      <w:r w:rsidR="003A7B4B" w:rsidRPr="0002060A">
        <w:rPr>
          <w:rFonts w:ascii="Verdana" w:hAnsi="Verdana"/>
          <w:b/>
          <w:color w:val="000000"/>
          <w:sz w:val="20"/>
          <w:vertAlign w:val="superscript"/>
        </w:rPr>
        <w:t xml:space="preserve"> </w:t>
      </w:r>
      <w:r w:rsidR="005F6C14" w:rsidRPr="0002060A">
        <w:rPr>
          <w:rFonts w:ascii="Verdana" w:hAnsi="Verdana"/>
          <w:b/>
          <w:color w:val="000000"/>
          <w:sz w:val="20"/>
        </w:rPr>
        <w:t xml:space="preserve">(Instrumenty </w:t>
      </w:r>
      <w:r w:rsidR="00D64FB8" w:rsidRPr="0002060A">
        <w:rPr>
          <w:rFonts w:ascii="Verdana" w:hAnsi="Verdana"/>
          <w:b/>
          <w:color w:val="000000"/>
          <w:sz w:val="20"/>
        </w:rPr>
        <w:t>BondSpot</w:t>
      </w:r>
      <w:r w:rsidR="005F6C14" w:rsidRPr="0002060A">
        <w:rPr>
          <w:rFonts w:ascii="Verdana" w:hAnsi="Verdana"/>
          <w:b/>
          <w:color w:val="000000"/>
          <w:sz w:val="20"/>
        </w:rPr>
        <w:t>)</w:t>
      </w:r>
    </w:p>
    <w:p w14:paraId="1F23D003" w14:textId="7CB6269F" w:rsidR="00DE4764" w:rsidRPr="0002060A" w:rsidRDefault="005E4A3D" w:rsidP="0038515C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709"/>
        <w:jc w:val="both"/>
        <w:rPr>
          <w:rFonts w:ascii="Verdana" w:hAnsi="Verdana"/>
          <w:sz w:val="20"/>
        </w:rPr>
      </w:pPr>
      <w:r w:rsidRPr="0002060A">
        <w:rPr>
          <w:rFonts w:ascii="Verdana" w:hAnsi="Verdana"/>
          <w:color w:val="000000"/>
          <w:sz w:val="20"/>
        </w:rPr>
        <w:tab/>
      </w:r>
      <w:r w:rsidR="009D4DCA" w:rsidRPr="0002060A">
        <w:rPr>
          <w:rFonts w:ascii="Verdana" w:hAnsi="Verdana"/>
          <w:color w:val="000000"/>
          <w:sz w:val="20"/>
        </w:rPr>
        <w:t xml:space="preserve"> </w:t>
      </w:r>
    </w:p>
    <w:p w14:paraId="29D16986" w14:textId="30045AE3" w:rsidR="0038515C" w:rsidRPr="0002060A" w:rsidRDefault="0038515C" w:rsidP="00B43325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both"/>
        <w:rPr>
          <w:rFonts w:ascii="Verdana" w:hAnsi="Verdana"/>
          <w:sz w:val="20"/>
        </w:rPr>
      </w:pPr>
      <w:r w:rsidRPr="0002060A">
        <w:rPr>
          <w:rFonts w:ascii="Verdana" w:hAnsi="Verdana"/>
          <w:color w:val="000000"/>
          <w:sz w:val="20"/>
        </w:rPr>
        <w:t>a</w:t>
      </w:r>
      <w:r w:rsidR="005938B9" w:rsidRPr="0002060A">
        <w:rPr>
          <w:rFonts w:ascii="Verdana" w:hAnsi="Verdana"/>
          <w:color w:val="000000"/>
          <w:sz w:val="20"/>
        </w:rPr>
        <w:t>)</w:t>
      </w:r>
      <w:r w:rsidR="00E7369E" w:rsidRPr="0002060A">
        <w:rPr>
          <w:rFonts w:ascii="Verdana" w:hAnsi="Verdana"/>
          <w:color w:val="000000"/>
          <w:sz w:val="20"/>
        </w:rPr>
        <w:t xml:space="preserve"> </w:t>
      </w:r>
      <w:r w:rsidR="005938B9" w:rsidRPr="0002060A">
        <w:rPr>
          <w:rFonts w:ascii="Verdana" w:hAnsi="Verdana"/>
          <w:color w:val="000000"/>
          <w:sz w:val="20"/>
        </w:rPr>
        <w:t>BondSpot</w:t>
      </w:r>
      <w:r w:rsidR="00D26118" w:rsidRPr="0002060A">
        <w:rPr>
          <w:rFonts w:ascii="Verdana" w:hAnsi="Verdana"/>
          <w:color w:val="000000"/>
          <w:sz w:val="20"/>
        </w:rPr>
        <w:t xml:space="preserve"> </w:t>
      </w:r>
      <w:r w:rsidR="00B43325" w:rsidRPr="0002060A">
        <w:rPr>
          <w:rFonts w:ascii="Verdana" w:hAnsi="Verdana"/>
          <w:color w:val="000000"/>
          <w:sz w:val="20"/>
        </w:rPr>
        <w:t>TBSP</w:t>
      </w:r>
      <w:r w:rsidR="005938B9" w:rsidRPr="0002060A">
        <w:rPr>
          <w:rFonts w:ascii="Verdana" w:hAnsi="Verdana"/>
          <w:color w:val="000000"/>
          <w:sz w:val="20"/>
        </w:rPr>
        <w:t xml:space="preserve">: </w:t>
      </w:r>
      <w:r w:rsidR="00AD4092" w:rsidRPr="0002060A">
        <w:rPr>
          <w:rFonts w:ascii="Verdana" w:hAnsi="Verdana"/>
          <w:color w:val="000000"/>
          <w:sz w:val="20"/>
        </w:rPr>
        <w:t xml:space="preserve">Treasury BondSpot Poland </w:t>
      </w:r>
      <w:r w:rsidR="00B43325" w:rsidRPr="0002060A">
        <w:rPr>
          <w:rFonts w:ascii="Verdana" w:hAnsi="Verdana"/>
          <w:color w:val="000000"/>
          <w:sz w:val="20"/>
        </w:rPr>
        <w:t>(</w:t>
      </w:r>
      <w:r w:rsidR="00B43325" w:rsidRPr="0002060A">
        <w:rPr>
          <w:rFonts w:ascii="Verdana" w:hAnsi="Verdana"/>
          <w:sz w:val="20"/>
        </w:rPr>
        <w:t>5 najlepszych ofert kupna i sprzedaży)</w:t>
      </w:r>
    </w:p>
    <w:p w14:paraId="4931E4EB" w14:textId="087F7183" w:rsidR="0038515C" w:rsidRPr="0002060A" w:rsidRDefault="0038515C" w:rsidP="00B43325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both"/>
        <w:rPr>
          <w:rFonts w:ascii="Verdana" w:hAnsi="Verdana"/>
          <w:sz w:val="20"/>
        </w:rPr>
      </w:pPr>
      <w:r w:rsidRPr="0002060A">
        <w:rPr>
          <w:rFonts w:ascii="Verdana" w:hAnsi="Verdana"/>
          <w:color w:val="000000"/>
          <w:sz w:val="20"/>
        </w:rPr>
        <w:t>b)</w:t>
      </w:r>
      <w:r w:rsidR="00340C1C" w:rsidRPr="0002060A">
        <w:rPr>
          <w:rFonts w:ascii="Verdana" w:hAnsi="Verdana"/>
          <w:color w:val="000000"/>
          <w:sz w:val="20"/>
        </w:rPr>
        <w:t xml:space="preserve"> </w:t>
      </w:r>
      <w:r w:rsidRPr="0002060A">
        <w:rPr>
          <w:rFonts w:ascii="Verdana" w:hAnsi="Verdana"/>
          <w:color w:val="000000"/>
          <w:sz w:val="20"/>
        </w:rPr>
        <w:t>R</w:t>
      </w:r>
      <w:r w:rsidR="00AD4092" w:rsidRPr="0002060A">
        <w:rPr>
          <w:rFonts w:ascii="Verdana" w:hAnsi="Verdana"/>
          <w:color w:val="000000"/>
          <w:sz w:val="20"/>
        </w:rPr>
        <w:t xml:space="preserve">ynek </w:t>
      </w:r>
      <w:r w:rsidRPr="0002060A">
        <w:rPr>
          <w:rFonts w:ascii="Verdana" w:hAnsi="Verdana"/>
          <w:color w:val="000000"/>
          <w:sz w:val="20"/>
        </w:rPr>
        <w:t>R</w:t>
      </w:r>
      <w:r w:rsidR="00AD4092" w:rsidRPr="0002060A">
        <w:rPr>
          <w:rFonts w:ascii="Verdana" w:hAnsi="Verdana"/>
          <w:color w:val="000000"/>
          <w:sz w:val="20"/>
        </w:rPr>
        <w:t>egulowany</w:t>
      </w:r>
      <w:r w:rsidRPr="0002060A">
        <w:rPr>
          <w:rFonts w:ascii="Verdana" w:hAnsi="Verdana"/>
          <w:color w:val="000000"/>
          <w:sz w:val="20"/>
        </w:rPr>
        <w:t xml:space="preserve"> B</w:t>
      </w:r>
      <w:r w:rsidR="00AD4092" w:rsidRPr="0002060A">
        <w:rPr>
          <w:rFonts w:ascii="Verdana" w:hAnsi="Verdana"/>
          <w:color w:val="000000"/>
          <w:sz w:val="20"/>
        </w:rPr>
        <w:t>ondSpot</w:t>
      </w:r>
      <w:r w:rsidRPr="0002060A">
        <w:rPr>
          <w:rFonts w:ascii="Verdana" w:hAnsi="Verdana"/>
          <w:color w:val="000000"/>
          <w:sz w:val="20"/>
        </w:rPr>
        <w:t xml:space="preserve">, </w:t>
      </w:r>
      <w:r w:rsidR="00AD4092" w:rsidRPr="0002060A">
        <w:rPr>
          <w:rFonts w:ascii="Verdana" w:hAnsi="Verdana"/>
          <w:color w:val="000000"/>
          <w:sz w:val="20"/>
        </w:rPr>
        <w:t>Alternatywny System Obrotu BondSpot</w:t>
      </w:r>
      <w:r w:rsidR="00340C1C" w:rsidRPr="0002060A">
        <w:rPr>
          <w:rFonts w:ascii="Verdana" w:hAnsi="Verdana"/>
          <w:color w:val="000000"/>
          <w:sz w:val="20"/>
        </w:rPr>
        <w:t xml:space="preserve"> (</w:t>
      </w:r>
      <w:r w:rsidRPr="0002060A">
        <w:rPr>
          <w:rFonts w:ascii="Verdana" w:hAnsi="Verdana"/>
          <w:color w:val="000000"/>
          <w:sz w:val="20"/>
        </w:rPr>
        <w:t>pełny arkusz zleceń</w:t>
      </w:r>
      <w:r w:rsidR="00340C1C" w:rsidRPr="0002060A">
        <w:rPr>
          <w:rFonts w:ascii="Verdana" w:hAnsi="Verdana"/>
          <w:color w:val="000000"/>
          <w:sz w:val="20"/>
        </w:rPr>
        <w:t>)</w:t>
      </w:r>
    </w:p>
    <w:p w14:paraId="03504225" w14:textId="7B9A24A8" w:rsidR="00B43325" w:rsidRPr="0002060A" w:rsidRDefault="0038515C" w:rsidP="00B43325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both"/>
        <w:rPr>
          <w:rFonts w:ascii="Verdana" w:hAnsi="Verdana"/>
          <w:b/>
          <w:color w:val="000000"/>
          <w:sz w:val="20"/>
        </w:rPr>
      </w:pPr>
      <w:r w:rsidRPr="0002060A">
        <w:rPr>
          <w:rFonts w:ascii="Verdana" w:hAnsi="Verdana"/>
          <w:sz w:val="20"/>
        </w:rPr>
        <w:t>c)</w:t>
      </w:r>
      <w:r w:rsidR="00340C1C" w:rsidRPr="0002060A">
        <w:rPr>
          <w:rFonts w:ascii="Verdana" w:hAnsi="Verdana"/>
          <w:sz w:val="20"/>
        </w:rPr>
        <w:t xml:space="preserve"> I</w:t>
      </w:r>
      <w:r w:rsidR="007762D7" w:rsidRPr="0002060A">
        <w:rPr>
          <w:rFonts w:ascii="Verdana" w:hAnsi="Verdana"/>
          <w:sz w:val="20"/>
        </w:rPr>
        <w:t xml:space="preserve">ndeksy </w:t>
      </w:r>
      <w:r w:rsidRPr="0002060A">
        <w:rPr>
          <w:rFonts w:ascii="Verdana" w:hAnsi="Verdana"/>
          <w:sz w:val="20"/>
        </w:rPr>
        <w:t>BondSpot</w:t>
      </w:r>
    </w:p>
    <w:p w14:paraId="47CFE408" w14:textId="77777777" w:rsidR="00C71A45" w:rsidRPr="0002060A" w:rsidRDefault="00C71A45" w:rsidP="005938B9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both"/>
        <w:rPr>
          <w:rFonts w:ascii="Verdana" w:hAnsi="Verdana" w:cs="Arial"/>
          <w:color w:val="000000"/>
          <w:sz w:val="20"/>
        </w:rPr>
      </w:pPr>
    </w:p>
    <w:p w14:paraId="24AEE7D5" w14:textId="77777777" w:rsidR="007762D7" w:rsidRPr="0002060A" w:rsidRDefault="009D4DCA" w:rsidP="005938B9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both"/>
        <w:rPr>
          <w:rFonts w:ascii="Verdana" w:hAnsi="Verdana" w:cs="Arial"/>
          <w:color w:val="000000"/>
          <w:sz w:val="20"/>
        </w:rPr>
      </w:pPr>
      <w:r w:rsidRPr="0002060A">
        <w:rPr>
          <w:rFonts w:ascii="Verdana" w:hAnsi="Verdana" w:cs="Arial"/>
          <w:color w:val="000000"/>
          <w:sz w:val="20"/>
        </w:rPr>
        <w:t xml:space="preserve">Zawiera </w:t>
      </w:r>
      <w:r w:rsidR="005E370A" w:rsidRPr="0002060A">
        <w:rPr>
          <w:rFonts w:ascii="Verdana" w:hAnsi="Verdana" w:cs="Arial"/>
          <w:color w:val="000000"/>
          <w:sz w:val="20"/>
        </w:rPr>
        <w:t>Dane</w:t>
      </w:r>
      <w:r w:rsidRPr="0002060A">
        <w:rPr>
          <w:rFonts w:ascii="Verdana" w:hAnsi="Verdana" w:cs="Arial"/>
          <w:color w:val="000000"/>
          <w:sz w:val="20"/>
        </w:rPr>
        <w:t xml:space="preserve"> nt</w:t>
      </w:r>
      <w:r w:rsidR="001257AF" w:rsidRPr="0002060A">
        <w:rPr>
          <w:rFonts w:ascii="Verdana" w:hAnsi="Verdana" w:cs="Arial"/>
          <w:color w:val="000000"/>
          <w:sz w:val="20"/>
        </w:rPr>
        <w:t>.</w:t>
      </w:r>
      <w:r w:rsidR="007762D7" w:rsidRPr="0002060A">
        <w:rPr>
          <w:rFonts w:ascii="Verdana" w:hAnsi="Verdana" w:cs="Arial"/>
          <w:color w:val="000000"/>
          <w:sz w:val="20"/>
        </w:rPr>
        <w:t>:</w:t>
      </w:r>
    </w:p>
    <w:p w14:paraId="79C5219B" w14:textId="5CABAC40" w:rsidR="009D4DCA" w:rsidRPr="0002060A" w:rsidRDefault="009D4DCA" w:rsidP="00E6714D">
      <w:pPr>
        <w:pStyle w:val="Akapitzlist"/>
        <w:numPr>
          <w:ilvl w:val="0"/>
          <w:numId w:val="41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both"/>
        <w:rPr>
          <w:rFonts w:ascii="Verdana" w:hAnsi="Verdana" w:cs="Arial"/>
          <w:color w:val="000000"/>
          <w:sz w:val="20"/>
        </w:rPr>
      </w:pPr>
      <w:r w:rsidRPr="0002060A">
        <w:rPr>
          <w:rFonts w:ascii="Verdana" w:hAnsi="Verdana" w:cs="Arial"/>
          <w:color w:val="000000"/>
          <w:sz w:val="20"/>
        </w:rPr>
        <w:t>kursu odniesienia, otwarcia</w:t>
      </w:r>
      <w:r w:rsidR="00CF7F3A" w:rsidRPr="0002060A">
        <w:rPr>
          <w:rFonts w:ascii="Verdana" w:hAnsi="Verdana" w:cs="Arial"/>
          <w:color w:val="000000"/>
          <w:sz w:val="20"/>
        </w:rPr>
        <w:t>/</w:t>
      </w:r>
      <w:r w:rsidRPr="0002060A">
        <w:rPr>
          <w:rFonts w:ascii="Verdana" w:hAnsi="Verdana" w:cs="Arial"/>
          <w:color w:val="000000"/>
          <w:sz w:val="20"/>
        </w:rPr>
        <w:t>zamknięcia, maksymaln</w:t>
      </w:r>
      <w:r w:rsidR="001257AF" w:rsidRPr="0002060A">
        <w:rPr>
          <w:rFonts w:ascii="Verdana" w:hAnsi="Verdana" w:cs="Arial"/>
          <w:color w:val="000000"/>
          <w:sz w:val="20"/>
        </w:rPr>
        <w:t>ego</w:t>
      </w:r>
      <w:r w:rsidR="00CF7F3A" w:rsidRPr="0002060A">
        <w:rPr>
          <w:rFonts w:ascii="Verdana" w:hAnsi="Verdana" w:cs="Arial"/>
          <w:color w:val="000000"/>
          <w:sz w:val="20"/>
        </w:rPr>
        <w:t>/</w:t>
      </w:r>
      <w:r w:rsidRPr="0002060A">
        <w:rPr>
          <w:rFonts w:ascii="Verdana" w:hAnsi="Verdana" w:cs="Arial"/>
          <w:color w:val="000000"/>
          <w:sz w:val="20"/>
        </w:rPr>
        <w:t>minimaln</w:t>
      </w:r>
      <w:r w:rsidR="001257AF" w:rsidRPr="0002060A">
        <w:rPr>
          <w:rFonts w:ascii="Verdana" w:hAnsi="Verdana" w:cs="Arial"/>
          <w:color w:val="000000"/>
          <w:sz w:val="20"/>
        </w:rPr>
        <w:t>ego</w:t>
      </w:r>
      <w:r w:rsidRPr="0002060A">
        <w:rPr>
          <w:rFonts w:ascii="Verdana" w:hAnsi="Verdana" w:cs="Arial"/>
          <w:color w:val="000000"/>
          <w:sz w:val="20"/>
        </w:rPr>
        <w:t xml:space="preserve"> w danym dniu, ofert kupna i sprzedaży, wolumen</w:t>
      </w:r>
      <w:r w:rsidR="001257AF" w:rsidRPr="0002060A">
        <w:rPr>
          <w:rFonts w:ascii="Verdana" w:hAnsi="Verdana" w:cs="Arial"/>
          <w:color w:val="000000"/>
          <w:sz w:val="20"/>
        </w:rPr>
        <w:t>u</w:t>
      </w:r>
      <w:r w:rsidRPr="0002060A">
        <w:rPr>
          <w:rFonts w:ascii="Verdana" w:hAnsi="Verdana" w:cs="Arial"/>
          <w:color w:val="000000"/>
          <w:sz w:val="20"/>
        </w:rPr>
        <w:t xml:space="preserve"> danej transakcji, skumulowan</w:t>
      </w:r>
      <w:r w:rsidR="001257AF" w:rsidRPr="0002060A">
        <w:rPr>
          <w:rFonts w:ascii="Verdana" w:hAnsi="Verdana" w:cs="Arial"/>
          <w:color w:val="000000"/>
          <w:sz w:val="20"/>
        </w:rPr>
        <w:t>ego</w:t>
      </w:r>
      <w:r w:rsidRPr="0002060A">
        <w:rPr>
          <w:rFonts w:ascii="Verdana" w:hAnsi="Verdana" w:cs="Arial"/>
          <w:color w:val="000000"/>
          <w:sz w:val="20"/>
        </w:rPr>
        <w:t xml:space="preserve"> wolumenu transakcji na sesji, zmian</w:t>
      </w:r>
      <w:r w:rsidR="001257AF" w:rsidRPr="0002060A">
        <w:rPr>
          <w:rFonts w:ascii="Verdana" w:hAnsi="Verdana" w:cs="Arial"/>
          <w:color w:val="000000"/>
          <w:sz w:val="20"/>
        </w:rPr>
        <w:t>y</w:t>
      </w:r>
      <w:r w:rsidRPr="0002060A">
        <w:rPr>
          <w:rFonts w:ascii="Verdana" w:hAnsi="Verdana" w:cs="Arial"/>
          <w:color w:val="000000"/>
          <w:sz w:val="20"/>
        </w:rPr>
        <w:t xml:space="preserve"> kursu.</w:t>
      </w:r>
    </w:p>
    <w:p w14:paraId="40FBE91E" w14:textId="2EB4590E" w:rsidR="007762D7" w:rsidRPr="0002060A" w:rsidRDefault="007762D7" w:rsidP="00E6714D">
      <w:pPr>
        <w:pStyle w:val="Akapitzlist"/>
        <w:numPr>
          <w:ilvl w:val="0"/>
          <w:numId w:val="41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both"/>
        <w:rPr>
          <w:rFonts w:ascii="Verdana" w:hAnsi="Verdana" w:cs="Arial"/>
          <w:color w:val="000000"/>
          <w:sz w:val="20"/>
        </w:rPr>
      </w:pPr>
      <w:r w:rsidRPr="0002060A">
        <w:rPr>
          <w:rFonts w:ascii="Verdana" w:hAnsi="Verdana" w:cs="Arial"/>
          <w:color w:val="000000"/>
          <w:sz w:val="20"/>
        </w:rPr>
        <w:t xml:space="preserve">bieżącej wartości indeksów </w:t>
      </w:r>
      <w:r w:rsidR="0038515C" w:rsidRPr="0002060A">
        <w:rPr>
          <w:rFonts w:ascii="Verdana" w:hAnsi="Verdana" w:cs="Arial"/>
          <w:color w:val="000000"/>
          <w:sz w:val="20"/>
        </w:rPr>
        <w:t>BondSpot</w:t>
      </w:r>
      <w:r w:rsidRPr="0002060A">
        <w:rPr>
          <w:rFonts w:ascii="Verdana" w:hAnsi="Verdana" w:cs="Arial"/>
          <w:color w:val="000000"/>
          <w:sz w:val="20"/>
        </w:rPr>
        <w:t>, maksymalnej/minimalnej wartości w danym dniu, zmiany wartości indeksu.</w:t>
      </w:r>
      <w:r w:rsidRPr="0002060A">
        <w:rPr>
          <w:rStyle w:val="hps"/>
          <w:rFonts w:ascii="Verdana" w:hAnsi="Verdana" w:cs="Arial"/>
          <w:b/>
          <w:color w:val="222222"/>
          <w:sz w:val="20"/>
          <w:vertAlign w:val="superscript"/>
        </w:rPr>
        <w:t xml:space="preserve"> </w:t>
      </w:r>
      <w:r w:rsidR="0002060A" w:rsidRPr="0002060A">
        <w:rPr>
          <w:rStyle w:val="hps"/>
          <w:rFonts w:ascii="Verdana" w:hAnsi="Verdana" w:cs="Arial"/>
          <w:b/>
          <w:color w:val="222222"/>
          <w:sz w:val="20"/>
          <w:vertAlign w:val="superscript"/>
        </w:rPr>
        <w:t>(p</w:t>
      </w:r>
      <w:r w:rsidRPr="0002060A">
        <w:rPr>
          <w:rStyle w:val="hps"/>
          <w:rFonts w:ascii="Verdana" w:hAnsi="Verdana" w:cs="Arial"/>
          <w:b/>
          <w:color w:val="222222"/>
          <w:sz w:val="20"/>
          <w:vertAlign w:val="superscript"/>
        </w:rPr>
        <w:t>atrz przypis 3)</w:t>
      </w:r>
    </w:p>
    <w:p w14:paraId="1AA73D48" w14:textId="77777777" w:rsidR="00631F23" w:rsidRPr="0002060A" w:rsidRDefault="00631F23" w:rsidP="00804CD6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both"/>
        <w:rPr>
          <w:rFonts w:ascii="Verdana" w:hAnsi="Verdana" w:cs="Arial"/>
          <w:color w:val="000000"/>
          <w:sz w:val="20"/>
        </w:rPr>
      </w:pPr>
    </w:p>
    <w:p w14:paraId="3C84D57E" w14:textId="2BA34897" w:rsidR="00B24F9C" w:rsidRPr="0002060A" w:rsidRDefault="00B24F9C" w:rsidP="00804CD6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both"/>
        <w:rPr>
          <w:rFonts w:ascii="Verdana" w:hAnsi="Verdana" w:cs="Arial"/>
          <w:color w:val="000000"/>
          <w:sz w:val="20"/>
        </w:rPr>
      </w:pPr>
      <w:r w:rsidRPr="0002060A">
        <w:rPr>
          <w:rFonts w:ascii="Verdana" w:hAnsi="Verdana" w:cs="Arial"/>
          <w:color w:val="000000"/>
          <w:sz w:val="20"/>
        </w:rPr>
        <w:t>Dostawcą Danych BondSpot S.A. jest Giełda.</w:t>
      </w:r>
    </w:p>
    <w:p w14:paraId="4EFF1A5D" w14:textId="77777777" w:rsidR="00B24F9C" w:rsidRPr="0002060A" w:rsidRDefault="00B24F9C" w:rsidP="00804CD6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both"/>
        <w:rPr>
          <w:rFonts w:ascii="Verdana" w:hAnsi="Verdana" w:cs="Arial"/>
          <w:color w:val="000000"/>
          <w:sz w:val="20"/>
        </w:rPr>
      </w:pPr>
    </w:p>
    <w:p w14:paraId="4E807F04" w14:textId="53278429" w:rsidR="00827F8C" w:rsidRPr="0002060A" w:rsidRDefault="005E4A3D" w:rsidP="00827F8C">
      <w:pPr>
        <w:spacing w:line="360" w:lineRule="auto"/>
        <w:jc w:val="both"/>
        <w:rPr>
          <w:rFonts w:ascii="Verdana" w:hAnsi="Verdana"/>
          <w:b/>
          <w:bCs/>
          <w:color w:val="000000"/>
          <w:sz w:val="20"/>
        </w:rPr>
      </w:pPr>
      <w:r w:rsidRPr="0002060A">
        <w:rPr>
          <w:rFonts w:ascii="Verdana" w:hAnsi="Verdana" w:cs="Arial"/>
          <w:b/>
          <w:color w:val="000000"/>
          <w:sz w:val="20"/>
        </w:rPr>
        <w:t>3</w:t>
      </w:r>
      <w:r w:rsidR="00631F23" w:rsidRPr="0002060A">
        <w:rPr>
          <w:rFonts w:ascii="Verdana" w:hAnsi="Verdana" w:cs="Arial"/>
          <w:b/>
          <w:color w:val="000000"/>
          <w:sz w:val="20"/>
        </w:rPr>
        <w:t xml:space="preserve">. </w:t>
      </w:r>
      <w:r w:rsidR="00827F8C" w:rsidRPr="0002060A">
        <w:rPr>
          <w:rFonts w:ascii="Verdana" w:hAnsi="Verdana"/>
          <w:b/>
          <w:bCs/>
          <w:color w:val="000000"/>
          <w:sz w:val="20"/>
        </w:rPr>
        <w:t xml:space="preserve">Produkt K </w:t>
      </w:r>
      <w:r w:rsidR="0002060A" w:rsidRPr="0002060A">
        <w:rPr>
          <w:rFonts w:ascii="Verdana" w:hAnsi="Verdana"/>
          <w:b/>
          <w:bCs/>
          <w:color w:val="000000"/>
          <w:sz w:val="20"/>
          <w:vertAlign w:val="superscript"/>
        </w:rPr>
        <w:t>(p</w:t>
      </w:r>
      <w:r w:rsidR="00827F8C" w:rsidRPr="0002060A">
        <w:rPr>
          <w:rFonts w:ascii="Verdana" w:hAnsi="Verdana"/>
          <w:b/>
          <w:bCs/>
          <w:color w:val="000000"/>
          <w:sz w:val="20"/>
          <w:vertAlign w:val="superscript"/>
        </w:rPr>
        <w:t>atrz przypis 1)</w:t>
      </w:r>
      <w:r w:rsidR="00827F8C" w:rsidRPr="0002060A">
        <w:rPr>
          <w:rFonts w:ascii="Verdana" w:hAnsi="Verdana"/>
          <w:b/>
          <w:bCs/>
          <w:color w:val="000000"/>
          <w:sz w:val="20"/>
        </w:rPr>
        <w:t xml:space="preserve"> (Towarowa Giełda Energii)</w:t>
      </w:r>
    </w:p>
    <w:p w14:paraId="1041EEFB" w14:textId="77777777" w:rsidR="00C71A45" w:rsidRPr="0002060A" w:rsidRDefault="00C71A45" w:rsidP="00FD6F25">
      <w:pPr>
        <w:jc w:val="both"/>
        <w:rPr>
          <w:rFonts w:ascii="Verdana" w:hAnsi="Verdana"/>
          <w:b/>
          <w:bCs/>
          <w:color w:val="000000"/>
          <w:sz w:val="20"/>
        </w:rPr>
      </w:pPr>
    </w:p>
    <w:p w14:paraId="3295ABCC" w14:textId="5F4B5FFE" w:rsidR="00827F8C" w:rsidRPr="0002060A" w:rsidRDefault="00827F8C" w:rsidP="00FD6F25">
      <w:pPr>
        <w:pStyle w:val="Tekstpodstawowy"/>
        <w:rPr>
          <w:rFonts w:ascii="Verdana" w:hAnsi="Verdana"/>
          <w:sz w:val="20"/>
          <w:lang w:val="pl-PL"/>
        </w:rPr>
      </w:pPr>
      <w:r w:rsidRPr="0002060A">
        <w:rPr>
          <w:rFonts w:ascii="Verdana" w:hAnsi="Verdana"/>
          <w:sz w:val="20"/>
        </w:rPr>
        <w:t>a) TGE  SPOT - RDNiB; RDNiBg; RPM</w:t>
      </w:r>
    </w:p>
    <w:p w14:paraId="32EC87CD" w14:textId="145D6304" w:rsidR="00827F8C" w:rsidRPr="0002060A" w:rsidRDefault="00827F8C" w:rsidP="00FD6F25">
      <w:pPr>
        <w:pStyle w:val="Tekstpodstawowy"/>
        <w:rPr>
          <w:rFonts w:ascii="Verdana" w:hAnsi="Verdana"/>
          <w:sz w:val="20"/>
        </w:rPr>
      </w:pPr>
      <w:r w:rsidRPr="0002060A">
        <w:rPr>
          <w:rFonts w:ascii="Verdana" w:hAnsi="Verdana"/>
          <w:sz w:val="20"/>
        </w:rPr>
        <w:t xml:space="preserve">b) TGE </w:t>
      </w:r>
      <w:r w:rsidR="00A03FF7" w:rsidRPr="0002060A">
        <w:rPr>
          <w:rFonts w:ascii="Verdana" w:hAnsi="Verdana"/>
          <w:sz w:val="20"/>
          <w:lang w:val="pl-PL"/>
        </w:rPr>
        <w:t xml:space="preserve">OTF </w:t>
      </w:r>
      <w:r w:rsidRPr="0002060A">
        <w:rPr>
          <w:rFonts w:ascii="Verdana" w:hAnsi="Verdana"/>
          <w:color w:val="1F497D"/>
          <w:sz w:val="20"/>
        </w:rPr>
        <w:t>–</w:t>
      </w:r>
      <w:r w:rsidRPr="0002060A">
        <w:rPr>
          <w:rFonts w:ascii="Verdana" w:hAnsi="Verdana"/>
          <w:sz w:val="20"/>
        </w:rPr>
        <w:t xml:space="preserve"> </w:t>
      </w:r>
      <w:r w:rsidR="00092B73" w:rsidRPr="0002060A">
        <w:rPr>
          <w:rFonts w:ascii="Verdana" w:hAnsi="Verdana"/>
          <w:sz w:val="20"/>
          <w:lang w:val="pl-PL"/>
        </w:rPr>
        <w:t>kontrakty terminowe</w:t>
      </w:r>
      <w:r w:rsidRPr="0002060A">
        <w:rPr>
          <w:rFonts w:ascii="Verdana" w:hAnsi="Verdana"/>
          <w:sz w:val="20"/>
        </w:rPr>
        <w:t xml:space="preserve"> na energię i gaz</w:t>
      </w:r>
    </w:p>
    <w:p w14:paraId="3722A362" w14:textId="5C0768FB" w:rsidR="00827F8C" w:rsidRPr="0002060A" w:rsidRDefault="00827F8C" w:rsidP="00FD6F25">
      <w:pPr>
        <w:pStyle w:val="Tekstpodstawowy"/>
        <w:rPr>
          <w:rFonts w:ascii="Verdana" w:hAnsi="Verdana"/>
          <w:sz w:val="20"/>
        </w:rPr>
      </w:pPr>
      <w:r w:rsidRPr="0002060A">
        <w:rPr>
          <w:rFonts w:ascii="Verdana" w:hAnsi="Verdana"/>
          <w:sz w:val="20"/>
        </w:rPr>
        <w:t xml:space="preserve">c) TGE </w:t>
      </w:r>
      <w:r w:rsidR="00A03FF7" w:rsidRPr="0002060A">
        <w:rPr>
          <w:rFonts w:ascii="Verdana" w:hAnsi="Verdana"/>
          <w:sz w:val="20"/>
          <w:lang w:val="pl-PL"/>
        </w:rPr>
        <w:t xml:space="preserve">OTF </w:t>
      </w:r>
      <w:r w:rsidRPr="0002060A">
        <w:rPr>
          <w:rFonts w:ascii="Verdana" w:hAnsi="Verdana"/>
          <w:sz w:val="20"/>
        </w:rPr>
        <w:t xml:space="preserve">- </w:t>
      </w:r>
      <w:r w:rsidR="00092B73" w:rsidRPr="0002060A">
        <w:rPr>
          <w:rFonts w:ascii="Verdana" w:hAnsi="Verdana"/>
          <w:sz w:val="20"/>
          <w:lang w:val="pl-PL"/>
        </w:rPr>
        <w:t>kontrakty terminowe</w:t>
      </w:r>
      <w:r w:rsidR="00092B73" w:rsidRPr="0002060A">
        <w:rPr>
          <w:rFonts w:ascii="Verdana" w:hAnsi="Verdana"/>
          <w:sz w:val="20"/>
        </w:rPr>
        <w:t xml:space="preserve"> </w:t>
      </w:r>
      <w:r w:rsidRPr="0002060A">
        <w:rPr>
          <w:rFonts w:ascii="Verdana" w:hAnsi="Verdana"/>
          <w:sz w:val="20"/>
        </w:rPr>
        <w:t>na prawa majątkowe dla OZE</w:t>
      </w:r>
    </w:p>
    <w:p w14:paraId="46E2AD42" w14:textId="2DFFB9E6" w:rsidR="00827F8C" w:rsidRPr="0002060A" w:rsidRDefault="00827F8C" w:rsidP="00FD6F25">
      <w:pPr>
        <w:rPr>
          <w:rFonts w:ascii="Verdana" w:hAnsi="Verdana"/>
          <w:sz w:val="20"/>
        </w:rPr>
      </w:pPr>
      <w:r w:rsidRPr="0002060A">
        <w:rPr>
          <w:rFonts w:ascii="Verdana" w:hAnsi="Verdana"/>
          <w:sz w:val="20"/>
        </w:rPr>
        <w:t>d) TGE – RIF</w:t>
      </w:r>
    </w:p>
    <w:p w14:paraId="468B868B" w14:textId="7570D276" w:rsidR="006005CC" w:rsidRPr="0002060A" w:rsidRDefault="006005CC" w:rsidP="00FD6F25">
      <w:pPr>
        <w:rPr>
          <w:rFonts w:ascii="Verdana" w:hAnsi="Verdana"/>
          <w:sz w:val="20"/>
        </w:rPr>
      </w:pPr>
      <w:r w:rsidRPr="0002060A">
        <w:rPr>
          <w:rFonts w:ascii="Verdana" w:hAnsi="Verdana"/>
          <w:sz w:val="20"/>
        </w:rPr>
        <w:t>e) TGE – Rynek</w:t>
      </w:r>
      <w:r w:rsidR="00D315A7" w:rsidRPr="0002060A">
        <w:rPr>
          <w:rFonts w:ascii="Verdana" w:hAnsi="Verdana"/>
          <w:sz w:val="20"/>
        </w:rPr>
        <w:t xml:space="preserve"> Towarów </w:t>
      </w:r>
      <w:r w:rsidRPr="0002060A">
        <w:rPr>
          <w:rFonts w:ascii="Verdana" w:hAnsi="Verdana"/>
          <w:sz w:val="20"/>
        </w:rPr>
        <w:t>Roln</w:t>
      </w:r>
      <w:r w:rsidR="00D315A7" w:rsidRPr="0002060A">
        <w:rPr>
          <w:rFonts w:ascii="Verdana" w:hAnsi="Verdana"/>
          <w:sz w:val="20"/>
        </w:rPr>
        <w:t>o-Spożywczych</w:t>
      </w:r>
      <w:r w:rsidR="000647FC" w:rsidRPr="0002060A">
        <w:rPr>
          <w:rFonts w:ascii="Verdana" w:hAnsi="Verdana"/>
          <w:sz w:val="20"/>
        </w:rPr>
        <w:t xml:space="preserve"> (RTRS)</w:t>
      </w:r>
    </w:p>
    <w:p w14:paraId="011DA1D6" w14:textId="77777777" w:rsidR="00827F8C" w:rsidRPr="0002060A" w:rsidRDefault="00827F8C" w:rsidP="00827F8C">
      <w:pPr>
        <w:rPr>
          <w:rFonts w:ascii="Verdana" w:hAnsi="Verdana"/>
          <w:color w:val="1F497D"/>
          <w:sz w:val="20"/>
        </w:rPr>
      </w:pPr>
    </w:p>
    <w:p w14:paraId="68D62E96" w14:textId="77777777" w:rsidR="00827F8C" w:rsidRPr="0002060A" w:rsidRDefault="00827F8C" w:rsidP="00827F8C">
      <w:pPr>
        <w:rPr>
          <w:rFonts w:ascii="Verdana" w:hAnsi="Verdana"/>
          <w:color w:val="1F497D"/>
          <w:sz w:val="20"/>
        </w:rPr>
      </w:pPr>
    </w:p>
    <w:p w14:paraId="7BC611E6" w14:textId="77777777" w:rsidR="00827F8C" w:rsidRPr="0002060A" w:rsidRDefault="00827F8C" w:rsidP="00827F8C">
      <w:pPr>
        <w:spacing w:line="360" w:lineRule="auto"/>
        <w:jc w:val="both"/>
        <w:rPr>
          <w:rFonts w:ascii="Verdana" w:hAnsi="Verdana"/>
          <w:b/>
          <w:bCs/>
          <w:color w:val="000000"/>
          <w:sz w:val="20"/>
        </w:rPr>
      </w:pPr>
      <w:r w:rsidRPr="0002060A">
        <w:rPr>
          <w:rFonts w:ascii="Verdana" w:hAnsi="Verdana"/>
          <w:b/>
          <w:bCs/>
          <w:color w:val="000000"/>
          <w:sz w:val="20"/>
        </w:rPr>
        <w:t>RDNiB (Rynek Dnia Następnego i Bieżącego)</w:t>
      </w:r>
    </w:p>
    <w:p w14:paraId="78A98EF3" w14:textId="77777777" w:rsidR="00827F8C" w:rsidRPr="0002060A" w:rsidRDefault="00827F8C" w:rsidP="00827F8C">
      <w:pPr>
        <w:spacing w:line="360" w:lineRule="auto"/>
        <w:jc w:val="both"/>
        <w:rPr>
          <w:rFonts w:ascii="Verdana" w:hAnsi="Verdana"/>
          <w:color w:val="000000"/>
          <w:sz w:val="20"/>
        </w:rPr>
      </w:pPr>
      <w:r w:rsidRPr="0002060A">
        <w:rPr>
          <w:rFonts w:ascii="Verdana" w:hAnsi="Verdana"/>
          <w:color w:val="000000"/>
          <w:sz w:val="20"/>
        </w:rPr>
        <w:t>- dane z fixingu I, II</w:t>
      </w:r>
    </w:p>
    <w:p w14:paraId="1BDDFDC9" w14:textId="77777777" w:rsidR="00827F8C" w:rsidRPr="0002060A" w:rsidRDefault="00827F8C" w:rsidP="00DD3BF8">
      <w:pPr>
        <w:ind w:left="1080"/>
        <w:jc w:val="both"/>
        <w:rPr>
          <w:rFonts w:ascii="Verdana" w:hAnsi="Verdana"/>
          <w:color w:val="000000"/>
          <w:sz w:val="20"/>
        </w:rPr>
      </w:pPr>
      <w:r w:rsidRPr="0002060A">
        <w:rPr>
          <w:rFonts w:ascii="Verdana" w:hAnsi="Verdana"/>
          <w:color w:val="000000"/>
          <w:sz w:val="20"/>
        </w:rPr>
        <w:t>- informacje o cenach i wolumenach dla poszczególnych kontraktów godzinowych</w:t>
      </w:r>
    </w:p>
    <w:p w14:paraId="2E5DC516" w14:textId="1653A532" w:rsidR="00827F8C" w:rsidRPr="0002060A" w:rsidRDefault="00827F8C" w:rsidP="00DD3BF8">
      <w:pPr>
        <w:rPr>
          <w:rFonts w:ascii="Verdana" w:hAnsi="Verdana"/>
          <w:color w:val="000000"/>
          <w:sz w:val="20"/>
        </w:rPr>
      </w:pPr>
      <w:r w:rsidRPr="0002060A">
        <w:rPr>
          <w:rFonts w:ascii="Verdana" w:hAnsi="Verdana"/>
          <w:color w:val="000000"/>
          <w:sz w:val="20"/>
        </w:rPr>
        <w:t>- dane z notowań ciągłych</w:t>
      </w:r>
    </w:p>
    <w:p w14:paraId="5E5EB841" w14:textId="77777777" w:rsidR="00827F8C" w:rsidRPr="0002060A" w:rsidRDefault="00827F8C" w:rsidP="00DD3BF8">
      <w:pPr>
        <w:jc w:val="both"/>
        <w:rPr>
          <w:rFonts w:ascii="Verdana" w:hAnsi="Verdana"/>
          <w:color w:val="000000"/>
          <w:sz w:val="20"/>
        </w:rPr>
      </w:pPr>
      <w:r w:rsidRPr="0002060A">
        <w:rPr>
          <w:rFonts w:ascii="Verdana" w:hAnsi="Verdana"/>
          <w:color w:val="000000"/>
          <w:sz w:val="20"/>
        </w:rPr>
        <w:t>              - informacje o cenach i wolumenach zawartych transakcji</w:t>
      </w:r>
    </w:p>
    <w:p w14:paraId="72CF7897" w14:textId="77777777" w:rsidR="00827F8C" w:rsidRPr="0002060A" w:rsidRDefault="00827F8C" w:rsidP="00827F8C">
      <w:pPr>
        <w:spacing w:line="360" w:lineRule="auto"/>
        <w:jc w:val="both"/>
        <w:rPr>
          <w:rFonts w:ascii="Verdana" w:hAnsi="Verdana"/>
          <w:color w:val="000000"/>
          <w:sz w:val="20"/>
        </w:rPr>
      </w:pPr>
      <w:r w:rsidRPr="0002060A">
        <w:rPr>
          <w:rFonts w:ascii="Verdana" w:hAnsi="Verdana"/>
          <w:color w:val="000000"/>
          <w:sz w:val="20"/>
        </w:rPr>
        <w:t>              - informacje o cenach i wolumenach w składanych zleceniach</w:t>
      </w:r>
    </w:p>
    <w:p w14:paraId="35DB6185" w14:textId="2748A111" w:rsidR="00FD6F25" w:rsidRDefault="00FD6F25" w:rsidP="00827F8C">
      <w:pPr>
        <w:spacing w:line="360" w:lineRule="auto"/>
        <w:jc w:val="both"/>
        <w:rPr>
          <w:rFonts w:ascii="Verdana" w:hAnsi="Verdana"/>
          <w:b/>
          <w:bCs/>
          <w:color w:val="000000"/>
          <w:sz w:val="20"/>
        </w:rPr>
      </w:pPr>
    </w:p>
    <w:p w14:paraId="2857D7ED" w14:textId="77777777" w:rsidR="00B55090" w:rsidRDefault="00B55090" w:rsidP="00827F8C">
      <w:pPr>
        <w:spacing w:line="360" w:lineRule="auto"/>
        <w:jc w:val="both"/>
        <w:rPr>
          <w:rFonts w:ascii="Verdana" w:hAnsi="Verdana"/>
          <w:b/>
          <w:bCs/>
          <w:color w:val="000000"/>
          <w:sz w:val="20"/>
        </w:rPr>
      </w:pPr>
    </w:p>
    <w:p w14:paraId="1C52370A" w14:textId="1CE5C5A1" w:rsidR="00827F8C" w:rsidRPr="0002060A" w:rsidRDefault="00827F8C" w:rsidP="00827F8C">
      <w:pPr>
        <w:spacing w:line="360" w:lineRule="auto"/>
        <w:jc w:val="both"/>
        <w:rPr>
          <w:rFonts w:ascii="Verdana" w:hAnsi="Verdana"/>
          <w:b/>
          <w:bCs/>
          <w:color w:val="000000"/>
          <w:sz w:val="20"/>
        </w:rPr>
      </w:pPr>
      <w:r w:rsidRPr="0002060A">
        <w:rPr>
          <w:rFonts w:ascii="Verdana" w:hAnsi="Verdana"/>
          <w:b/>
          <w:bCs/>
          <w:color w:val="000000"/>
          <w:sz w:val="20"/>
        </w:rPr>
        <w:lastRenderedPageBreak/>
        <w:t>RDNiBg (Rynek Dnia Następnego i Bieżącego gazu)</w:t>
      </w:r>
    </w:p>
    <w:p w14:paraId="1916299E" w14:textId="77777777" w:rsidR="00827F8C" w:rsidRPr="0002060A" w:rsidRDefault="00827F8C" w:rsidP="00827F8C">
      <w:pPr>
        <w:spacing w:line="360" w:lineRule="auto"/>
        <w:jc w:val="both"/>
        <w:rPr>
          <w:rFonts w:ascii="Verdana" w:hAnsi="Verdana"/>
          <w:color w:val="000000"/>
          <w:sz w:val="20"/>
        </w:rPr>
      </w:pPr>
      <w:r w:rsidRPr="0002060A">
        <w:rPr>
          <w:rFonts w:ascii="Verdana" w:hAnsi="Verdana"/>
          <w:color w:val="000000"/>
          <w:sz w:val="20"/>
        </w:rPr>
        <w:t>- dane z notowań ciągłych</w:t>
      </w:r>
    </w:p>
    <w:p w14:paraId="0247419B" w14:textId="77777777" w:rsidR="00827F8C" w:rsidRPr="0002060A" w:rsidRDefault="00827F8C" w:rsidP="00827F8C">
      <w:pPr>
        <w:spacing w:line="360" w:lineRule="auto"/>
        <w:jc w:val="both"/>
        <w:rPr>
          <w:rFonts w:ascii="Verdana" w:hAnsi="Verdana"/>
          <w:color w:val="000000"/>
          <w:sz w:val="20"/>
        </w:rPr>
      </w:pPr>
      <w:r w:rsidRPr="0002060A">
        <w:rPr>
          <w:rFonts w:ascii="Verdana" w:hAnsi="Verdana"/>
          <w:color w:val="000000"/>
          <w:sz w:val="20"/>
        </w:rPr>
        <w:t>              - informacje o cenach i wolumenach zawartych transakcji</w:t>
      </w:r>
    </w:p>
    <w:p w14:paraId="02AC9B6C" w14:textId="77777777" w:rsidR="00827F8C" w:rsidRPr="0002060A" w:rsidRDefault="00827F8C" w:rsidP="00827F8C">
      <w:pPr>
        <w:spacing w:line="360" w:lineRule="auto"/>
        <w:jc w:val="both"/>
        <w:rPr>
          <w:rFonts w:ascii="Verdana" w:hAnsi="Verdana"/>
          <w:color w:val="000000"/>
          <w:sz w:val="20"/>
        </w:rPr>
      </w:pPr>
      <w:r w:rsidRPr="0002060A">
        <w:rPr>
          <w:rFonts w:ascii="Verdana" w:hAnsi="Verdana"/>
          <w:color w:val="000000"/>
          <w:sz w:val="20"/>
        </w:rPr>
        <w:t>              - informacje o cenach i wolumenach w składanych zleceniach</w:t>
      </w:r>
    </w:p>
    <w:p w14:paraId="1E8DAFF0" w14:textId="77777777" w:rsidR="00C71A45" w:rsidRPr="0002060A" w:rsidRDefault="00C71A45" w:rsidP="00827F8C">
      <w:pPr>
        <w:spacing w:line="360" w:lineRule="auto"/>
        <w:jc w:val="both"/>
        <w:rPr>
          <w:rFonts w:ascii="Verdana" w:hAnsi="Verdana"/>
          <w:color w:val="000000"/>
          <w:sz w:val="20"/>
        </w:rPr>
      </w:pPr>
    </w:p>
    <w:p w14:paraId="32D335FC" w14:textId="77777777" w:rsidR="00827F8C" w:rsidRPr="0002060A" w:rsidRDefault="00827F8C" w:rsidP="00827F8C">
      <w:pPr>
        <w:spacing w:line="360" w:lineRule="auto"/>
        <w:jc w:val="both"/>
        <w:rPr>
          <w:rFonts w:ascii="Verdana" w:hAnsi="Verdana"/>
          <w:b/>
          <w:bCs/>
          <w:color w:val="000000"/>
          <w:sz w:val="20"/>
        </w:rPr>
      </w:pPr>
      <w:r w:rsidRPr="0002060A">
        <w:rPr>
          <w:rFonts w:ascii="Verdana" w:hAnsi="Verdana"/>
          <w:b/>
          <w:bCs/>
          <w:color w:val="000000"/>
          <w:sz w:val="20"/>
        </w:rPr>
        <w:t>RPM (Rynek Praw Majątkowych)</w:t>
      </w:r>
    </w:p>
    <w:p w14:paraId="6BCAD46A" w14:textId="77777777" w:rsidR="00827F8C" w:rsidRPr="0002060A" w:rsidRDefault="00827F8C" w:rsidP="00827F8C">
      <w:pPr>
        <w:spacing w:line="360" w:lineRule="auto"/>
        <w:jc w:val="both"/>
        <w:rPr>
          <w:rFonts w:ascii="Verdana" w:hAnsi="Verdana"/>
          <w:color w:val="000000"/>
          <w:sz w:val="20"/>
        </w:rPr>
      </w:pPr>
      <w:r w:rsidRPr="0002060A">
        <w:rPr>
          <w:rFonts w:ascii="Verdana" w:hAnsi="Verdana"/>
          <w:color w:val="000000"/>
          <w:sz w:val="20"/>
        </w:rPr>
        <w:t>- dane z fixingu</w:t>
      </w:r>
    </w:p>
    <w:p w14:paraId="5F43D0D4" w14:textId="77777777" w:rsidR="00827F8C" w:rsidRPr="0002060A" w:rsidRDefault="00827F8C" w:rsidP="00827F8C">
      <w:pPr>
        <w:spacing w:line="360" w:lineRule="auto"/>
        <w:jc w:val="both"/>
        <w:rPr>
          <w:rFonts w:ascii="Verdana" w:hAnsi="Verdana"/>
          <w:color w:val="000000"/>
          <w:sz w:val="20"/>
        </w:rPr>
      </w:pPr>
      <w:r w:rsidRPr="0002060A">
        <w:rPr>
          <w:rFonts w:ascii="Verdana" w:hAnsi="Verdana"/>
          <w:color w:val="000000"/>
          <w:sz w:val="20"/>
        </w:rPr>
        <w:t xml:space="preserve">              - informacje o cenach i wolumenach dla poszczególnych kontraktów </w:t>
      </w:r>
    </w:p>
    <w:p w14:paraId="47AF4BA1" w14:textId="77777777" w:rsidR="00827F8C" w:rsidRPr="0002060A" w:rsidRDefault="00827F8C" w:rsidP="00827F8C">
      <w:pPr>
        <w:spacing w:line="360" w:lineRule="auto"/>
        <w:jc w:val="both"/>
        <w:rPr>
          <w:rFonts w:ascii="Verdana" w:hAnsi="Verdana"/>
          <w:color w:val="000000"/>
          <w:sz w:val="20"/>
        </w:rPr>
      </w:pPr>
      <w:r w:rsidRPr="0002060A">
        <w:rPr>
          <w:rFonts w:ascii="Verdana" w:hAnsi="Verdana"/>
          <w:color w:val="000000"/>
          <w:sz w:val="20"/>
        </w:rPr>
        <w:t xml:space="preserve">- dane z notowań ciągłych </w:t>
      </w:r>
    </w:p>
    <w:p w14:paraId="2AF52792" w14:textId="77777777" w:rsidR="00827F8C" w:rsidRPr="0002060A" w:rsidRDefault="00827F8C" w:rsidP="00827F8C">
      <w:pPr>
        <w:spacing w:line="360" w:lineRule="auto"/>
        <w:jc w:val="both"/>
        <w:rPr>
          <w:rFonts w:ascii="Verdana" w:hAnsi="Verdana"/>
          <w:color w:val="000000"/>
          <w:sz w:val="20"/>
        </w:rPr>
      </w:pPr>
      <w:r w:rsidRPr="0002060A">
        <w:rPr>
          <w:rFonts w:ascii="Verdana" w:hAnsi="Verdana"/>
          <w:color w:val="000000"/>
          <w:sz w:val="20"/>
        </w:rPr>
        <w:t>              - informacje o cenach i wolumenach zawartych transakcji</w:t>
      </w:r>
    </w:p>
    <w:p w14:paraId="19FBDBD7" w14:textId="77777777" w:rsidR="00827F8C" w:rsidRPr="0002060A" w:rsidRDefault="00827F8C" w:rsidP="00827F8C">
      <w:pPr>
        <w:spacing w:line="360" w:lineRule="auto"/>
        <w:jc w:val="both"/>
        <w:rPr>
          <w:rFonts w:ascii="Verdana" w:hAnsi="Verdana"/>
          <w:color w:val="000000"/>
          <w:sz w:val="20"/>
        </w:rPr>
      </w:pPr>
      <w:r w:rsidRPr="0002060A">
        <w:rPr>
          <w:rFonts w:ascii="Verdana" w:hAnsi="Verdana"/>
          <w:color w:val="000000"/>
          <w:sz w:val="20"/>
        </w:rPr>
        <w:t xml:space="preserve">              - informacje o cenach i wolumenach w składanych zleceniach </w:t>
      </w:r>
    </w:p>
    <w:p w14:paraId="6E2D8BBD" w14:textId="1D5264DE" w:rsidR="00827F8C" w:rsidRPr="0002060A" w:rsidRDefault="00827F8C" w:rsidP="00827F8C">
      <w:pPr>
        <w:rPr>
          <w:rFonts w:ascii="Verdana" w:hAnsi="Verdana"/>
          <w:color w:val="000000"/>
          <w:sz w:val="20"/>
        </w:rPr>
      </w:pPr>
      <w:r w:rsidRPr="0002060A">
        <w:rPr>
          <w:rFonts w:ascii="Verdana" w:hAnsi="Verdana"/>
          <w:color w:val="000000"/>
          <w:sz w:val="20"/>
        </w:rPr>
        <w:t>- dane nt. transakcji pozasesyjnych (dane dostępne na koniec dnia)</w:t>
      </w:r>
    </w:p>
    <w:p w14:paraId="6456BA2F" w14:textId="77777777" w:rsidR="00827F8C" w:rsidRPr="0002060A" w:rsidRDefault="00827F8C" w:rsidP="00827F8C">
      <w:pPr>
        <w:spacing w:line="360" w:lineRule="auto"/>
        <w:ind w:left="1080"/>
        <w:jc w:val="both"/>
        <w:rPr>
          <w:rFonts w:ascii="Verdana" w:hAnsi="Verdana"/>
          <w:color w:val="000000"/>
          <w:sz w:val="20"/>
        </w:rPr>
      </w:pPr>
      <w:r w:rsidRPr="0002060A">
        <w:rPr>
          <w:rFonts w:ascii="Verdana" w:hAnsi="Verdana"/>
          <w:color w:val="000000"/>
          <w:sz w:val="20"/>
        </w:rPr>
        <w:t>- informacje o min i max cenach oraz całościowym wolumenie    zawartych transakcji</w:t>
      </w:r>
    </w:p>
    <w:p w14:paraId="347F9BED" w14:textId="77777777" w:rsidR="00C71A45" w:rsidRPr="0002060A" w:rsidRDefault="00C71A45" w:rsidP="00827F8C">
      <w:pPr>
        <w:spacing w:line="360" w:lineRule="auto"/>
        <w:ind w:left="1080"/>
        <w:jc w:val="both"/>
        <w:rPr>
          <w:rFonts w:ascii="Verdana" w:hAnsi="Verdana"/>
          <w:color w:val="000000"/>
          <w:sz w:val="20"/>
        </w:rPr>
      </w:pPr>
    </w:p>
    <w:p w14:paraId="6E3185E5" w14:textId="7749908C" w:rsidR="00827F8C" w:rsidRPr="0002060A" w:rsidRDefault="005D177C" w:rsidP="00DD3BF8">
      <w:pPr>
        <w:jc w:val="both"/>
        <w:rPr>
          <w:rFonts w:ascii="Verdana" w:hAnsi="Verdana"/>
          <w:b/>
          <w:bCs/>
          <w:color w:val="000000" w:themeColor="text1"/>
          <w:sz w:val="20"/>
        </w:rPr>
      </w:pPr>
      <w:r w:rsidRPr="0002060A">
        <w:rPr>
          <w:rFonts w:ascii="Verdana" w:hAnsi="Verdana"/>
          <w:b/>
          <w:bCs/>
          <w:color w:val="000000" w:themeColor="text1"/>
          <w:sz w:val="20"/>
        </w:rPr>
        <w:t>OTF</w:t>
      </w:r>
      <w:r w:rsidR="00827F8C" w:rsidRPr="0002060A">
        <w:rPr>
          <w:rFonts w:ascii="Verdana" w:hAnsi="Verdana"/>
          <w:b/>
          <w:bCs/>
          <w:color w:val="000000" w:themeColor="text1"/>
          <w:sz w:val="20"/>
        </w:rPr>
        <w:t xml:space="preserve"> (</w:t>
      </w:r>
      <w:r w:rsidRPr="0002060A">
        <w:rPr>
          <w:rFonts w:ascii="Verdana" w:hAnsi="Verdana"/>
          <w:b/>
          <w:bCs/>
          <w:color w:val="000000" w:themeColor="text1"/>
          <w:sz w:val="20"/>
        </w:rPr>
        <w:t>Zorganizowana Platforma Obrotu – instrumenty terminowe na energię elektryczną i gaz</w:t>
      </w:r>
      <w:r w:rsidR="00827F8C" w:rsidRPr="0002060A">
        <w:rPr>
          <w:rFonts w:ascii="Verdana" w:hAnsi="Verdana"/>
          <w:b/>
          <w:bCs/>
          <w:color w:val="000000" w:themeColor="text1"/>
          <w:sz w:val="20"/>
        </w:rPr>
        <w:t>)</w:t>
      </w:r>
    </w:p>
    <w:p w14:paraId="7CEAA6D0" w14:textId="77777777" w:rsidR="00827F8C" w:rsidRPr="0002060A" w:rsidRDefault="00827F8C" w:rsidP="00827F8C">
      <w:pPr>
        <w:spacing w:line="360" w:lineRule="auto"/>
        <w:jc w:val="both"/>
        <w:rPr>
          <w:rFonts w:ascii="Verdana" w:hAnsi="Verdana"/>
          <w:color w:val="000000"/>
          <w:sz w:val="20"/>
        </w:rPr>
      </w:pPr>
      <w:r w:rsidRPr="0002060A">
        <w:rPr>
          <w:rFonts w:ascii="Verdana" w:hAnsi="Verdana"/>
          <w:color w:val="000000"/>
          <w:sz w:val="20"/>
        </w:rPr>
        <w:t xml:space="preserve">- dane z notowań ciągłych </w:t>
      </w:r>
    </w:p>
    <w:p w14:paraId="510E66E2" w14:textId="77777777" w:rsidR="00827F8C" w:rsidRPr="0002060A" w:rsidRDefault="00827F8C" w:rsidP="00827F8C">
      <w:pPr>
        <w:spacing w:line="360" w:lineRule="auto"/>
        <w:jc w:val="both"/>
        <w:rPr>
          <w:rFonts w:ascii="Verdana" w:hAnsi="Verdana"/>
          <w:color w:val="000000"/>
          <w:sz w:val="20"/>
        </w:rPr>
      </w:pPr>
      <w:r w:rsidRPr="0002060A">
        <w:rPr>
          <w:rFonts w:ascii="Verdana" w:hAnsi="Verdana"/>
          <w:color w:val="000000"/>
          <w:sz w:val="20"/>
        </w:rPr>
        <w:t>              - informacje o cenach i wolumenach zawartych transakcji</w:t>
      </w:r>
    </w:p>
    <w:p w14:paraId="308DC68B" w14:textId="77777777" w:rsidR="00827F8C" w:rsidRPr="0002060A" w:rsidRDefault="00827F8C" w:rsidP="00827F8C">
      <w:pPr>
        <w:spacing w:line="360" w:lineRule="auto"/>
        <w:jc w:val="both"/>
        <w:rPr>
          <w:rFonts w:ascii="Verdana" w:hAnsi="Verdana"/>
          <w:color w:val="000000"/>
          <w:sz w:val="20"/>
        </w:rPr>
      </w:pPr>
      <w:r w:rsidRPr="0002060A">
        <w:rPr>
          <w:rFonts w:ascii="Verdana" w:hAnsi="Verdana"/>
          <w:color w:val="000000"/>
          <w:sz w:val="20"/>
        </w:rPr>
        <w:t>              - informacje o cenach i wolumenach w składanych zleceniach</w:t>
      </w:r>
    </w:p>
    <w:p w14:paraId="4A067F30" w14:textId="49305FE5" w:rsidR="00827F8C" w:rsidRPr="0002060A" w:rsidRDefault="00827F8C" w:rsidP="00827F8C">
      <w:pPr>
        <w:spacing w:line="360" w:lineRule="auto"/>
        <w:jc w:val="both"/>
        <w:rPr>
          <w:rFonts w:ascii="Verdana" w:hAnsi="Verdana"/>
          <w:color w:val="000000"/>
          <w:sz w:val="20"/>
        </w:rPr>
      </w:pPr>
      <w:r w:rsidRPr="0002060A">
        <w:rPr>
          <w:rFonts w:ascii="Verdana" w:hAnsi="Verdana"/>
          <w:color w:val="000000"/>
          <w:sz w:val="20"/>
        </w:rPr>
        <w:t xml:space="preserve">- dane z aukcji </w:t>
      </w:r>
      <w:r w:rsidR="009A3B24" w:rsidRPr="0002060A">
        <w:rPr>
          <w:rFonts w:ascii="Verdana" w:hAnsi="Verdana"/>
          <w:color w:val="000000"/>
          <w:sz w:val="20"/>
        </w:rPr>
        <w:t>OTF</w:t>
      </w:r>
      <w:r w:rsidRPr="0002060A">
        <w:rPr>
          <w:rFonts w:ascii="Verdana" w:hAnsi="Verdana"/>
          <w:color w:val="000000"/>
          <w:sz w:val="20"/>
        </w:rPr>
        <w:t xml:space="preserve"> </w:t>
      </w:r>
    </w:p>
    <w:p w14:paraId="764A3338" w14:textId="77777777" w:rsidR="00827F8C" w:rsidRPr="0002060A" w:rsidRDefault="00827F8C" w:rsidP="00827F8C">
      <w:pPr>
        <w:spacing w:line="360" w:lineRule="auto"/>
        <w:jc w:val="both"/>
        <w:rPr>
          <w:rFonts w:ascii="Verdana" w:hAnsi="Verdana"/>
          <w:color w:val="000000"/>
          <w:sz w:val="20"/>
        </w:rPr>
      </w:pPr>
      <w:r w:rsidRPr="0002060A">
        <w:rPr>
          <w:rFonts w:ascii="Verdana" w:hAnsi="Verdana"/>
          <w:color w:val="000000"/>
          <w:sz w:val="20"/>
        </w:rPr>
        <w:t>              - informacje o cenach i wolumenach zawartych transakcji</w:t>
      </w:r>
    </w:p>
    <w:p w14:paraId="3CA33FB0" w14:textId="77777777" w:rsidR="00C71A45" w:rsidRPr="0002060A" w:rsidRDefault="00C71A45" w:rsidP="00827F8C">
      <w:pPr>
        <w:spacing w:line="360" w:lineRule="auto"/>
        <w:jc w:val="both"/>
        <w:rPr>
          <w:rFonts w:ascii="Verdana" w:hAnsi="Verdana"/>
          <w:color w:val="000000"/>
          <w:sz w:val="20"/>
        </w:rPr>
      </w:pPr>
    </w:p>
    <w:p w14:paraId="179BE2EF" w14:textId="140B3B51" w:rsidR="00827F8C" w:rsidRPr="0002060A" w:rsidRDefault="005D177C" w:rsidP="00DD3BF8">
      <w:pPr>
        <w:ind w:left="567" w:hanging="567"/>
        <w:jc w:val="both"/>
        <w:rPr>
          <w:rFonts w:ascii="Verdana" w:hAnsi="Verdana"/>
          <w:b/>
          <w:bCs/>
          <w:sz w:val="20"/>
        </w:rPr>
      </w:pPr>
      <w:r w:rsidRPr="0002060A">
        <w:rPr>
          <w:rFonts w:ascii="Verdana" w:hAnsi="Verdana"/>
          <w:b/>
          <w:bCs/>
          <w:color w:val="000000" w:themeColor="text1"/>
          <w:sz w:val="20"/>
        </w:rPr>
        <w:t xml:space="preserve">OTF (Zorganizowana Platforma Obrotu – </w:t>
      </w:r>
      <w:r w:rsidR="00827F8C" w:rsidRPr="0002060A">
        <w:rPr>
          <w:rFonts w:ascii="Verdana" w:hAnsi="Verdana"/>
          <w:b/>
          <w:bCs/>
          <w:sz w:val="20"/>
        </w:rPr>
        <w:t>instrument</w:t>
      </w:r>
      <w:r w:rsidRPr="0002060A">
        <w:rPr>
          <w:rFonts w:ascii="Verdana" w:hAnsi="Verdana"/>
          <w:b/>
          <w:bCs/>
          <w:sz w:val="20"/>
        </w:rPr>
        <w:t>y</w:t>
      </w:r>
      <w:r w:rsidR="00827F8C" w:rsidRPr="0002060A">
        <w:rPr>
          <w:rFonts w:ascii="Verdana" w:hAnsi="Verdana"/>
          <w:b/>
          <w:bCs/>
          <w:sz w:val="20"/>
        </w:rPr>
        <w:t xml:space="preserve"> terminow</w:t>
      </w:r>
      <w:r w:rsidR="00092B73" w:rsidRPr="0002060A">
        <w:rPr>
          <w:rFonts w:ascii="Verdana" w:hAnsi="Verdana"/>
          <w:b/>
          <w:bCs/>
          <w:sz w:val="20"/>
        </w:rPr>
        <w:t>e,</w:t>
      </w:r>
      <w:r w:rsidR="00827F8C" w:rsidRPr="0002060A">
        <w:rPr>
          <w:rFonts w:ascii="Verdana" w:hAnsi="Verdana"/>
          <w:b/>
          <w:bCs/>
          <w:sz w:val="20"/>
        </w:rPr>
        <w:t xml:space="preserve"> </w:t>
      </w:r>
      <w:r w:rsidR="00092B73" w:rsidRPr="0002060A">
        <w:rPr>
          <w:rFonts w:ascii="Verdana" w:hAnsi="Verdana"/>
          <w:b/>
          <w:bCs/>
          <w:sz w:val="20"/>
        </w:rPr>
        <w:t>których instrumentem bazowym jest prawo majątkowe do świadectw pochodzenia dla energii wyprodukowanej w odnawialnych źródłach energii</w:t>
      </w:r>
      <w:r w:rsidR="00827F8C" w:rsidRPr="0002060A">
        <w:rPr>
          <w:rFonts w:ascii="Verdana" w:hAnsi="Verdana"/>
          <w:b/>
          <w:bCs/>
          <w:sz w:val="20"/>
        </w:rPr>
        <w:t xml:space="preserve">) </w:t>
      </w:r>
    </w:p>
    <w:p w14:paraId="525D9A67" w14:textId="77777777" w:rsidR="00827F8C" w:rsidRPr="0002060A" w:rsidRDefault="00827F8C" w:rsidP="00827F8C">
      <w:pPr>
        <w:spacing w:line="360" w:lineRule="auto"/>
        <w:jc w:val="both"/>
        <w:rPr>
          <w:rFonts w:ascii="Verdana" w:hAnsi="Verdana"/>
          <w:sz w:val="20"/>
        </w:rPr>
      </w:pPr>
      <w:r w:rsidRPr="0002060A">
        <w:rPr>
          <w:rFonts w:ascii="Verdana" w:hAnsi="Verdana"/>
          <w:sz w:val="20"/>
        </w:rPr>
        <w:t xml:space="preserve">- dane z notowań ciągłych </w:t>
      </w:r>
    </w:p>
    <w:p w14:paraId="6BF9485E" w14:textId="77777777" w:rsidR="00827F8C" w:rsidRPr="0002060A" w:rsidRDefault="00827F8C" w:rsidP="00827F8C">
      <w:pPr>
        <w:spacing w:line="360" w:lineRule="auto"/>
        <w:jc w:val="both"/>
        <w:rPr>
          <w:rFonts w:ascii="Verdana" w:hAnsi="Verdana"/>
          <w:sz w:val="20"/>
        </w:rPr>
      </w:pPr>
      <w:r w:rsidRPr="0002060A">
        <w:rPr>
          <w:rFonts w:ascii="Verdana" w:hAnsi="Verdana"/>
          <w:sz w:val="20"/>
        </w:rPr>
        <w:t>          - informacje o cenach i wolumenach zawartych transakcji</w:t>
      </w:r>
    </w:p>
    <w:p w14:paraId="555A2E04" w14:textId="77777777" w:rsidR="00827F8C" w:rsidRPr="0002060A" w:rsidRDefault="00827F8C" w:rsidP="00827F8C">
      <w:pPr>
        <w:spacing w:line="360" w:lineRule="auto"/>
        <w:jc w:val="both"/>
        <w:rPr>
          <w:rFonts w:ascii="Verdana" w:hAnsi="Verdana"/>
          <w:sz w:val="20"/>
        </w:rPr>
      </w:pPr>
      <w:r w:rsidRPr="0002060A">
        <w:rPr>
          <w:rFonts w:ascii="Verdana" w:hAnsi="Verdana"/>
          <w:sz w:val="20"/>
        </w:rPr>
        <w:t>          - informacje o cenach i wolumenach w składanych zleceniach</w:t>
      </w:r>
    </w:p>
    <w:p w14:paraId="5DCF10F0" w14:textId="77777777" w:rsidR="00C71A45" w:rsidRPr="0002060A" w:rsidRDefault="00C71A45" w:rsidP="00827F8C">
      <w:pPr>
        <w:spacing w:line="360" w:lineRule="auto"/>
        <w:jc w:val="both"/>
        <w:rPr>
          <w:rFonts w:ascii="Verdana" w:hAnsi="Verdana"/>
          <w:sz w:val="20"/>
        </w:rPr>
      </w:pPr>
    </w:p>
    <w:p w14:paraId="64AC55EF" w14:textId="77777777" w:rsidR="00827F8C" w:rsidRPr="0002060A" w:rsidRDefault="00827F8C" w:rsidP="00827F8C">
      <w:pPr>
        <w:spacing w:line="360" w:lineRule="auto"/>
        <w:jc w:val="both"/>
        <w:rPr>
          <w:rFonts w:ascii="Verdana" w:hAnsi="Verdana"/>
          <w:b/>
          <w:bCs/>
          <w:color w:val="000000"/>
          <w:sz w:val="20"/>
        </w:rPr>
      </w:pPr>
      <w:r w:rsidRPr="0002060A">
        <w:rPr>
          <w:rFonts w:ascii="Verdana" w:hAnsi="Verdana"/>
          <w:b/>
          <w:bCs/>
          <w:color w:val="000000"/>
          <w:sz w:val="20"/>
        </w:rPr>
        <w:t>RIF (Rynek Instrumentów Finansowych)</w:t>
      </w:r>
    </w:p>
    <w:p w14:paraId="4269A417" w14:textId="77777777" w:rsidR="00827F8C" w:rsidRPr="0002060A" w:rsidRDefault="00827F8C" w:rsidP="00827F8C">
      <w:pPr>
        <w:spacing w:line="360" w:lineRule="auto"/>
        <w:jc w:val="both"/>
        <w:rPr>
          <w:rFonts w:ascii="Verdana" w:hAnsi="Verdana"/>
          <w:color w:val="000000"/>
          <w:sz w:val="20"/>
        </w:rPr>
      </w:pPr>
      <w:r w:rsidRPr="0002060A">
        <w:rPr>
          <w:rFonts w:ascii="Verdana" w:hAnsi="Verdana"/>
          <w:color w:val="000000"/>
          <w:sz w:val="20"/>
        </w:rPr>
        <w:t xml:space="preserve">- dane z notowań ciągłych </w:t>
      </w:r>
    </w:p>
    <w:p w14:paraId="69C8E044" w14:textId="77777777" w:rsidR="00827F8C" w:rsidRPr="0002060A" w:rsidRDefault="00827F8C" w:rsidP="00827F8C">
      <w:pPr>
        <w:spacing w:line="360" w:lineRule="auto"/>
        <w:jc w:val="both"/>
        <w:rPr>
          <w:rFonts w:ascii="Verdana" w:hAnsi="Verdana"/>
          <w:color w:val="000000"/>
          <w:sz w:val="20"/>
        </w:rPr>
      </w:pPr>
      <w:r w:rsidRPr="0002060A">
        <w:rPr>
          <w:rFonts w:ascii="Verdana" w:hAnsi="Verdana"/>
          <w:color w:val="000000"/>
          <w:sz w:val="20"/>
        </w:rPr>
        <w:t>          - informacje o cenach i wolumenach zawartych transakcji</w:t>
      </w:r>
    </w:p>
    <w:p w14:paraId="547D1222" w14:textId="29CE9B99" w:rsidR="00763F2A" w:rsidRPr="0002060A" w:rsidRDefault="00827F8C" w:rsidP="009B2658">
      <w:pPr>
        <w:spacing w:line="360" w:lineRule="auto"/>
        <w:ind w:left="708"/>
        <w:jc w:val="both"/>
        <w:rPr>
          <w:rFonts w:ascii="Verdana" w:hAnsi="Verdana"/>
          <w:color w:val="000000"/>
          <w:sz w:val="20"/>
        </w:rPr>
      </w:pPr>
      <w:r w:rsidRPr="0002060A">
        <w:rPr>
          <w:rFonts w:ascii="Verdana" w:hAnsi="Verdana"/>
          <w:color w:val="000000"/>
          <w:sz w:val="20"/>
        </w:rPr>
        <w:t>- informacje o cenach i wolumenach w składanych zleceniach</w:t>
      </w:r>
    </w:p>
    <w:p w14:paraId="404B31C9" w14:textId="65FE922D" w:rsidR="004C2692" w:rsidRPr="0002060A" w:rsidRDefault="004C2692" w:rsidP="00D032AB">
      <w:pPr>
        <w:autoSpaceDE w:val="0"/>
        <w:autoSpaceDN w:val="0"/>
        <w:spacing w:line="360" w:lineRule="auto"/>
        <w:ind w:left="510"/>
        <w:jc w:val="both"/>
        <w:rPr>
          <w:rFonts w:ascii="Verdana" w:hAnsi="Verdana" w:cs="Arial"/>
          <w:color w:val="000000"/>
          <w:sz w:val="20"/>
        </w:rPr>
      </w:pPr>
    </w:p>
    <w:p w14:paraId="1C44644C" w14:textId="624B0A27" w:rsidR="00B22E90" w:rsidRPr="0002060A" w:rsidRDefault="00DD3BF8" w:rsidP="00B22E90">
      <w:pPr>
        <w:spacing w:line="360" w:lineRule="auto"/>
        <w:jc w:val="both"/>
        <w:rPr>
          <w:rFonts w:ascii="Verdana" w:hAnsi="Verdana"/>
          <w:b/>
          <w:bCs/>
          <w:color w:val="000000"/>
          <w:sz w:val="20"/>
        </w:rPr>
      </w:pPr>
      <w:r w:rsidRPr="0002060A">
        <w:rPr>
          <w:rFonts w:ascii="Verdana" w:hAnsi="Verdana"/>
          <w:b/>
          <w:bCs/>
          <w:color w:val="000000"/>
          <w:sz w:val="20"/>
        </w:rPr>
        <w:t>R</w:t>
      </w:r>
      <w:r w:rsidR="006F7E89" w:rsidRPr="0002060A">
        <w:rPr>
          <w:rFonts w:ascii="Verdana" w:hAnsi="Verdana"/>
          <w:b/>
          <w:bCs/>
          <w:color w:val="000000"/>
          <w:sz w:val="20"/>
        </w:rPr>
        <w:t>TRS</w:t>
      </w:r>
      <w:r w:rsidR="00B22E90" w:rsidRPr="0002060A">
        <w:rPr>
          <w:rFonts w:ascii="Verdana" w:hAnsi="Verdana"/>
          <w:b/>
          <w:bCs/>
          <w:color w:val="000000"/>
          <w:sz w:val="20"/>
        </w:rPr>
        <w:t xml:space="preserve"> (Rynek </w:t>
      </w:r>
      <w:r w:rsidR="006F7E89" w:rsidRPr="0002060A">
        <w:rPr>
          <w:rFonts w:ascii="Verdana" w:hAnsi="Verdana"/>
          <w:b/>
          <w:bCs/>
          <w:color w:val="000000"/>
          <w:sz w:val="20"/>
        </w:rPr>
        <w:t>Towarów Rolno-Spożywczych</w:t>
      </w:r>
      <w:r w:rsidR="00B22E90" w:rsidRPr="0002060A">
        <w:rPr>
          <w:rFonts w:ascii="Verdana" w:hAnsi="Verdana"/>
          <w:b/>
          <w:bCs/>
          <w:color w:val="000000"/>
          <w:sz w:val="20"/>
        </w:rPr>
        <w:t>)</w:t>
      </w:r>
    </w:p>
    <w:p w14:paraId="612AF324" w14:textId="77777777" w:rsidR="006F7E89" w:rsidRPr="0002060A" w:rsidRDefault="006F7E89" w:rsidP="00DD3BF8">
      <w:pPr>
        <w:jc w:val="both"/>
        <w:rPr>
          <w:rFonts w:ascii="Verdana" w:hAnsi="Verdana"/>
          <w:color w:val="000000"/>
          <w:sz w:val="20"/>
        </w:rPr>
      </w:pPr>
      <w:r w:rsidRPr="0002060A">
        <w:rPr>
          <w:rFonts w:ascii="Verdana" w:hAnsi="Verdana"/>
          <w:color w:val="000000"/>
          <w:sz w:val="20"/>
        </w:rPr>
        <w:t>- dane z fixingu</w:t>
      </w:r>
    </w:p>
    <w:p w14:paraId="47BEA5B0" w14:textId="1FD81C02" w:rsidR="006F7E89" w:rsidRPr="0002060A" w:rsidRDefault="006F7E89" w:rsidP="00DD3BF8">
      <w:pPr>
        <w:jc w:val="both"/>
        <w:rPr>
          <w:rFonts w:ascii="Verdana" w:hAnsi="Verdana"/>
          <w:color w:val="000000"/>
          <w:sz w:val="20"/>
        </w:rPr>
      </w:pPr>
      <w:r w:rsidRPr="0002060A">
        <w:rPr>
          <w:rFonts w:ascii="Verdana" w:hAnsi="Verdana"/>
          <w:color w:val="000000"/>
          <w:sz w:val="20"/>
        </w:rPr>
        <w:t xml:space="preserve">              - informacje o cenach i wolumenach </w:t>
      </w:r>
      <w:r w:rsidR="00D315A7" w:rsidRPr="0002060A">
        <w:rPr>
          <w:rFonts w:ascii="Verdana" w:hAnsi="Verdana"/>
          <w:color w:val="000000"/>
          <w:sz w:val="20"/>
        </w:rPr>
        <w:t xml:space="preserve">transakcji </w:t>
      </w:r>
      <w:r w:rsidRPr="0002060A">
        <w:rPr>
          <w:rFonts w:ascii="Verdana" w:hAnsi="Verdana"/>
          <w:color w:val="000000"/>
          <w:sz w:val="20"/>
        </w:rPr>
        <w:t xml:space="preserve">dla poszczególnych kontraktów </w:t>
      </w:r>
    </w:p>
    <w:p w14:paraId="4FBA0675" w14:textId="28B1A7BD" w:rsidR="00D315A7" w:rsidRPr="0002060A" w:rsidRDefault="00D315A7" w:rsidP="00DD3BF8">
      <w:pPr>
        <w:jc w:val="both"/>
        <w:rPr>
          <w:rFonts w:ascii="Verdana" w:hAnsi="Verdana"/>
          <w:color w:val="000000"/>
          <w:sz w:val="20"/>
        </w:rPr>
      </w:pPr>
      <w:r w:rsidRPr="0002060A">
        <w:rPr>
          <w:rFonts w:ascii="Verdana" w:hAnsi="Verdana"/>
          <w:color w:val="000000"/>
          <w:sz w:val="20"/>
        </w:rPr>
        <w:t xml:space="preserve">              - informacje o cenach i wolumenach zleceń dla poszczególnych kontraktów </w:t>
      </w:r>
    </w:p>
    <w:p w14:paraId="1F3695EA" w14:textId="4ED85A5C" w:rsidR="006F7E89" w:rsidRPr="0002060A" w:rsidRDefault="006F7E89" w:rsidP="006F7E89">
      <w:pPr>
        <w:spacing w:line="360" w:lineRule="auto"/>
        <w:jc w:val="both"/>
        <w:rPr>
          <w:rFonts w:ascii="Verdana" w:hAnsi="Verdana"/>
          <w:color w:val="000000"/>
          <w:sz w:val="20"/>
        </w:rPr>
      </w:pPr>
      <w:r w:rsidRPr="0002060A">
        <w:rPr>
          <w:rFonts w:ascii="Verdana" w:hAnsi="Verdana"/>
          <w:color w:val="000000"/>
          <w:sz w:val="20"/>
        </w:rPr>
        <w:t xml:space="preserve">- dane z aukcji RTRS </w:t>
      </w:r>
    </w:p>
    <w:p w14:paraId="0C220448" w14:textId="77777777" w:rsidR="006F7E89" w:rsidRPr="0002060A" w:rsidRDefault="006F7E89" w:rsidP="006F7E89">
      <w:pPr>
        <w:spacing w:line="360" w:lineRule="auto"/>
        <w:jc w:val="both"/>
        <w:rPr>
          <w:rFonts w:ascii="Verdana" w:hAnsi="Verdana"/>
          <w:color w:val="000000"/>
          <w:sz w:val="20"/>
        </w:rPr>
      </w:pPr>
      <w:r w:rsidRPr="0002060A">
        <w:rPr>
          <w:rFonts w:ascii="Verdana" w:hAnsi="Verdana"/>
          <w:color w:val="000000"/>
          <w:sz w:val="20"/>
        </w:rPr>
        <w:t>              - informacje o cenach i wolumenach zawartych transakcji</w:t>
      </w:r>
    </w:p>
    <w:p w14:paraId="6DF8B472" w14:textId="77777777" w:rsidR="00B22E90" w:rsidRPr="0002060A" w:rsidRDefault="00B22E90" w:rsidP="00B22E90">
      <w:pPr>
        <w:autoSpaceDE w:val="0"/>
        <w:autoSpaceDN w:val="0"/>
        <w:spacing w:line="360" w:lineRule="auto"/>
        <w:ind w:left="510"/>
        <w:jc w:val="both"/>
        <w:rPr>
          <w:rFonts w:ascii="Verdana" w:hAnsi="Verdana" w:cs="Arial"/>
          <w:color w:val="000000"/>
          <w:sz w:val="20"/>
        </w:rPr>
      </w:pPr>
    </w:p>
    <w:p w14:paraId="3E539FC7" w14:textId="73D16B9C" w:rsidR="00C71A45" w:rsidRPr="0002060A" w:rsidRDefault="00B43762" w:rsidP="00DD3BF8">
      <w:pPr>
        <w:autoSpaceDE w:val="0"/>
        <w:autoSpaceDN w:val="0"/>
        <w:spacing w:line="360" w:lineRule="auto"/>
        <w:ind w:left="510"/>
        <w:jc w:val="both"/>
        <w:rPr>
          <w:rFonts w:ascii="Verdana" w:hAnsi="Verdana" w:cs="Arial"/>
          <w:color w:val="000000"/>
          <w:sz w:val="20"/>
        </w:rPr>
      </w:pPr>
      <w:r w:rsidRPr="0002060A">
        <w:rPr>
          <w:rFonts w:ascii="Verdana" w:hAnsi="Verdana" w:cs="Arial"/>
          <w:color w:val="000000"/>
          <w:sz w:val="20"/>
        </w:rPr>
        <w:t>Dostawcą Danych TGE jest Towarowa Giełda Energii S.A.</w:t>
      </w:r>
    </w:p>
    <w:p w14:paraId="29256F5C" w14:textId="77777777" w:rsidR="00C71A45" w:rsidRPr="0002060A" w:rsidRDefault="00C71A45" w:rsidP="00D032AB">
      <w:pPr>
        <w:autoSpaceDE w:val="0"/>
        <w:autoSpaceDN w:val="0"/>
        <w:spacing w:line="360" w:lineRule="auto"/>
        <w:ind w:left="510"/>
        <w:jc w:val="both"/>
        <w:rPr>
          <w:rFonts w:ascii="Verdana" w:hAnsi="Verdana" w:cs="Arial"/>
          <w:color w:val="000000"/>
          <w:sz w:val="20"/>
        </w:rPr>
      </w:pPr>
    </w:p>
    <w:p w14:paraId="1760E385" w14:textId="77777777" w:rsidR="003A7B4B" w:rsidRPr="0002060A" w:rsidRDefault="00002C11" w:rsidP="00804CD6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both"/>
        <w:rPr>
          <w:rFonts w:ascii="Verdana" w:hAnsi="Verdana" w:cs="Arial"/>
          <w:b/>
          <w:color w:val="222222"/>
          <w:sz w:val="20"/>
        </w:rPr>
      </w:pPr>
      <w:r w:rsidRPr="0002060A">
        <w:rPr>
          <w:rFonts w:ascii="Verdana" w:hAnsi="Verdana" w:cs="Arial"/>
          <w:b/>
          <w:color w:val="222222"/>
          <w:sz w:val="20"/>
        </w:rPr>
        <w:t>Przypisy:</w:t>
      </w:r>
    </w:p>
    <w:p w14:paraId="1C2DDCA3" w14:textId="77777777" w:rsidR="00C71A45" w:rsidRPr="0002060A" w:rsidRDefault="00C71A45" w:rsidP="00804CD6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both"/>
        <w:rPr>
          <w:rFonts w:ascii="Verdana" w:hAnsi="Verdana" w:cs="Arial"/>
          <w:b/>
          <w:color w:val="222222"/>
          <w:sz w:val="20"/>
        </w:rPr>
      </w:pPr>
    </w:p>
    <w:p w14:paraId="4B91E002" w14:textId="2051C8D4" w:rsidR="0059565D" w:rsidRPr="0002060A" w:rsidRDefault="003A7B4B" w:rsidP="00D407EB">
      <w:pPr>
        <w:numPr>
          <w:ilvl w:val="0"/>
          <w:numId w:val="10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567" w:hanging="283"/>
        <w:jc w:val="both"/>
        <w:rPr>
          <w:rFonts w:ascii="Verdana" w:hAnsi="Verdana" w:cs="Arial"/>
          <w:color w:val="222222"/>
          <w:sz w:val="20"/>
        </w:rPr>
      </w:pPr>
      <w:r w:rsidRPr="0002060A">
        <w:rPr>
          <w:rFonts w:ascii="Verdana" w:hAnsi="Verdana" w:cs="Arial"/>
          <w:color w:val="222222"/>
          <w:sz w:val="20"/>
        </w:rPr>
        <w:t>Wymaga</w:t>
      </w:r>
      <w:r w:rsidR="005E370A" w:rsidRPr="0002060A">
        <w:rPr>
          <w:rFonts w:ascii="Verdana" w:hAnsi="Verdana" w:cs="Arial"/>
          <w:color w:val="222222"/>
          <w:sz w:val="20"/>
        </w:rPr>
        <w:t xml:space="preserve"> </w:t>
      </w:r>
      <w:r w:rsidRPr="0002060A">
        <w:rPr>
          <w:rFonts w:ascii="Verdana" w:hAnsi="Verdana" w:cs="Arial"/>
          <w:color w:val="222222"/>
          <w:sz w:val="20"/>
        </w:rPr>
        <w:t>zawarci</w:t>
      </w:r>
      <w:r w:rsidR="005E370A" w:rsidRPr="0002060A">
        <w:rPr>
          <w:rFonts w:ascii="Verdana" w:hAnsi="Verdana" w:cs="Arial"/>
          <w:color w:val="222222"/>
          <w:sz w:val="20"/>
        </w:rPr>
        <w:t>a</w:t>
      </w:r>
      <w:r w:rsidRPr="0002060A">
        <w:rPr>
          <w:rFonts w:ascii="Verdana" w:hAnsi="Verdana" w:cs="Arial"/>
          <w:color w:val="222222"/>
          <w:sz w:val="20"/>
        </w:rPr>
        <w:t xml:space="preserve"> dodatkowego aneksu do Umowy</w:t>
      </w:r>
      <w:r w:rsidR="00116E93" w:rsidRPr="0002060A">
        <w:rPr>
          <w:rFonts w:ascii="Verdana" w:hAnsi="Verdana" w:cs="Arial"/>
          <w:color w:val="222222"/>
          <w:sz w:val="20"/>
        </w:rPr>
        <w:t>.</w:t>
      </w:r>
    </w:p>
    <w:p w14:paraId="150017F0" w14:textId="4B16CFF0" w:rsidR="00B24A20" w:rsidRPr="0002060A" w:rsidRDefault="0059565D" w:rsidP="00D407EB">
      <w:pPr>
        <w:numPr>
          <w:ilvl w:val="0"/>
          <w:numId w:val="10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567" w:hanging="283"/>
        <w:jc w:val="both"/>
        <w:rPr>
          <w:rFonts w:ascii="Verdana" w:hAnsi="Verdana" w:cs="Arial"/>
          <w:color w:val="222222"/>
          <w:sz w:val="20"/>
        </w:rPr>
      </w:pPr>
      <w:r w:rsidRPr="0002060A">
        <w:rPr>
          <w:rFonts w:ascii="Verdana" w:hAnsi="Verdana" w:cs="Arial"/>
          <w:color w:val="222222"/>
          <w:sz w:val="20"/>
        </w:rPr>
        <w:t xml:space="preserve">Administratorem Indeksów GPW jest GPW Benchmark S.A. </w:t>
      </w:r>
      <w:r w:rsidR="00B24A20" w:rsidRPr="0002060A">
        <w:rPr>
          <w:rFonts w:ascii="Verdana" w:hAnsi="Verdana" w:cs="Arial"/>
          <w:color w:val="222222"/>
          <w:sz w:val="20"/>
        </w:rPr>
        <w:t xml:space="preserve">Szczegóły znajdują się </w:t>
      </w:r>
      <w:r w:rsidR="00116E93" w:rsidRPr="0002060A">
        <w:rPr>
          <w:rFonts w:ascii="Verdana" w:hAnsi="Verdana" w:cs="Arial"/>
          <w:color w:val="222222"/>
          <w:sz w:val="20"/>
        </w:rPr>
        <w:br/>
      </w:r>
      <w:r w:rsidR="00B24A20" w:rsidRPr="0002060A">
        <w:rPr>
          <w:rFonts w:ascii="Verdana" w:hAnsi="Verdana" w:cs="Arial"/>
          <w:color w:val="222222"/>
          <w:sz w:val="20"/>
        </w:rPr>
        <w:t>w Załączniku 5.</w:t>
      </w:r>
    </w:p>
    <w:p w14:paraId="0E8EF769" w14:textId="19188ED5" w:rsidR="00B24A20" w:rsidRPr="0002060A" w:rsidRDefault="00B24A20" w:rsidP="00D407EB">
      <w:pPr>
        <w:numPr>
          <w:ilvl w:val="0"/>
          <w:numId w:val="10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567" w:hanging="283"/>
        <w:jc w:val="both"/>
        <w:rPr>
          <w:rFonts w:ascii="Verdana" w:hAnsi="Verdana" w:cs="Arial"/>
          <w:color w:val="222222"/>
          <w:sz w:val="20"/>
        </w:rPr>
      </w:pPr>
      <w:r w:rsidRPr="0002060A">
        <w:rPr>
          <w:rFonts w:ascii="Verdana" w:hAnsi="Verdana" w:cs="Arial"/>
          <w:color w:val="222222"/>
          <w:sz w:val="20"/>
        </w:rPr>
        <w:t xml:space="preserve">Administratorem Indeksów </w:t>
      </w:r>
      <w:r w:rsidR="0038515C" w:rsidRPr="0002060A">
        <w:rPr>
          <w:rFonts w:ascii="Verdana" w:hAnsi="Verdana" w:cs="Arial"/>
          <w:color w:val="222222"/>
          <w:sz w:val="20"/>
        </w:rPr>
        <w:t xml:space="preserve">BondSpot </w:t>
      </w:r>
      <w:r w:rsidRPr="0002060A">
        <w:rPr>
          <w:rFonts w:ascii="Verdana" w:hAnsi="Verdana" w:cs="Arial"/>
          <w:color w:val="222222"/>
          <w:sz w:val="20"/>
        </w:rPr>
        <w:t>jest GPW Benchmark S.A. Szczegóły znajdują się w Załączniku 5.</w:t>
      </w:r>
    </w:p>
    <w:p w14:paraId="7B052D18" w14:textId="42A39827" w:rsidR="003A7B4B" w:rsidRPr="0002060A" w:rsidRDefault="003A7B4B" w:rsidP="00B24A20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567"/>
        <w:jc w:val="both"/>
        <w:rPr>
          <w:rFonts w:ascii="Verdana" w:hAnsi="Verdana" w:cs="Arial"/>
          <w:color w:val="222222"/>
          <w:sz w:val="20"/>
        </w:rPr>
      </w:pPr>
    </w:p>
    <w:p w14:paraId="6556679E" w14:textId="3BF8553C" w:rsidR="00197A62" w:rsidRPr="0002060A" w:rsidRDefault="00A71FF7">
      <w:pPr>
        <w:rPr>
          <w:rFonts w:ascii="Verdana" w:hAnsi="Verdana" w:cs="Arial"/>
          <w:color w:val="222222"/>
          <w:sz w:val="20"/>
        </w:rPr>
      </w:pPr>
      <w:r w:rsidRPr="0002060A">
        <w:rPr>
          <w:rFonts w:ascii="Verdana" w:hAnsi="Verdana" w:cs="Arial"/>
          <w:color w:val="222222"/>
          <w:sz w:val="20"/>
        </w:rPr>
        <w:br w:type="column"/>
      </w:r>
    </w:p>
    <w:p w14:paraId="4A86A54C" w14:textId="77777777" w:rsidR="004B2D41" w:rsidRPr="0002060A" w:rsidRDefault="004B2D41" w:rsidP="00804C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Verdana" w:hAnsi="Verdana"/>
          <w:b/>
          <w:sz w:val="20"/>
        </w:rPr>
      </w:pPr>
      <w:r w:rsidRPr="0002060A">
        <w:rPr>
          <w:rFonts w:ascii="Verdana" w:hAnsi="Verdana"/>
          <w:b/>
          <w:sz w:val="20"/>
        </w:rPr>
        <w:t xml:space="preserve">ZAŁĄCZNIK NR 2 do </w:t>
      </w:r>
      <w:r w:rsidR="00DB426A" w:rsidRPr="0002060A">
        <w:rPr>
          <w:rFonts w:ascii="Verdana" w:hAnsi="Verdana"/>
          <w:b/>
          <w:sz w:val="20"/>
        </w:rPr>
        <w:t>UMOW</w:t>
      </w:r>
      <w:r w:rsidRPr="0002060A">
        <w:rPr>
          <w:rFonts w:ascii="Verdana" w:hAnsi="Verdana"/>
          <w:b/>
          <w:sz w:val="20"/>
        </w:rPr>
        <w:t>Y</w:t>
      </w:r>
      <w:r w:rsidR="00DB426A" w:rsidRPr="0002060A">
        <w:rPr>
          <w:rFonts w:ascii="Verdana" w:hAnsi="Verdana"/>
          <w:b/>
          <w:sz w:val="20"/>
        </w:rPr>
        <w:t xml:space="preserve"> LICENCYJN</w:t>
      </w:r>
      <w:r w:rsidRPr="0002060A">
        <w:rPr>
          <w:rFonts w:ascii="Verdana" w:hAnsi="Verdana"/>
          <w:b/>
          <w:sz w:val="20"/>
        </w:rPr>
        <w:t>EJ</w:t>
      </w:r>
      <w:r w:rsidR="00DB426A" w:rsidRPr="0002060A">
        <w:rPr>
          <w:rFonts w:ascii="Verdana" w:hAnsi="Verdana"/>
          <w:b/>
          <w:sz w:val="20"/>
        </w:rPr>
        <w:t xml:space="preserve"> NA DANE </w:t>
      </w:r>
      <w:r w:rsidRPr="0002060A">
        <w:rPr>
          <w:rFonts w:ascii="Verdana" w:hAnsi="Verdana"/>
          <w:b/>
          <w:sz w:val="20"/>
        </w:rPr>
        <w:t xml:space="preserve">RYNKOWE </w:t>
      </w:r>
    </w:p>
    <w:p w14:paraId="2A802C21" w14:textId="77777777" w:rsidR="00DB426A" w:rsidRPr="0002060A" w:rsidRDefault="00DB426A" w:rsidP="00804C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Verdana" w:hAnsi="Verdana"/>
          <w:b/>
          <w:color w:val="000000"/>
          <w:sz w:val="20"/>
          <w:u w:val="single"/>
        </w:rPr>
      </w:pPr>
    </w:p>
    <w:p w14:paraId="5C3A4D56" w14:textId="2D300BA8" w:rsidR="008C3889" w:rsidRPr="0002060A" w:rsidRDefault="008C3889" w:rsidP="008C3889">
      <w:pPr>
        <w:pStyle w:val="Tekstpodstawowy"/>
        <w:widowControl/>
        <w:tabs>
          <w:tab w:val="clear" w:pos="4536"/>
          <w:tab w:val="clear" w:pos="9072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rPr>
          <w:rFonts w:ascii="Verdana" w:hAnsi="Verdana"/>
          <w:b/>
          <w:color w:val="000000"/>
          <w:sz w:val="20"/>
          <w:lang w:val="pl-PL"/>
        </w:rPr>
      </w:pPr>
      <w:r w:rsidRPr="0002060A">
        <w:rPr>
          <w:rFonts w:ascii="Verdana" w:hAnsi="Verdana"/>
          <w:b/>
          <w:color w:val="000000"/>
          <w:sz w:val="20"/>
          <w:lang w:val="pl-PL"/>
        </w:rPr>
        <w:t xml:space="preserve">Obowiązujący od dnia </w:t>
      </w:r>
      <w:r w:rsidR="000E2A2C" w:rsidRPr="0002060A">
        <w:rPr>
          <w:rFonts w:ascii="Verdana" w:hAnsi="Verdana"/>
          <w:b/>
          <w:color w:val="000000"/>
          <w:sz w:val="20"/>
          <w:lang w:val="pl-PL"/>
        </w:rPr>
        <w:t xml:space="preserve">1 </w:t>
      </w:r>
      <w:r w:rsidR="00EE58B8">
        <w:rPr>
          <w:rFonts w:ascii="Verdana" w:hAnsi="Verdana"/>
          <w:b/>
          <w:color w:val="000000"/>
          <w:sz w:val="20"/>
          <w:lang w:val="pl-PL"/>
        </w:rPr>
        <w:t>października</w:t>
      </w:r>
      <w:r w:rsidR="00EE58B8" w:rsidRPr="0002060A">
        <w:rPr>
          <w:rFonts w:ascii="Verdana" w:hAnsi="Verdana"/>
          <w:b/>
          <w:color w:val="000000"/>
          <w:sz w:val="20"/>
          <w:lang w:val="pl-PL"/>
        </w:rPr>
        <w:t xml:space="preserve"> </w:t>
      </w:r>
      <w:r w:rsidR="000E2A2C" w:rsidRPr="0002060A">
        <w:rPr>
          <w:rFonts w:ascii="Verdana" w:hAnsi="Verdana"/>
          <w:b/>
          <w:color w:val="000000"/>
          <w:sz w:val="20"/>
          <w:lang w:val="pl-PL"/>
        </w:rPr>
        <w:t>202</w:t>
      </w:r>
      <w:r w:rsidR="00FD53E7">
        <w:rPr>
          <w:rFonts w:ascii="Verdana" w:hAnsi="Verdana"/>
          <w:b/>
          <w:color w:val="000000"/>
          <w:sz w:val="20"/>
          <w:lang w:val="pl-PL"/>
        </w:rPr>
        <w:t>3</w:t>
      </w:r>
    </w:p>
    <w:p w14:paraId="45AEC14C" w14:textId="77777777" w:rsidR="008C3889" w:rsidRPr="0002060A" w:rsidRDefault="008C3889" w:rsidP="00804C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Verdana" w:hAnsi="Verdana"/>
          <w:b/>
          <w:color w:val="000000"/>
          <w:sz w:val="20"/>
          <w:u w:val="single"/>
        </w:rPr>
      </w:pPr>
    </w:p>
    <w:p w14:paraId="1229A776" w14:textId="77777777" w:rsidR="00DB426A" w:rsidRPr="0002060A" w:rsidRDefault="00DB426A" w:rsidP="00804C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Verdana" w:hAnsi="Verdana"/>
          <w:b/>
          <w:color w:val="000000"/>
          <w:sz w:val="20"/>
          <w:u w:val="single"/>
        </w:rPr>
      </w:pPr>
      <w:r w:rsidRPr="0002060A">
        <w:rPr>
          <w:rFonts w:ascii="Verdana" w:hAnsi="Verdana"/>
          <w:b/>
          <w:color w:val="000000"/>
          <w:sz w:val="20"/>
          <w:u w:val="single"/>
        </w:rPr>
        <w:t>PROFIL LICENCJOBIORCY</w:t>
      </w:r>
    </w:p>
    <w:p w14:paraId="630A198E" w14:textId="77777777" w:rsidR="001E2B80" w:rsidRPr="0002060A" w:rsidRDefault="001E2B80" w:rsidP="00804C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Verdana" w:hAnsi="Verdana"/>
          <w:b/>
          <w:color w:val="000000"/>
          <w:sz w:val="20"/>
          <w:u w:val="single"/>
        </w:rPr>
      </w:pPr>
    </w:p>
    <w:p w14:paraId="15834590" w14:textId="77777777" w:rsidR="00DB426A" w:rsidRPr="0002060A" w:rsidRDefault="00DB426A" w:rsidP="00804C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Verdana" w:hAnsi="Verdana"/>
          <w:b/>
          <w:color w:val="000000"/>
          <w:sz w:val="20"/>
        </w:rPr>
      </w:pPr>
      <w:r w:rsidRPr="0002060A">
        <w:rPr>
          <w:rFonts w:ascii="Verdana" w:hAnsi="Verdana"/>
          <w:b/>
          <w:color w:val="000000"/>
          <w:sz w:val="20"/>
        </w:rPr>
        <w:t xml:space="preserve">I – DANE LICENCJOBIORCY, ODBIÓR I KORZYSTANIE </w:t>
      </w:r>
      <w:r w:rsidR="004B2D41" w:rsidRPr="0002060A">
        <w:rPr>
          <w:rFonts w:ascii="Verdana" w:hAnsi="Verdana"/>
          <w:b/>
          <w:color w:val="000000"/>
          <w:sz w:val="20"/>
        </w:rPr>
        <w:t xml:space="preserve">Z </w:t>
      </w:r>
      <w:r w:rsidRPr="0002060A">
        <w:rPr>
          <w:rFonts w:ascii="Verdana" w:hAnsi="Verdana"/>
          <w:b/>
          <w:color w:val="000000"/>
          <w:sz w:val="20"/>
        </w:rPr>
        <w:t>DANYCH</w:t>
      </w:r>
    </w:p>
    <w:p w14:paraId="68106B25" w14:textId="77777777" w:rsidR="001E2B80" w:rsidRPr="0002060A" w:rsidRDefault="001E2B80" w:rsidP="00804CD6">
      <w:pPr>
        <w:pStyle w:val="NormalnyWeb"/>
        <w:widowControl w:val="0"/>
        <w:spacing w:before="0" w:after="0" w:line="360" w:lineRule="auto"/>
        <w:rPr>
          <w:rFonts w:ascii="Verdana" w:hAnsi="Verdana"/>
          <w:sz w:val="20"/>
          <w:lang w:val="pl-PL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"/>
        <w:gridCol w:w="3686"/>
        <w:gridCol w:w="5712"/>
      </w:tblGrid>
      <w:tr w:rsidR="001E2B80" w:rsidRPr="0002060A" w14:paraId="015DB9E5" w14:textId="77777777" w:rsidTr="00344C34"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38938" w14:textId="77777777" w:rsidR="001E2B80" w:rsidRPr="0002060A" w:rsidRDefault="001E2B80" w:rsidP="007A3932">
            <w:pPr>
              <w:tabs>
                <w:tab w:val="left" w:pos="2160"/>
              </w:tabs>
              <w:spacing w:before="60" w:after="60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>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42F03" w14:textId="77777777" w:rsidR="001E2B80" w:rsidRPr="0002060A" w:rsidRDefault="004B2D41" w:rsidP="007A3932">
            <w:pPr>
              <w:tabs>
                <w:tab w:val="left" w:pos="2160"/>
              </w:tabs>
              <w:spacing w:before="60" w:after="60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Firma </w:t>
            </w:r>
            <w:r w:rsidR="00DB426A" w:rsidRPr="0002060A">
              <w:rPr>
                <w:rFonts w:ascii="Verdana" w:hAnsi="Verdana"/>
                <w:color w:val="000000"/>
                <w:sz w:val="20"/>
              </w:rPr>
              <w:t xml:space="preserve">Licencjobiorcy 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B648" w14:textId="77777777" w:rsidR="001E2B80" w:rsidRPr="0002060A" w:rsidRDefault="001E2B80" w:rsidP="000E2A2C">
            <w:pPr>
              <w:rPr>
                <w:rFonts w:ascii="Verdana" w:hAnsi="Verdana"/>
                <w:color w:val="000000"/>
                <w:sz w:val="20"/>
              </w:rPr>
            </w:pPr>
          </w:p>
          <w:p w14:paraId="22DC8818" w14:textId="1B077809" w:rsidR="000E2A2C" w:rsidRPr="0002060A" w:rsidRDefault="000E2A2C" w:rsidP="007A3932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1E2B80" w:rsidRPr="0002060A" w14:paraId="3A0D87BE" w14:textId="77777777" w:rsidTr="00344C34"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12A03" w14:textId="77777777" w:rsidR="001E2B80" w:rsidRPr="0002060A" w:rsidRDefault="001E2B80" w:rsidP="007A3932">
            <w:pPr>
              <w:tabs>
                <w:tab w:val="left" w:pos="2160"/>
              </w:tabs>
              <w:spacing w:before="60" w:after="60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>B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561D3" w14:textId="77777777" w:rsidR="001E2B80" w:rsidRPr="0002060A" w:rsidRDefault="001E2B80" w:rsidP="007A3932">
            <w:pPr>
              <w:tabs>
                <w:tab w:val="left" w:pos="2160"/>
              </w:tabs>
              <w:spacing w:before="60" w:after="60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>Adres do korespondencji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B441" w14:textId="77777777" w:rsidR="001E2B80" w:rsidRPr="0002060A" w:rsidRDefault="001E2B80" w:rsidP="000E2A2C">
            <w:pPr>
              <w:rPr>
                <w:rFonts w:ascii="Verdana" w:hAnsi="Verdana"/>
                <w:color w:val="000000"/>
                <w:sz w:val="20"/>
              </w:rPr>
            </w:pPr>
          </w:p>
          <w:p w14:paraId="69A6AB7B" w14:textId="4C21A6CC" w:rsidR="000E2A2C" w:rsidRPr="0002060A" w:rsidRDefault="000E2A2C" w:rsidP="007A3932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1E2B80" w:rsidRPr="0002060A" w14:paraId="6374CCA2" w14:textId="77777777" w:rsidTr="00344C34"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D59BE" w14:textId="77777777" w:rsidR="001E2B80" w:rsidRPr="0002060A" w:rsidRDefault="001E2B80" w:rsidP="00FC0342">
            <w:pPr>
              <w:tabs>
                <w:tab w:val="left" w:pos="2160"/>
              </w:tabs>
              <w:spacing w:before="60" w:after="60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>C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8A011" w14:textId="60533030" w:rsidR="001E2B80" w:rsidRPr="0002060A" w:rsidRDefault="001E2B80" w:rsidP="00FC0342">
            <w:pPr>
              <w:tabs>
                <w:tab w:val="left" w:pos="2160"/>
              </w:tabs>
              <w:spacing w:before="60" w:after="60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>Dane do faktury (adres</w:t>
            </w:r>
            <w:r w:rsidR="00987856" w:rsidRPr="0002060A">
              <w:rPr>
                <w:rFonts w:ascii="Verdana" w:hAnsi="Verdana"/>
                <w:color w:val="000000"/>
                <w:sz w:val="20"/>
              </w:rPr>
              <w:t xml:space="preserve"> wystawiony na fakturze w polu Nabywca)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A869" w14:textId="77777777" w:rsidR="001E2B80" w:rsidRPr="0002060A" w:rsidRDefault="00F925E6" w:rsidP="00D407EB">
            <w:pPr>
              <w:numPr>
                <w:ilvl w:val="0"/>
                <w:numId w:val="25"/>
              </w:numPr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Adres </w:t>
            </w:r>
            <w:r w:rsidR="00916435" w:rsidRPr="0002060A">
              <w:rPr>
                <w:rFonts w:ascii="Verdana" w:hAnsi="Verdana"/>
                <w:color w:val="000000"/>
                <w:sz w:val="20"/>
              </w:rPr>
              <w:t>siedziby firmy</w:t>
            </w:r>
          </w:p>
          <w:p w14:paraId="4FD67DC4" w14:textId="77777777" w:rsidR="00916435" w:rsidRPr="0002060A" w:rsidRDefault="00916435" w:rsidP="00FC0342">
            <w:pPr>
              <w:rPr>
                <w:rFonts w:ascii="Verdana" w:hAnsi="Verdana"/>
                <w:color w:val="000000"/>
                <w:sz w:val="20"/>
              </w:rPr>
            </w:pPr>
          </w:p>
          <w:p w14:paraId="2DD3661B" w14:textId="11E21543" w:rsidR="00A71FF7" w:rsidRPr="0002060A" w:rsidRDefault="00A71FF7" w:rsidP="000E2A2C">
            <w:pPr>
              <w:rPr>
                <w:rFonts w:ascii="Verdana" w:hAnsi="Verdana"/>
                <w:color w:val="000000"/>
                <w:sz w:val="20"/>
              </w:rPr>
            </w:pPr>
          </w:p>
          <w:p w14:paraId="29566590" w14:textId="7282FDF5" w:rsidR="000E2A2C" w:rsidRPr="0002060A" w:rsidRDefault="000E2A2C" w:rsidP="000E2A2C">
            <w:pPr>
              <w:rPr>
                <w:rFonts w:ascii="Verdana" w:hAnsi="Verdana"/>
                <w:color w:val="000000"/>
                <w:sz w:val="20"/>
              </w:rPr>
            </w:pPr>
          </w:p>
          <w:p w14:paraId="26558622" w14:textId="3A079002" w:rsidR="000E2A2C" w:rsidRPr="0002060A" w:rsidRDefault="000E2A2C" w:rsidP="000E2A2C">
            <w:pPr>
              <w:rPr>
                <w:rFonts w:ascii="Verdana" w:hAnsi="Verdana"/>
                <w:color w:val="000000"/>
                <w:sz w:val="20"/>
              </w:rPr>
            </w:pPr>
          </w:p>
          <w:p w14:paraId="4F2C6568" w14:textId="77777777" w:rsidR="000E2A2C" w:rsidRPr="0002060A" w:rsidRDefault="000E2A2C" w:rsidP="007A3932">
            <w:pPr>
              <w:rPr>
                <w:rFonts w:ascii="Verdana" w:hAnsi="Verdana"/>
                <w:color w:val="000000"/>
                <w:sz w:val="20"/>
              </w:rPr>
            </w:pPr>
          </w:p>
          <w:p w14:paraId="72A395D3" w14:textId="77777777" w:rsidR="00916435" w:rsidRPr="0002060A" w:rsidRDefault="00575D0F" w:rsidP="00D407EB">
            <w:pPr>
              <w:numPr>
                <w:ilvl w:val="0"/>
                <w:numId w:val="25"/>
              </w:numPr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Numer </w:t>
            </w:r>
            <w:r w:rsidR="00916435" w:rsidRPr="0002060A">
              <w:rPr>
                <w:rFonts w:ascii="Verdana" w:hAnsi="Verdana"/>
                <w:color w:val="000000"/>
                <w:sz w:val="20"/>
              </w:rPr>
              <w:t xml:space="preserve">NIP </w:t>
            </w:r>
          </w:p>
          <w:p w14:paraId="08B7C6C0" w14:textId="77777777" w:rsidR="00320FE0" w:rsidRPr="0002060A" w:rsidRDefault="00320FE0" w:rsidP="002D3DD0">
            <w:pPr>
              <w:pStyle w:val="Akapitzlist"/>
              <w:rPr>
                <w:rFonts w:ascii="Verdana" w:hAnsi="Verdana"/>
                <w:color w:val="000000"/>
                <w:sz w:val="20"/>
              </w:rPr>
            </w:pPr>
          </w:p>
          <w:p w14:paraId="2200D5D4" w14:textId="77777777" w:rsidR="00A71FF7" w:rsidRPr="0002060A" w:rsidRDefault="00A71FF7">
            <w:pPr>
              <w:pStyle w:val="Akapitzlist"/>
              <w:rPr>
                <w:rFonts w:ascii="Verdana" w:hAnsi="Verdana"/>
                <w:color w:val="000000"/>
                <w:sz w:val="20"/>
              </w:rPr>
            </w:pPr>
          </w:p>
          <w:p w14:paraId="5E5C83FA" w14:textId="77777777" w:rsidR="00320FE0" w:rsidRPr="0002060A" w:rsidRDefault="00320FE0" w:rsidP="000E2A2C">
            <w:pPr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>W razie potrzeby wskazanie dodatkowych danych wymaganych na fakturze</w:t>
            </w:r>
            <w:r w:rsidR="008453E7" w:rsidRPr="0002060A">
              <w:rPr>
                <w:rFonts w:ascii="Verdana" w:hAnsi="Verdana"/>
                <w:color w:val="000000"/>
                <w:sz w:val="20"/>
              </w:rPr>
              <w:t xml:space="preserve"> zostanie przekazane</w:t>
            </w:r>
            <w:r w:rsidR="00E46EC6" w:rsidRPr="0002060A">
              <w:rPr>
                <w:rFonts w:ascii="Verdana" w:hAnsi="Verdana"/>
                <w:color w:val="000000"/>
                <w:sz w:val="20"/>
              </w:rPr>
              <w:t xml:space="preserve"> drogą</w:t>
            </w:r>
            <w:r w:rsidRPr="0002060A">
              <w:rPr>
                <w:rFonts w:ascii="Verdana" w:hAnsi="Verdana"/>
                <w:color w:val="000000"/>
                <w:sz w:val="20"/>
              </w:rPr>
              <w:t xml:space="preserve"> mailową.</w:t>
            </w:r>
          </w:p>
          <w:p w14:paraId="0D507A69" w14:textId="62F7FAC7" w:rsidR="000E2A2C" w:rsidRPr="0002060A" w:rsidRDefault="000E2A2C" w:rsidP="007A3932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</w:tbl>
    <w:p w14:paraId="63C85695" w14:textId="77777777" w:rsidR="00FB0FFA" w:rsidRPr="0002060A" w:rsidRDefault="00FB0FFA">
      <w:pPr>
        <w:rPr>
          <w:rFonts w:ascii="Verdana" w:hAnsi="Verdana"/>
          <w:sz w:val="20"/>
        </w:rPr>
      </w:pPr>
    </w:p>
    <w:p w14:paraId="17AE75A3" w14:textId="77777777" w:rsidR="00FB0FFA" w:rsidRPr="0002060A" w:rsidRDefault="00FB0FFA">
      <w:pPr>
        <w:rPr>
          <w:rFonts w:ascii="Verdana" w:hAnsi="Verdana"/>
          <w:sz w:val="20"/>
        </w:rPr>
      </w:pPr>
    </w:p>
    <w:p w14:paraId="1AE3AA16" w14:textId="77777777" w:rsidR="00FB0FFA" w:rsidRPr="0002060A" w:rsidRDefault="00FB0FFA">
      <w:pPr>
        <w:rPr>
          <w:rFonts w:ascii="Verdana" w:hAnsi="Verdana"/>
          <w:sz w:val="20"/>
        </w:rPr>
      </w:pPr>
    </w:p>
    <w:p w14:paraId="2B00C67D" w14:textId="77777777" w:rsidR="00FB0FFA" w:rsidRPr="0002060A" w:rsidRDefault="00FB0FFA">
      <w:pPr>
        <w:rPr>
          <w:rFonts w:ascii="Verdana" w:hAnsi="Verdana"/>
          <w:sz w:val="20"/>
        </w:rPr>
      </w:pPr>
    </w:p>
    <w:p w14:paraId="57CB819A" w14:textId="77777777" w:rsidR="00FB0FFA" w:rsidRPr="0002060A" w:rsidRDefault="00FB0FFA">
      <w:pPr>
        <w:rPr>
          <w:rFonts w:ascii="Verdana" w:hAnsi="Verdana"/>
          <w:sz w:val="20"/>
        </w:rPr>
      </w:pPr>
    </w:p>
    <w:p w14:paraId="3537C2C5" w14:textId="77777777" w:rsidR="00FB0FFA" w:rsidRPr="0002060A" w:rsidRDefault="00FB0FFA">
      <w:pPr>
        <w:rPr>
          <w:rFonts w:ascii="Verdana" w:hAnsi="Verdana"/>
          <w:sz w:val="20"/>
        </w:rPr>
      </w:pPr>
    </w:p>
    <w:p w14:paraId="3737C088" w14:textId="77777777" w:rsidR="00FB0FFA" w:rsidRPr="0002060A" w:rsidRDefault="00FB0FFA">
      <w:pPr>
        <w:rPr>
          <w:rFonts w:ascii="Verdana" w:hAnsi="Verdana"/>
          <w:sz w:val="20"/>
        </w:rPr>
      </w:pPr>
    </w:p>
    <w:p w14:paraId="70E1E763" w14:textId="77777777" w:rsidR="00FB0FFA" w:rsidRPr="0002060A" w:rsidRDefault="00FB0FFA">
      <w:pPr>
        <w:rPr>
          <w:rFonts w:ascii="Verdana" w:hAnsi="Verdana"/>
          <w:sz w:val="20"/>
        </w:rPr>
      </w:pPr>
    </w:p>
    <w:p w14:paraId="2576B3D5" w14:textId="77777777" w:rsidR="00FB0FFA" w:rsidRPr="0002060A" w:rsidRDefault="00FB0FFA">
      <w:pPr>
        <w:rPr>
          <w:rFonts w:ascii="Verdana" w:hAnsi="Verdana"/>
          <w:sz w:val="20"/>
        </w:rPr>
      </w:pPr>
    </w:p>
    <w:p w14:paraId="55DDB763" w14:textId="77777777" w:rsidR="00FB0FFA" w:rsidRPr="0002060A" w:rsidRDefault="00FB0FFA">
      <w:pPr>
        <w:rPr>
          <w:rFonts w:ascii="Verdana" w:hAnsi="Verdana"/>
          <w:sz w:val="20"/>
        </w:rPr>
      </w:pPr>
    </w:p>
    <w:p w14:paraId="35D135F8" w14:textId="77777777" w:rsidR="00FB0FFA" w:rsidRPr="0002060A" w:rsidRDefault="00FB0FFA">
      <w:pPr>
        <w:rPr>
          <w:rFonts w:ascii="Verdana" w:hAnsi="Verdana"/>
          <w:sz w:val="20"/>
        </w:rPr>
      </w:pPr>
    </w:p>
    <w:p w14:paraId="36103F3D" w14:textId="77777777" w:rsidR="00FB0FFA" w:rsidRPr="0002060A" w:rsidRDefault="00FB0FFA">
      <w:pPr>
        <w:rPr>
          <w:rFonts w:ascii="Verdana" w:hAnsi="Verdana"/>
          <w:sz w:val="20"/>
        </w:rPr>
      </w:pPr>
    </w:p>
    <w:p w14:paraId="2856E054" w14:textId="77777777" w:rsidR="00FB0FFA" w:rsidRPr="0002060A" w:rsidRDefault="00FB0FFA">
      <w:pPr>
        <w:rPr>
          <w:rFonts w:ascii="Verdana" w:hAnsi="Verdana"/>
          <w:sz w:val="20"/>
        </w:rPr>
      </w:pPr>
    </w:p>
    <w:p w14:paraId="27E8AFD6" w14:textId="77777777" w:rsidR="00FB0FFA" w:rsidRPr="0002060A" w:rsidRDefault="00FB0FFA">
      <w:pPr>
        <w:rPr>
          <w:rFonts w:ascii="Verdana" w:hAnsi="Verdana"/>
          <w:sz w:val="20"/>
        </w:rPr>
      </w:pPr>
    </w:p>
    <w:p w14:paraId="68216D60" w14:textId="77777777" w:rsidR="00FB0FFA" w:rsidRPr="0002060A" w:rsidRDefault="00FB0FFA">
      <w:pPr>
        <w:rPr>
          <w:rFonts w:ascii="Verdana" w:hAnsi="Verdana"/>
          <w:sz w:val="20"/>
        </w:rPr>
      </w:pPr>
    </w:p>
    <w:p w14:paraId="656DE7D8" w14:textId="77777777" w:rsidR="00FB0FFA" w:rsidRPr="0002060A" w:rsidRDefault="00FB0FFA">
      <w:pPr>
        <w:rPr>
          <w:rFonts w:ascii="Verdana" w:hAnsi="Verdana"/>
          <w:sz w:val="20"/>
        </w:rPr>
      </w:pPr>
    </w:p>
    <w:p w14:paraId="44643FDB" w14:textId="77777777" w:rsidR="00FB0FFA" w:rsidRPr="0002060A" w:rsidRDefault="00FB0FFA">
      <w:pPr>
        <w:rPr>
          <w:rFonts w:ascii="Verdana" w:hAnsi="Verdana"/>
          <w:sz w:val="20"/>
        </w:rPr>
      </w:pPr>
    </w:p>
    <w:p w14:paraId="54F28E19" w14:textId="77777777" w:rsidR="00FB0FFA" w:rsidRPr="0002060A" w:rsidRDefault="00FB0FFA">
      <w:pPr>
        <w:rPr>
          <w:rFonts w:ascii="Verdana" w:hAnsi="Verdana"/>
          <w:sz w:val="20"/>
        </w:rPr>
      </w:pPr>
    </w:p>
    <w:p w14:paraId="7842313E" w14:textId="77777777" w:rsidR="00FB0FFA" w:rsidRPr="0002060A" w:rsidRDefault="00FB0FFA">
      <w:pPr>
        <w:rPr>
          <w:rFonts w:ascii="Verdana" w:hAnsi="Verdana"/>
          <w:sz w:val="20"/>
        </w:rPr>
      </w:pPr>
    </w:p>
    <w:p w14:paraId="1E680166" w14:textId="77777777" w:rsidR="00FB0FFA" w:rsidRPr="0002060A" w:rsidRDefault="00FB0FFA">
      <w:pPr>
        <w:rPr>
          <w:rFonts w:ascii="Verdana" w:hAnsi="Verdana"/>
          <w:sz w:val="20"/>
        </w:rPr>
      </w:pPr>
    </w:p>
    <w:p w14:paraId="170A72DC" w14:textId="33D16711" w:rsidR="00FB0FFA" w:rsidRPr="0002060A" w:rsidRDefault="00FB0FFA">
      <w:pPr>
        <w:rPr>
          <w:rFonts w:ascii="Verdana" w:hAnsi="Verdana"/>
          <w:sz w:val="20"/>
        </w:rPr>
      </w:pPr>
    </w:p>
    <w:p w14:paraId="036BBD8A" w14:textId="5752F9C0" w:rsidR="0043535F" w:rsidRPr="0002060A" w:rsidRDefault="0043535F">
      <w:pPr>
        <w:rPr>
          <w:rFonts w:ascii="Verdana" w:hAnsi="Verdana"/>
          <w:sz w:val="20"/>
        </w:rPr>
      </w:pPr>
    </w:p>
    <w:p w14:paraId="25441172" w14:textId="3F5DFBF6" w:rsidR="0043535F" w:rsidRPr="0002060A" w:rsidRDefault="0043535F">
      <w:pPr>
        <w:rPr>
          <w:rFonts w:ascii="Verdana" w:hAnsi="Verdana"/>
          <w:sz w:val="20"/>
        </w:rPr>
      </w:pPr>
    </w:p>
    <w:p w14:paraId="1397D307" w14:textId="42877209" w:rsidR="0043535F" w:rsidRPr="0002060A" w:rsidRDefault="0043535F">
      <w:pPr>
        <w:rPr>
          <w:rFonts w:ascii="Verdana" w:hAnsi="Verdana"/>
          <w:sz w:val="20"/>
        </w:rPr>
      </w:pPr>
    </w:p>
    <w:p w14:paraId="612E897A" w14:textId="77777777" w:rsidR="0043535F" w:rsidRPr="0002060A" w:rsidRDefault="0043535F">
      <w:pPr>
        <w:rPr>
          <w:rFonts w:ascii="Verdana" w:hAnsi="Verdana"/>
          <w:sz w:val="20"/>
        </w:rPr>
      </w:pPr>
    </w:p>
    <w:p w14:paraId="06E51C5F" w14:textId="77777777" w:rsidR="00FB0FFA" w:rsidRPr="0002060A" w:rsidRDefault="00FB0FFA">
      <w:pPr>
        <w:rPr>
          <w:rFonts w:ascii="Verdana" w:hAnsi="Verdana"/>
          <w:sz w:val="20"/>
        </w:rPr>
      </w:pPr>
    </w:p>
    <w:p w14:paraId="1E7E0FB4" w14:textId="77777777" w:rsidR="00FB0FFA" w:rsidRPr="0002060A" w:rsidRDefault="00FB0FFA">
      <w:pPr>
        <w:rPr>
          <w:rFonts w:ascii="Verdana" w:hAnsi="Verdana"/>
          <w:sz w:val="20"/>
        </w:rPr>
      </w:pPr>
    </w:p>
    <w:p w14:paraId="652D1FCA" w14:textId="77777777" w:rsidR="00FB0FFA" w:rsidRPr="0002060A" w:rsidRDefault="00FB0FFA">
      <w:pPr>
        <w:rPr>
          <w:rFonts w:ascii="Verdana" w:hAnsi="Verdana"/>
          <w:sz w:val="20"/>
        </w:rPr>
      </w:pPr>
    </w:p>
    <w:p w14:paraId="0F297974" w14:textId="77777777" w:rsidR="00FB0FFA" w:rsidRPr="0002060A" w:rsidRDefault="00FB0FFA">
      <w:pPr>
        <w:rPr>
          <w:rFonts w:ascii="Verdana" w:hAnsi="Verdana"/>
          <w:sz w:val="20"/>
        </w:rPr>
      </w:pPr>
    </w:p>
    <w:tbl>
      <w:tblPr>
        <w:tblW w:w="974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3403"/>
        <w:gridCol w:w="5712"/>
      </w:tblGrid>
      <w:tr w:rsidR="001E2B80" w:rsidRPr="0002060A" w14:paraId="5292B4AA" w14:textId="77777777" w:rsidTr="00945F1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B4F6D" w14:textId="47690D9E" w:rsidR="001E2B80" w:rsidRPr="0002060A" w:rsidRDefault="001E2B80" w:rsidP="00804CD6">
            <w:pPr>
              <w:tabs>
                <w:tab w:val="left" w:pos="2160"/>
              </w:tabs>
              <w:spacing w:before="60" w:after="60"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lastRenderedPageBreak/>
              <w:t>D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2C3A5" w14:textId="77777777" w:rsidR="001E2B80" w:rsidRPr="0002060A" w:rsidRDefault="001E2B80" w:rsidP="00804CD6">
            <w:pPr>
              <w:tabs>
                <w:tab w:val="left" w:pos="2160"/>
              </w:tabs>
              <w:spacing w:before="60" w:after="60"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>Rodzaj faktury: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4983" w14:textId="77777777" w:rsidR="001E2B80" w:rsidRPr="0002060A" w:rsidRDefault="001E2B80" w:rsidP="001D5E47">
            <w:pPr>
              <w:pStyle w:val="Kolorowalistaakcent11"/>
              <w:numPr>
                <w:ilvl w:val="0"/>
                <w:numId w:val="4"/>
              </w:numPr>
              <w:spacing w:line="360" w:lineRule="auto"/>
              <w:rPr>
                <w:rFonts w:ascii="Verdana" w:hAnsi="Verdana" w:cs="Arial"/>
                <w:b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Faktura elektroniczna  </w:t>
            </w:r>
            <w:r w:rsidRPr="0002060A">
              <w:rPr>
                <w:rFonts w:ascii="Verdana" w:hAnsi="Verdana" w:cs="Arial"/>
                <w:b/>
                <w:sz w:val="20"/>
              </w:rPr>
              <w:t>TAK  [   ]   NIE  [   ]</w:t>
            </w:r>
          </w:p>
          <w:p w14:paraId="064905C1" w14:textId="77777777" w:rsidR="000E5CD5" w:rsidRPr="0002060A" w:rsidRDefault="000E5CD5" w:rsidP="007A3932">
            <w:pPr>
              <w:pStyle w:val="Kolorowalistaakcent11"/>
              <w:ind w:left="0"/>
              <w:rPr>
                <w:rFonts w:ascii="Verdana" w:hAnsi="Verdana" w:cs="Arial"/>
                <w:b/>
                <w:sz w:val="20"/>
              </w:rPr>
            </w:pPr>
            <w:r w:rsidRPr="0002060A">
              <w:rPr>
                <w:rFonts w:ascii="Verdana" w:hAnsi="Verdana" w:cs="Arial"/>
                <w:b/>
                <w:sz w:val="20"/>
              </w:rPr>
              <w:t>Akceptacja przesyłania faktur w formie elektronicznej</w:t>
            </w:r>
          </w:p>
          <w:p w14:paraId="3A6E7B87" w14:textId="77777777" w:rsidR="000E5CD5" w:rsidRPr="0002060A" w:rsidRDefault="000E5CD5" w:rsidP="001D5E47">
            <w:pPr>
              <w:pStyle w:val="Kolorowalistaakcent11"/>
              <w:spacing w:line="360" w:lineRule="auto"/>
              <w:ind w:left="0"/>
              <w:rPr>
                <w:rFonts w:ascii="Verdana" w:hAnsi="Verdana" w:cs="Arial"/>
                <w:b/>
                <w:sz w:val="20"/>
              </w:rPr>
            </w:pPr>
          </w:p>
          <w:p w14:paraId="3B85CFA5" w14:textId="5C5901D0" w:rsidR="000E5CD5" w:rsidRPr="0002060A" w:rsidRDefault="00BE0268" w:rsidP="000E5CD5">
            <w:pPr>
              <w:jc w:val="both"/>
              <w:rPr>
                <w:rFonts w:ascii="Verdana" w:hAnsi="Verdana" w:cs="Arial"/>
                <w:sz w:val="20"/>
              </w:rPr>
            </w:pPr>
            <w:r w:rsidRPr="0002060A">
              <w:rPr>
                <w:rFonts w:ascii="Verdana" w:hAnsi="Verdana" w:cs="Arial"/>
                <w:sz w:val="20"/>
              </w:rPr>
              <w:t xml:space="preserve">W związku z </w:t>
            </w:r>
            <w:r w:rsidR="008E72E7">
              <w:rPr>
                <w:rFonts w:ascii="Verdana" w:hAnsi="Verdana" w:cs="Arial"/>
                <w:sz w:val="20"/>
              </w:rPr>
              <w:t>a</w:t>
            </w:r>
            <w:r w:rsidRPr="0002060A">
              <w:rPr>
                <w:rFonts w:ascii="Verdana" w:hAnsi="Verdana" w:cs="Arial"/>
                <w:sz w:val="20"/>
              </w:rPr>
              <w:t>rt.</w:t>
            </w:r>
            <w:r w:rsidR="00294F03" w:rsidRPr="0002060A">
              <w:rPr>
                <w:rFonts w:ascii="Verdana" w:hAnsi="Verdana" w:cs="Arial"/>
                <w:sz w:val="20"/>
              </w:rPr>
              <w:t xml:space="preserve">106n </w:t>
            </w:r>
            <w:r w:rsidR="000E5CD5" w:rsidRPr="0002060A">
              <w:rPr>
                <w:rFonts w:ascii="Verdana" w:hAnsi="Verdana" w:cs="Arial"/>
                <w:sz w:val="20"/>
              </w:rPr>
              <w:t>Ustawy z 11 marca 2004 r. o podatku od towarów i usług akceptuję przesyłanie przez Giełdę Papierów Wartościowych w Warszawie S.A. faktur w formie elektronicznej.</w:t>
            </w:r>
          </w:p>
          <w:p w14:paraId="177BD279" w14:textId="77777777" w:rsidR="000E5CD5" w:rsidRPr="0002060A" w:rsidRDefault="000E5CD5" w:rsidP="000E5CD5">
            <w:pPr>
              <w:jc w:val="both"/>
              <w:rPr>
                <w:rFonts w:ascii="Verdana" w:hAnsi="Verdana" w:cs="Arial"/>
                <w:sz w:val="20"/>
              </w:rPr>
            </w:pPr>
            <w:r w:rsidRPr="0002060A">
              <w:rPr>
                <w:rFonts w:ascii="Verdana" w:hAnsi="Verdana" w:cs="Arial"/>
                <w:sz w:val="20"/>
              </w:rPr>
              <w:t>E-faktury, e-faktury korekta, duplikaty e-faktur, e-noty księgowe, upomnienia, wezwania do zapłaty będą przesyłane pocztą elektroniczną w postaci plików PDF na poniższy adres/adresy mailowe (max. 2 adresy):</w:t>
            </w:r>
          </w:p>
          <w:p w14:paraId="04462428" w14:textId="42653072" w:rsidR="000E5CD5" w:rsidRPr="0002060A" w:rsidRDefault="00487EC2" w:rsidP="001D5E47">
            <w:pPr>
              <w:pStyle w:val="Kolorowalistaakcent11"/>
              <w:spacing w:line="360" w:lineRule="auto"/>
              <w:ind w:left="0"/>
              <w:rPr>
                <w:rFonts w:ascii="Verdana" w:hAnsi="Verdana" w:cs="Arial"/>
                <w:b/>
                <w:sz w:val="20"/>
              </w:rPr>
            </w:pPr>
            <w:r w:rsidRPr="0002060A">
              <w:rPr>
                <w:rFonts w:ascii="Verdana" w:hAnsi="Verdana" w:cs="Arial"/>
                <w:b/>
                <w:sz w:val="20"/>
              </w:rPr>
              <w:t>………………………………………………….</w:t>
            </w:r>
          </w:p>
          <w:p w14:paraId="36306B35" w14:textId="77777777" w:rsidR="00487EC2" w:rsidRPr="0002060A" w:rsidRDefault="00487EC2" w:rsidP="00487EC2">
            <w:pPr>
              <w:pStyle w:val="Kolorowalistaakcent11"/>
              <w:spacing w:line="360" w:lineRule="auto"/>
              <w:ind w:left="0"/>
              <w:rPr>
                <w:rFonts w:ascii="Verdana" w:hAnsi="Verdana" w:cs="Arial"/>
                <w:b/>
                <w:sz w:val="20"/>
              </w:rPr>
            </w:pPr>
            <w:r w:rsidRPr="0002060A">
              <w:rPr>
                <w:rFonts w:ascii="Verdana" w:hAnsi="Verdana" w:cs="Arial"/>
                <w:b/>
                <w:sz w:val="20"/>
              </w:rPr>
              <w:t>………………………………………………….</w:t>
            </w:r>
          </w:p>
          <w:p w14:paraId="383D3D24" w14:textId="77777777" w:rsidR="00DB47F7" w:rsidRPr="0002060A" w:rsidRDefault="00DB47F7" w:rsidP="00DB47F7">
            <w:pPr>
              <w:jc w:val="both"/>
              <w:rPr>
                <w:rFonts w:ascii="Verdana" w:hAnsi="Verdana" w:cs="Arial"/>
                <w:sz w:val="20"/>
              </w:rPr>
            </w:pPr>
            <w:r w:rsidRPr="0002060A">
              <w:rPr>
                <w:rFonts w:ascii="Verdana" w:hAnsi="Verdana" w:cs="Arial"/>
                <w:sz w:val="20"/>
              </w:rPr>
              <w:t>W przypadku zmiany adresu/adresów, wskazanych powyżej zobowiązuję się do poinformowania GPW o zmianach w formie pisemnej lub mailowej.</w:t>
            </w:r>
          </w:p>
          <w:p w14:paraId="205F4D8B" w14:textId="77777777" w:rsidR="00DB47F7" w:rsidRPr="0002060A" w:rsidRDefault="00DB47F7" w:rsidP="00DB47F7">
            <w:pPr>
              <w:jc w:val="both"/>
              <w:rPr>
                <w:rFonts w:ascii="Verdana" w:hAnsi="Verdana" w:cs="Arial"/>
                <w:iCs/>
                <w:sz w:val="20"/>
              </w:rPr>
            </w:pPr>
          </w:p>
          <w:p w14:paraId="032EA192" w14:textId="77777777" w:rsidR="00DB47F7" w:rsidRPr="0002060A" w:rsidRDefault="00DB47F7" w:rsidP="00DB47F7">
            <w:pPr>
              <w:jc w:val="both"/>
              <w:rPr>
                <w:rFonts w:ascii="Verdana" w:hAnsi="Verdana" w:cs="Arial"/>
                <w:sz w:val="20"/>
              </w:rPr>
            </w:pPr>
            <w:r w:rsidRPr="0002060A">
              <w:rPr>
                <w:rFonts w:ascii="Verdana" w:hAnsi="Verdana" w:cs="Arial"/>
                <w:sz w:val="20"/>
              </w:rPr>
              <w:t>W przypadku, gdyby przeszkody formalne lub techniczne uniemożliwiły wystawienie i przesyłanie faktur lub w/w dokumentów w formie elektronicznej, wówczas faktury lub w/w dokumenty zostaną przesłane w formie papierowej.</w:t>
            </w:r>
          </w:p>
          <w:p w14:paraId="2EF909E0" w14:textId="77777777" w:rsidR="00DB47F7" w:rsidRPr="0002060A" w:rsidRDefault="00DB47F7" w:rsidP="00DB47F7">
            <w:pPr>
              <w:jc w:val="both"/>
              <w:rPr>
                <w:rFonts w:ascii="Verdana" w:hAnsi="Verdana" w:cs="Arial"/>
                <w:iCs/>
                <w:sz w:val="20"/>
              </w:rPr>
            </w:pPr>
          </w:p>
          <w:p w14:paraId="22FC93D2" w14:textId="0D05DC98" w:rsidR="00DB47F7" w:rsidRPr="0002060A" w:rsidRDefault="00DB47F7" w:rsidP="00DB47F7">
            <w:pPr>
              <w:jc w:val="both"/>
              <w:rPr>
                <w:rFonts w:ascii="Verdana" w:hAnsi="Verdana" w:cs="Arial"/>
                <w:sz w:val="20"/>
              </w:rPr>
            </w:pPr>
            <w:r w:rsidRPr="0002060A">
              <w:rPr>
                <w:rFonts w:ascii="Verdana" w:hAnsi="Verdana" w:cs="Arial"/>
                <w:sz w:val="20"/>
              </w:rPr>
              <w:t xml:space="preserve">Niniejsza akceptacja może zostać cofnięta w każdym czasie. GPW powinna zostać powiadomiona o tym zdarzeniu w formie pisemnej lub elektronicznej (na adres: </w:t>
            </w:r>
            <w:hyperlink r:id="rId9" w:history="1">
              <w:r w:rsidR="00432351" w:rsidRPr="0002060A">
                <w:rPr>
                  <w:rStyle w:val="Hipercze"/>
                  <w:rFonts w:ascii="Verdana" w:hAnsi="Verdana" w:cs="Arial"/>
                  <w:sz w:val="20"/>
                </w:rPr>
                <w:t>faktury@gpw.pl</w:t>
              </w:r>
            </w:hyperlink>
            <w:r w:rsidRPr="0002060A">
              <w:rPr>
                <w:rFonts w:ascii="Verdana" w:hAnsi="Verdana" w:cs="Arial"/>
                <w:sz w:val="20"/>
              </w:rPr>
              <w:t>.</w:t>
            </w:r>
            <w:r w:rsidR="00432351" w:rsidRPr="0002060A">
              <w:rPr>
                <w:rFonts w:ascii="Verdana" w:hAnsi="Verdana" w:cs="Arial"/>
                <w:sz w:val="20"/>
              </w:rPr>
              <w:t xml:space="preserve"> </w:t>
            </w:r>
            <w:r w:rsidRPr="0002060A">
              <w:rPr>
                <w:rFonts w:ascii="Verdana" w:hAnsi="Verdana" w:cs="Arial"/>
                <w:sz w:val="20"/>
              </w:rPr>
              <w:t>W tym jednak przypadku zobowiązuję się do uzgodnienia z GPW w formie pisemnej lub elektronicznej terminu utraty przez GPW prawa do przesyłania faktur w formie elektronicznej, który nie będzie dłuższy niż 30 dni od dnia następującego po dniu, w którym GPW otrzymała powiadomienie o cofnięciu akceptacji.</w:t>
            </w:r>
          </w:p>
          <w:p w14:paraId="4EBFA7AB" w14:textId="77777777" w:rsidR="00DB47F7" w:rsidRPr="0002060A" w:rsidRDefault="00DB47F7" w:rsidP="001D5E47">
            <w:pPr>
              <w:pStyle w:val="Kolorowalistaakcent11"/>
              <w:spacing w:line="360" w:lineRule="auto"/>
              <w:ind w:left="0"/>
              <w:rPr>
                <w:rFonts w:ascii="Verdana" w:hAnsi="Verdana" w:cs="Arial"/>
                <w:b/>
                <w:sz w:val="20"/>
              </w:rPr>
            </w:pPr>
          </w:p>
          <w:p w14:paraId="299036CB" w14:textId="74162C96" w:rsidR="001E2B80" w:rsidRPr="0002060A" w:rsidRDefault="000E2A2C" w:rsidP="00804CD6">
            <w:pPr>
              <w:spacing w:line="360" w:lineRule="auto"/>
              <w:rPr>
                <w:rFonts w:ascii="Verdana" w:hAnsi="Verdana" w:cs="Arial"/>
                <w:sz w:val="20"/>
              </w:rPr>
            </w:pPr>
            <w:r w:rsidRPr="0002060A">
              <w:rPr>
                <w:rFonts w:ascii="Verdana" w:hAnsi="Verdana" w:cs="Arial"/>
                <w:sz w:val="20"/>
              </w:rPr>
              <w:t>l</w:t>
            </w:r>
            <w:r w:rsidR="001E2B80" w:rsidRPr="0002060A">
              <w:rPr>
                <w:rFonts w:ascii="Verdana" w:hAnsi="Verdana" w:cs="Arial"/>
                <w:sz w:val="20"/>
              </w:rPr>
              <w:t>ub</w:t>
            </w:r>
          </w:p>
          <w:p w14:paraId="7978F8C2" w14:textId="77777777" w:rsidR="000E2A2C" w:rsidRPr="0002060A" w:rsidRDefault="000E2A2C" w:rsidP="00804CD6">
            <w:pPr>
              <w:spacing w:line="360" w:lineRule="auto"/>
              <w:rPr>
                <w:rFonts w:ascii="Verdana" w:hAnsi="Verdana" w:cs="Arial"/>
                <w:sz w:val="20"/>
              </w:rPr>
            </w:pPr>
          </w:p>
          <w:p w14:paraId="1C92E443" w14:textId="5FEDB47E" w:rsidR="001E2B80" w:rsidRPr="0002060A" w:rsidRDefault="001E2B80" w:rsidP="007A3932">
            <w:pPr>
              <w:pStyle w:val="Kolorowalistaakcent11"/>
              <w:numPr>
                <w:ilvl w:val="0"/>
                <w:numId w:val="4"/>
              </w:numPr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 w:cs="Arial"/>
                <w:sz w:val="20"/>
              </w:rPr>
              <w:t>Faktura w wersji papierowej</w:t>
            </w:r>
            <w:r w:rsidRPr="0002060A">
              <w:rPr>
                <w:rFonts w:ascii="Verdana" w:hAnsi="Verdana" w:cs="Arial"/>
                <w:b/>
                <w:sz w:val="20"/>
              </w:rPr>
              <w:t xml:space="preserve"> TAK [  ] NIE</w:t>
            </w:r>
            <w:r w:rsidR="00E16360" w:rsidRPr="0002060A">
              <w:rPr>
                <w:rFonts w:ascii="Verdana" w:hAnsi="Verdana" w:cs="Arial"/>
                <w:b/>
                <w:sz w:val="20"/>
              </w:rPr>
              <w:t xml:space="preserve"> [</w:t>
            </w:r>
            <w:r w:rsidRPr="0002060A">
              <w:rPr>
                <w:rFonts w:ascii="Verdana" w:hAnsi="Verdana" w:cs="Arial"/>
                <w:b/>
                <w:sz w:val="20"/>
              </w:rPr>
              <w:t xml:space="preserve"> </w:t>
            </w:r>
            <w:r w:rsidR="00E16360" w:rsidRPr="0002060A">
              <w:rPr>
                <w:rFonts w:ascii="Verdana" w:hAnsi="Verdana" w:cs="Arial"/>
                <w:b/>
                <w:sz w:val="20"/>
              </w:rPr>
              <w:t>]</w:t>
            </w:r>
          </w:p>
          <w:p w14:paraId="3D324215" w14:textId="77777777" w:rsidR="005F140F" w:rsidRPr="0002060A" w:rsidRDefault="005F140F" w:rsidP="005F140F">
            <w:pPr>
              <w:pStyle w:val="Kolorowalistaakcent11"/>
              <w:rPr>
                <w:rFonts w:ascii="Verdana" w:hAnsi="Verdana"/>
                <w:color w:val="000000"/>
                <w:sz w:val="20"/>
              </w:rPr>
            </w:pPr>
          </w:p>
          <w:p w14:paraId="0D7421DE" w14:textId="34E6E776" w:rsidR="00723A63" w:rsidRPr="0002060A" w:rsidRDefault="00FA4D15" w:rsidP="007A3932">
            <w:pPr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>Adres pocztowy do wysyłki</w:t>
            </w:r>
            <w:r w:rsidR="001E2B80" w:rsidRPr="0002060A">
              <w:rPr>
                <w:rFonts w:ascii="Verdana" w:hAnsi="Verdana"/>
                <w:color w:val="000000"/>
                <w:sz w:val="20"/>
              </w:rPr>
              <w:t xml:space="preserve"> faktur</w:t>
            </w:r>
            <w:r w:rsidR="00054F13" w:rsidRPr="0002060A">
              <w:rPr>
                <w:rFonts w:ascii="Verdana" w:hAnsi="Verdana"/>
                <w:color w:val="000000"/>
                <w:sz w:val="20"/>
              </w:rPr>
              <w:t xml:space="preserve"> papierowych</w:t>
            </w:r>
            <w:r w:rsidR="00374A65" w:rsidRPr="0002060A">
              <w:rPr>
                <w:rFonts w:ascii="Verdana" w:hAnsi="Verdana"/>
                <w:color w:val="000000"/>
                <w:sz w:val="20"/>
              </w:rPr>
              <w:t xml:space="preserve"> (jeśli inny niż w pkt C) :</w:t>
            </w:r>
          </w:p>
          <w:p w14:paraId="41F0F019" w14:textId="77777777" w:rsidR="009D3E41" w:rsidRPr="0002060A" w:rsidRDefault="009D3E41" w:rsidP="007A3932">
            <w:pPr>
              <w:pStyle w:val="Kolorowalistaakcent11"/>
              <w:ind w:left="0"/>
              <w:rPr>
                <w:rFonts w:ascii="Verdana" w:hAnsi="Verdana" w:cs="Arial"/>
                <w:b/>
                <w:sz w:val="20"/>
              </w:rPr>
            </w:pPr>
            <w:r w:rsidRPr="0002060A">
              <w:rPr>
                <w:rFonts w:ascii="Verdana" w:hAnsi="Verdana" w:cs="Arial"/>
                <w:b/>
                <w:sz w:val="20"/>
              </w:rPr>
              <w:t>………………………………………………….</w:t>
            </w:r>
          </w:p>
          <w:p w14:paraId="5337B896" w14:textId="77777777" w:rsidR="009D3E41" w:rsidRPr="0002060A" w:rsidRDefault="009D3E41" w:rsidP="007A3932">
            <w:pPr>
              <w:pStyle w:val="Kolorowalistaakcent11"/>
              <w:ind w:left="0"/>
              <w:rPr>
                <w:rFonts w:ascii="Verdana" w:hAnsi="Verdana" w:cs="Arial"/>
                <w:b/>
                <w:sz w:val="20"/>
              </w:rPr>
            </w:pPr>
            <w:r w:rsidRPr="0002060A">
              <w:rPr>
                <w:rFonts w:ascii="Verdana" w:hAnsi="Verdana" w:cs="Arial"/>
                <w:b/>
                <w:sz w:val="20"/>
              </w:rPr>
              <w:t>………………………………………………….</w:t>
            </w:r>
          </w:p>
          <w:p w14:paraId="10A00C25" w14:textId="34E70DA1" w:rsidR="001E2B80" w:rsidRPr="0002060A" w:rsidRDefault="00950D14" w:rsidP="007A3932">
            <w:pPr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b/>
                <w:color w:val="000000"/>
                <w:sz w:val="20"/>
              </w:rPr>
              <w:t xml:space="preserve">        </w:t>
            </w:r>
          </w:p>
          <w:p w14:paraId="4A4BA200" w14:textId="3B43FEB7" w:rsidR="00723A63" w:rsidRPr="0002060A" w:rsidRDefault="00723A63" w:rsidP="00950D14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1E2B80" w:rsidRPr="0002060A" w14:paraId="59CBEAC8" w14:textId="77777777" w:rsidTr="00945F1E">
        <w:trPr>
          <w:trHeight w:val="13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9AF5A" w14:textId="77777777" w:rsidR="001E2B80" w:rsidRPr="0002060A" w:rsidRDefault="001E2B80" w:rsidP="00804CD6">
            <w:pPr>
              <w:tabs>
                <w:tab w:val="left" w:pos="2160"/>
              </w:tabs>
              <w:spacing w:before="60" w:after="60"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lastRenderedPageBreak/>
              <w:t>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9087C" w14:textId="77777777" w:rsidR="001E2B80" w:rsidRPr="0002060A" w:rsidRDefault="001E2B80" w:rsidP="00804CD6">
            <w:pPr>
              <w:tabs>
                <w:tab w:val="left" w:pos="2160"/>
              </w:tabs>
              <w:spacing w:before="60" w:after="60"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>Sposób Odbioru Danych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2909" w14:textId="0FA6A8B7" w:rsidR="0068077F" w:rsidRPr="0002060A" w:rsidRDefault="004F4E8E" w:rsidP="00FB0FFA">
            <w:pPr>
              <w:pStyle w:val="txtCity"/>
              <w:spacing w:after="0" w:line="360" w:lineRule="auto"/>
              <w:jc w:val="left"/>
              <w:rPr>
                <w:rFonts w:ascii="Verdana" w:hAnsi="Verdana" w:cs="Arial"/>
                <w:sz w:val="20"/>
                <w:lang w:val="pl-PL"/>
              </w:rPr>
            </w:pPr>
            <w:r w:rsidRPr="0002060A">
              <w:rPr>
                <w:rFonts w:ascii="Verdana" w:hAnsi="Verdana" w:cs="Arial"/>
                <w:sz w:val="20"/>
                <w:lang w:val="pl-PL"/>
              </w:rPr>
              <w:t xml:space="preserve">1. </w:t>
            </w:r>
            <w:r w:rsidR="00832F35" w:rsidRPr="0002060A">
              <w:rPr>
                <w:rFonts w:ascii="Verdana" w:hAnsi="Verdana" w:cs="Arial"/>
                <w:sz w:val="20"/>
                <w:lang w:val="pl-PL"/>
              </w:rPr>
              <w:t xml:space="preserve">Dane </w:t>
            </w:r>
            <w:r w:rsidR="0068077F" w:rsidRPr="0002060A">
              <w:rPr>
                <w:rFonts w:ascii="Verdana" w:hAnsi="Verdana" w:cs="Arial"/>
                <w:sz w:val="20"/>
                <w:lang w:val="pl-PL"/>
              </w:rPr>
              <w:t>GPW</w:t>
            </w:r>
          </w:p>
          <w:p w14:paraId="2D70ECC2" w14:textId="77777777" w:rsidR="00C003C1" w:rsidRPr="0002060A" w:rsidRDefault="00C003C1" w:rsidP="00FB0FFA">
            <w:pPr>
              <w:pStyle w:val="txtCity"/>
              <w:spacing w:after="0" w:line="360" w:lineRule="auto"/>
              <w:jc w:val="left"/>
              <w:rPr>
                <w:rFonts w:ascii="Verdana" w:hAnsi="Verdana" w:cs="Arial"/>
                <w:sz w:val="20"/>
                <w:lang w:val="pl-PL"/>
              </w:rPr>
            </w:pPr>
          </w:p>
          <w:p w14:paraId="09A73B8A" w14:textId="77777777" w:rsidR="00C003C1" w:rsidRPr="0002060A" w:rsidRDefault="00C003C1" w:rsidP="00A2029F">
            <w:pPr>
              <w:pStyle w:val="txtCity"/>
              <w:spacing w:after="0"/>
              <w:rPr>
                <w:rFonts w:ascii="Verdana" w:hAnsi="Verdana" w:cs="Arial"/>
                <w:sz w:val="20"/>
                <w:lang w:val="pl-PL"/>
              </w:rPr>
            </w:pPr>
            <w:r w:rsidRPr="0002060A">
              <w:rPr>
                <w:rFonts w:ascii="Verdana" w:hAnsi="Verdana" w:cs="Arial"/>
                <w:b w:val="0"/>
                <w:sz w:val="20"/>
                <w:lang w:val="pl-PL"/>
              </w:rPr>
              <w:t xml:space="preserve">Dane czasu rzeczywistego </w:t>
            </w:r>
            <w:r w:rsidRPr="0002060A">
              <w:rPr>
                <w:rFonts w:ascii="Verdana" w:hAnsi="Verdana" w:cs="Arial"/>
                <w:sz w:val="20"/>
                <w:lang w:val="pl-PL"/>
              </w:rPr>
              <w:t>[   ]</w:t>
            </w:r>
          </w:p>
          <w:p w14:paraId="6FA3D7B9" w14:textId="77777777" w:rsidR="00C003C1" w:rsidRPr="0002060A" w:rsidRDefault="00C003C1" w:rsidP="00A2029F">
            <w:pPr>
              <w:pStyle w:val="txtCity"/>
              <w:spacing w:after="0"/>
              <w:rPr>
                <w:rFonts w:ascii="Verdana" w:hAnsi="Verdana" w:cs="Arial"/>
                <w:b w:val="0"/>
                <w:sz w:val="20"/>
                <w:lang w:val="pl-PL"/>
              </w:rPr>
            </w:pPr>
            <w:r w:rsidRPr="0002060A">
              <w:rPr>
                <w:rFonts w:ascii="Verdana" w:hAnsi="Verdana" w:cs="Arial"/>
                <w:b w:val="0"/>
                <w:sz w:val="20"/>
                <w:lang w:val="pl-PL"/>
              </w:rPr>
              <w:t xml:space="preserve">Dane Opóźnione </w:t>
            </w:r>
            <w:r w:rsidRPr="0002060A">
              <w:rPr>
                <w:rFonts w:ascii="Verdana" w:hAnsi="Verdana" w:cs="Arial"/>
                <w:sz w:val="20"/>
                <w:lang w:val="pl-PL"/>
              </w:rPr>
              <w:t>[   ]</w:t>
            </w:r>
          </w:p>
          <w:p w14:paraId="60378C5E" w14:textId="6C5CFCE5" w:rsidR="00C003C1" w:rsidRPr="0002060A" w:rsidRDefault="00C003C1" w:rsidP="00A2029F">
            <w:pPr>
              <w:pStyle w:val="txtCity"/>
              <w:spacing w:after="0"/>
              <w:jc w:val="left"/>
              <w:rPr>
                <w:rFonts w:ascii="Verdana" w:hAnsi="Verdana" w:cs="Arial"/>
                <w:b w:val="0"/>
                <w:sz w:val="20"/>
                <w:lang w:val="pl-PL"/>
              </w:rPr>
            </w:pPr>
            <w:r w:rsidRPr="0002060A">
              <w:rPr>
                <w:rFonts w:ascii="Verdana" w:hAnsi="Verdana" w:cs="Arial"/>
                <w:b w:val="0"/>
                <w:sz w:val="20"/>
                <w:lang w:val="pl-PL"/>
              </w:rPr>
              <w:t xml:space="preserve">Dane na zakończenie notowań </w:t>
            </w:r>
            <w:r w:rsidRPr="0002060A">
              <w:rPr>
                <w:rFonts w:ascii="Verdana" w:hAnsi="Verdana" w:cs="Arial"/>
                <w:sz w:val="20"/>
                <w:lang w:val="pl-PL"/>
              </w:rPr>
              <w:t>[   ]</w:t>
            </w:r>
          </w:p>
          <w:p w14:paraId="67BDE348" w14:textId="34519AC5" w:rsidR="001E2B80" w:rsidRPr="0002060A" w:rsidRDefault="001E2B80" w:rsidP="00FB0FFA">
            <w:pPr>
              <w:pStyle w:val="txtCity"/>
              <w:spacing w:after="0" w:line="360" w:lineRule="auto"/>
              <w:jc w:val="left"/>
              <w:rPr>
                <w:rFonts w:ascii="Verdana" w:hAnsi="Verdana" w:cs="Arial"/>
                <w:sz w:val="20"/>
                <w:lang w:val="pl-PL"/>
              </w:rPr>
            </w:pPr>
            <w:r w:rsidRPr="0002060A">
              <w:rPr>
                <w:rFonts w:ascii="Verdana" w:hAnsi="Verdana" w:cs="Arial"/>
                <w:b w:val="0"/>
                <w:sz w:val="20"/>
                <w:lang w:val="pl-PL"/>
              </w:rPr>
              <w:t xml:space="preserve">I. Bezpośrednio z Giełdy:  </w:t>
            </w:r>
            <w:r w:rsidR="00FB0FFA" w:rsidRPr="0002060A">
              <w:rPr>
                <w:rFonts w:ascii="Verdana" w:hAnsi="Verdana" w:cs="Arial"/>
                <w:b w:val="0"/>
                <w:sz w:val="20"/>
                <w:lang w:val="pl-PL"/>
              </w:rPr>
              <w:t xml:space="preserve">  </w:t>
            </w:r>
            <w:r w:rsidR="00236720" w:rsidRPr="0002060A">
              <w:rPr>
                <w:rFonts w:ascii="Verdana" w:hAnsi="Verdana" w:cs="Arial"/>
                <w:b w:val="0"/>
                <w:sz w:val="20"/>
                <w:lang w:val="pl-PL"/>
              </w:rPr>
              <w:t xml:space="preserve">  </w:t>
            </w:r>
            <w:r w:rsidR="00950D14" w:rsidRPr="0002060A">
              <w:rPr>
                <w:rFonts w:ascii="Verdana" w:hAnsi="Verdana" w:cs="Arial"/>
                <w:sz w:val="20"/>
                <w:lang w:val="pl-PL"/>
              </w:rPr>
              <w:t>TAK  [   ]   NIE  [</w:t>
            </w:r>
            <w:r w:rsidR="00236720" w:rsidRPr="0002060A">
              <w:rPr>
                <w:rFonts w:ascii="Verdana" w:hAnsi="Verdana" w:cs="Arial"/>
                <w:sz w:val="20"/>
                <w:lang w:val="pl-PL"/>
              </w:rPr>
              <w:t xml:space="preserve"> </w:t>
            </w:r>
            <w:r w:rsidR="00950D14" w:rsidRPr="0002060A">
              <w:rPr>
                <w:rFonts w:ascii="Verdana" w:hAnsi="Verdana" w:cs="Arial"/>
                <w:sz w:val="20"/>
                <w:lang w:val="pl-PL"/>
              </w:rPr>
              <w:t xml:space="preserve"> </w:t>
            </w:r>
            <w:r w:rsidR="00236720" w:rsidRPr="0002060A">
              <w:rPr>
                <w:rFonts w:ascii="Verdana" w:hAnsi="Verdana" w:cs="Arial"/>
                <w:sz w:val="20"/>
                <w:lang w:val="pl-PL"/>
              </w:rPr>
              <w:t xml:space="preserve"> </w:t>
            </w:r>
            <w:r w:rsidR="00950D14" w:rsidRPr="0002060A">
              <w:rPr>
                <w:rFonts w:ascii="Verdana" w:hAnsi="Verdana" w:cs="Arial"/>
                <w:sz w:val="20"/>
                <w:lang w:val="pl-PL"/>
              </w:rPr>
              <w:t>]</w:t>
            </w:r>
          </w:p>
          <w:p w14:paraId="7AC53704" w14:textId="77777777" w:rsidR="001E2B80" w:rsidRPr="0002060A" w:rsidRDefault="00950D14" w:rsidP="00FB0FFA">
            <w:pPr>
              <w:pStyle w:val="txtCity"/>
              <w:spacing w:after="0" w:line="360" w:lineRule="auto"/>
              <w:jc w:val="left"/>
              <w:rPr>
                <w:rFonts w:ascii="Verdana" w:hAnsi="Verdana" w:cs="Arial"/>
                <w:b w:val="0"/>
                <w:sz w:val="20"/>
                <w:lang w:val="pl-PL"/>
              </w:rPr>
            </w:pPr>
            <w:r w:rsidRPr="0002060A">
              <w:rPr>
                <w:rFonts w:ascii="Verdana" w:hAnsi="Verdana" w:cs="Arial"/>
                <w:b w:val="0"/>
                <w:sz w:val="20"/>
                <w:lang w:val="pl-PL"/>
              </w:rPr>
              <w:t xml:space="preserve">      </w:t>
            </w:r>
            <w:r w:rsidR="001E2B80" w:rsidRPr="0002060A">
              <w:rPr>
                <w:rFonts w:ascii="Verdana" w:hAnsi="Verdana" w:cs="Arial"/>
                <w:b w:val="0"/>
                <w:sz w:val="20"/>
                <w:lang w:val="pl-PL"/>
              </w:rPr>
              <w:t xml:space="preserve">I.1. </w:t>
            </w:r>
            <w:r w:rsidR="001225E4" w:rsidRPr="0002060A">
              <w:rPr>
                <w:rFonts w:ascii="Verdana" w:hAnsi="Verdana" w:cs="Arial"/>
                <w:b w:val="0"/>
                <w:sz w:val="20"/>
                <w:lang w:val="pl-PL"/>
              </w:rPr>
              <w:t xml:space="preserve">Licencjobiorca </w:t>
            </w:r>
            <w:r w:rsidR="001E2B80" w:rsidRPr="0002060A">
              <w:rPr>
                <w:rFonts w:ascii="Verdana" w:hAnsi="Verdana" w:cs="Arial"/>
                <w:b w:val="0"/>
                <w:sz w:val="20"/>
                <w:lang w:val="pl-PL"/>
              </w:rPr>
              <w:t xml:space="preserve"> </w:t>
            </w:r>
            <w:r w:rsidR="00402030" w:rsidRPr="0002060A">
              <w:rPr>
                <w:rFonts w:ascii="Verdana" w:hAnsi="Verdana" w:cs="Arial"/>
                <w:b w:val="0"/>
                <w:sz w:val="20"/>
                <w:lang w:val="pl-PL"/>
              </w:rPr>
              <w:t xml:space="preserve">posiada </w:t>
            </w:r>
            <w:r w:rsidR="001E2B80" w:rsidRPr="0002060A">
              <w:rPr>
                <w:rFonts w:ascii="Verdana" w:hAnsi="Verdana" w:cs="Arial"/>
                <w:b w:val="0"/>
                <w:sz w:val="20"/>
                <w:lang w:val="pl-PL"/>
              </w:rPr>
              <w:t>dostęp do :</w:t>
            </w:r>
          </w:p>
          <w:p w14:paraId="7ADCA0F1" w14:textId="39AB505B" w:rsidR="001E2B80" w:rsidRPr="0002060A" w:rsidRDefault="001E2B80" w:rsidP="00A2029F">
            <w:pPr>
              <w:pStyle w:val="txtCity"/>
              <w:spacing w:after="0"/>
              <w:jc w:val="left"/>
              <w:rPr>
                <w:rFonts w:ascii="Verdana" w:hAnsi="Verdana" w:cs="Arial"/>
                <w:b w:val="0"/>
                <w:color w:val="auto"/>
                <w:sz w:val="20"/>
                <w:lang w:val="pl-PL"/>
              </w:rPr>
            </w:pPr>
            <w:r w:rsidRPr="0002060A">
              <w:rPr>
                <w:rFonts w:ascii="Verdana" w:hAnsi="Verdana" w:cs="Arial"/>
                <w:b w:val="0"/>
                <w:color w:val="auto"/>
                <w:sz w:val="20"/>
                <w:lang w:val="pl-PL"/>
              </w:rPr>
              <w:t xml:space="preserve">- tylko środowisko produkcyjne               </w:t>
            </w:r>
            <w:r w:rsidR="00FB0FFA" w:rsidRPr="0002060A">
              <w:rPr>
                <w:rFonts w:ascii="Verdana" w:hAnsi="Verdana" w:cs="Arial"/>
                <w:b w:val="0"/>
                <w:color w:val="auto"/>
                <w:sz w:val="20"/>
                <w:lang w:val="pl-PL"/>
              </w:rPr>
              <w:t xml:space="preserve">     </w:t>
            </w:r>
            <w:r w:rsidR="00236720" w:rsidRPr="0002060A">
              <w:rPr>
                <w:rFonts w:ascii="Verdana" w:hAnsi="Verdana" w:cs="Arial"/>
                <w:b w:val="0"/>
                <w:color w:val="auto"/>
                <w:sz w:val="20"/>
                <w:lang w:val="pl-PL"/>
              </w:rPr>
              <w:t xml:space="preserve">  </w:t>
            </w:r>
            <w:r w:rsidR="00442DA1" w:rsidRPr="0002060A">
              <w:rPr>
                <w:rFonts w:ascii="Verdana" w:hAnsi="Verdana" w:cs="Arial"/>
                <w:color w:val="auto"/>
                <w:sz w:val="20"/>
                <w:lang w:val="pl-PL"/>
              </w:rPr>
              <w:t>[</w:t>
            </w:r>
            <w:r w:rsidRPr="0002060A">
              <w:rPr>
                <w:rFonts w:ascii="Verdana" w:hAnsi="Verdana" w:cs="Arial"/>
                <w:color w:val="auto"/>
                <w:sz w:val="20"/>
                <w:lang w:val="pl-PL"/>
              </w:rPr>
              <w:t xml:space="preserve"> </w:t>
            </w:r>
            <w:r w:rsidR="00236720" w:rsidRPr="0002060A">
              <w:rPr>
                <w:rFonts w:ascii="Verdana" w:hAnsi="Verdana" w:cs="Arial"/>
                <w:color w:val="auto"/>
                <w:sz w:val="20"/>
                <w:lang w:val="pl-PL"/>
              </w:rPr>
              <w:t xml:space="preserve"> </w:t>
            </w:r>
            <w:r w:rsidRPr="0002060A">
              <w:rPr>
                <w:rFonts w:ascii="Verdana" w:hAnsi="Verdana" w:cs="Arial"/>
                <w:color w:val="auto"/>
                <w:sz w:val="20"/>
                <w:lang w:val="pl-PL"/>
              </w:rPr>
              <w:t xml:space="preserve"> ]</w:t>
            </w:r>
          </w:p>
          <w:p w14:paraId="26AEDA11" w14:textId="61C95DA9" w:rsidR="00234865" w:rsidRPr="0002060A" w:rsidRDefault="001E2B80" w:rsidP="00FB0FFA">
            <w:pPr>
              <w:pStyle w:val="txtCity"/>
              <w:spacing w:after="0" w:line="360" w:lineRule="auto"/>
              <w:jc w:val="left"/>
              <w:rPr>
                <w:rFonts w:ascii="Verdana" w:hAnsi="Verdana" w:cs="Arial"/>
                <w:color w:val="auto"/>
                <w:sz w:val="20"/>
                <w:lang w:val="pl-PL"/>
              </w:rPr>
            </w:pPr>
            <w:r w:rsidRPr="0002060A">
              <w:rPr>
                <w:rFonts w:ascii="Verdana" w:hAnsi="Verdana" w:cs="Arial"/>
                <w:b w:val="0"/>
                <w:color w:val="auto"/>
                <w:sz w:val="20"/>
                <w:lang w:val="pl-PL"/>
              </w:rPr>
              <w:t xml:space="preserve">- środowisko produkcyjne i System Testowy </w:t>
            </w:r>
            <w:r w:rsidR="00236720" w:rsidRPr="0002060A">
              <w:rPr>
                <w:rFonts w:ascii="Verdana" w:hAnsi="Verdana" w:cs="Arial"/>
                <w:b w:val="0"/>
                <w:color w:val="auto"/>
                <w:sz w:val="20"/>
                <w:lang w:val="pl-PL"/>
              </w:rPr>
              <w:t xml:space="preserve">   </w:t>
            </w:r>
            <w:r w:rsidRPr="0002060A">
              <w:rPr>
                <w:rFonts w:ascii="Verdana" w:hAnsi="Verdana" w:cs="Arial"/>
                <w:color w:val="auto"/>
                <w:sz w:val="20"/>
                <w:lang w:val="pl-PL"/>
              </w:rPr>
              <w:t>[</w:t>
            </w:r>
            <w:r w:rsidR="00950D14" w:rsidRPr="0002060A">
              <w:rPr>
                <w:rFonts w:ascii="Verdana" w:hAnsi="Verdana" w:cs="Arial"/>
                <w:color w:val="auto"/>
                <w:sz w:val="20"/>
                <w:lang w:val="pl-PL"/>
              </w:rPr>
              <w:t xml:space="preserve">  </w:t>
            </w:r>
            <w:r w:rsidR="00236720" w:rsidRPr="0002060A">
              <w:rPr>
                <w:rFonts w:ascii="Verdana" w:hAnsi="Verdana" w:cs="Arial"/>
                <w:color w:val="auto"/>
                <w:sz w:val="20"/>
                <w:lang w:val="pl-PL"/>
              </w:rPr>
              <w:t xml:space="preserve"> </w:t>
            </w:r>
            <w:r w:rsidRPr="0002060A">
              <w:rPr>
                <w:rFonts w:ascii="Verdana" w:hAnsi="Verdana" w:cs="Arial"/>
                <w:color w:val="auto"/>
                <w:sz w:val="20"/>
                <w:lang w:val="pl-PL"/>
              </w:rPr>
              <w:t>]</w:t>
            </w:r>
          </w:p>
          <w:p w14:paraId="7D3C02CB" w14:textId="552F750F" w:rsidR="001E2B80" w:rsidRPr="0002060A" w:rsidRDefault="001E2B80" w:rsidP="00FB0FFA">
            <w:pPr>
              <w:pStyle w:val="txtCity"/>
              <w:spacing w:after="0" w:line="360" w:lineRule="auto"/>
              <w:jc w:val="left"/>
              <w:rPr>
                <w:rFonts w:ascii="Verdana" w:hAnsi="Verdana" w:cs="Arial"/>
                <w:b w:val="0"/>
                <w:sz w:val="20"/>
                <w:lang w:val="pl-PL"/>
              </w:rPr>
            </w:pPr>
            <w:r w:rsidRPr="0002060A">
              <w:rPr>
                <w:rFonts w:ascii="Verdana" w:hAnsi="Verdana" w:cs="Arial"/>
                <w:b w:val="0"/>
                <w:sz w:val="20"/>
                <w:lang w:val="pl-PL"/>
              </w:rPr>
              <w:t xml:space="preserve">      I.2</w:t>
            </w:r>
            <w:r w:rsidR="00374A65" w:rsidRPr="0002060A">
              <w:rPr>
                <w:rFonts w:ascii="Verdana" w:hAnsi="Verdana" w:cs="Arial"/>
                <w:b w:val="0"/>
                <w:sz w:val="20"/>
                <w:lang w:val="pl-PL"/>
              </w:rPr>
              <w:t>.</w:t>
            </w:r>
            <w:r w:rsidRPr="0002060A">
              <w:rPr>
                <w:rFonts w:ascii="Verdana" w:hAnsi="Verdana" w:cs="Arial"/>
                <w:b w:val="0"/>
                <w:sz w:val="20"/>
                <w:lang w:val="pl-PL"/>
              </w:rPr>
              <w:t xml:space="preserve"> Dodatkowo również poprzez Dystrybutor</w:t>
            </w:r>
            <w:r w:rsidR="00374B68" w:rsidRPr="0002060A">
              <w:rPr>
                <w:rFonts w:ascii="Verdana" w:hAnsi="Verdana" w:cs="Arial"/>
                <w:b w:val="0"/>
                <w:sz w:val="20"/>
                <w:lang w:val="pl-PL"/>
              </w:rPr>
              <w:t>ów</w:t>
            </w:r>
            <w:r w:rsidRPr="0002060A">
              <w:rPr>
                <w:rFonts w:ascii="Verdana" w:hAnsi="Verdana" w:cs="Arial"/>
                <w:b w:val="0"/>
                <w:sz w:val="20"/>
                <w:lang w:val="pl-PL"/>
              </w:rPr>
              <w:t xml:space="preserve">   </w:t>
            </w:r>
            <w:r w:rsidR="00950D14" w:rsidRPr="0002060A">
              <w:rPr>
                <w:rFonts w:ascii="Verdana" w:hAnsi="Verdana" w:cs="Arial"/>
                <w:b w:val="0"/>
                <w:sz w:val="20"/>
                <w:lang w:val="pl-PL"/>
              </w:rPr>
              <w:t xml:space="preserve">             </w:t>
            </w:r>
            <w:r w:rsidRPr="0002060A">
              <w:rPr>
                <w:rFonts w:ascii="Verdana" w:hAnsi="Verdana" w:cs="Arial"/>
                <w:b w:val="0"/>
                <w:sz w:val="20"/>
                <w:lang w:val="pl-PL"/>
              </w:rPr>
              <w:t xml:space="preserve"> </w:t>
            </w:r>
            <w:r w:rsidR="00A71FF7" w:rsidRPr="0002060A">
              <w:rPr>
                <w:rFonts w:ascii="Verdana" w:hAnsi="Verdana" w:cs="Arial"/>
                <w:b w:val="0"/>
                <w:sz w:val="20"/>
                <w:lang w:val="pl-PL"/>
              </w:rPr>
              <w:t xml:space="preserve">     </w:t>
            </w:r>
            <w:r w:rsidR="00FB0FFA" w:rsidRPr="0002060A">
              <w:rPr>
                <w:rFonts w:ascii="Verdana" w:hAnsi="Verdana" w:cs="Arial"/>
                <w:b w:val="0"/>
                <w:sz w:val="20"/>
                <w:lang w:val="pl-PL"/>
              </w:rPr>
              <w:t xml:space="preserve">                                     </w:t>
            </w:r>
            <w:r w:rsidR="00FB0FFA" w:rsidRPr="0002060A">
              <w:rPr>
                <w:rFonts w:ascii="Verdana" w:hAnsi="Verdana" w:cs="Arial"/>
                <w:b w:val="0"/>
                <w:sz w:val="20"/>
                <w:lang w:val="pl-PL"/>
              </w:rPr>
              <w:br/>
              <w:t xml:space="preserve">                                       </w:t>
            </w:r>
            <w:r w:rsidR="00236720" w:rsidRPr="0002060A">
              <w:rPr>
                <w:rFonts w:ascii="Verdana" w:hAnsi="Verdana" w:cs="Arial"/>
                <w:b w:val="0"/>
                <w:sz w:val="20"/>
                <w:lang w:val="pl-PL"/>
              </w:rPr>
              <w:t xml:space="preserve"> </w:t>
            </w:r>
            <w:r w:rsidR="00236720" w:rsidRPr="0002060A">
              <w:rPr>
                <w:rFonts w:ascii="Verdana" w:hAnsi="Verdana" w:cs="Arial"/>
                <w:sz w:val="20"/>
                <w:lang w:val="pl-PL"/>
              </w:rPr>
              <w:t>TAK  [   ]   NIE  [   ]</w:t>
            </w:r>
          </w:p>
          <w:p w14:paraId="251790AE" w14:textId="5E8B7241" w:rsidR="00FB0FFA" w:rsidRPr="0002060A" w:rsidRDefault="00781C37" w:rsidP="00FB0FFA">
            <w:pPr>
              <w:pStyle w:val="txtCity"/>
              <w:spacing w:after="0" w:line="360" w:lineRule="auto"/>
              <w:rPr>
                <w:rFonts w:ascii="Verdana" w:hAnsi="Verdana" w:cs="Arial"/>
                <w:b w:val="0"/>
                <w:sz w:val="20"/>
                <w:lang w:val="pl-PL"/>
              </w:rPr>
            </w:pPr>
            <w:r w:rsidRPr="0002060A">
              <w:rPr>
                <w:rFonts w:ascii="Verdana" w:hAnsi="Verdana" w:cs="Arial"/>
                <w:b w:val="0"/>
                <w:sz w:val="20"/>
                <w:lang w:val="pl-PL"/>
              </w:rPr>
              <w:t>N</w:t>
            </w:r>
            <w:r w:rsidR="001E2B80" w:rsidRPr="0002060A">
              <w:rPr>
                <w:rFonts w:ascii="Verdana" w:hAnsi="Verdana" w:cs="Arial"/>
                <w:b w:val="0"/>
                <w:sz w:val="20"/>
                <w:lang w:val="pl-PL"/>
              </w:rPr>
              <w:t>azw</w:t>
            </w:r>
            <w:r w:rsidR="00374B68" w:rsidRPr="0002060A">
              <w:rPr>
                <w:rFonts w:ascii="Verdana" w:hAnsi="Verdana" w:cs="Arial"/>
                <w:b w:val="0"/>
                <w:sz w:val="20"/>
                <w:lang w:val="pl-PL"/>
              </w:rPr>
              <w:t>y</w:t>
            </w:r>
            <w:r w:rsidR="001E2B80" w:rsidRPr="0002060A">
              <w:rPr>
                <w:rFonts w:ascii="Verdana" w:hAnsi="Verdana" w:cs="Arial"/>
                <w:b w:val="0"/>
                <w:sz w:val="20"/>
                <w:lang w:val="pl-PL"/>
              </w:rPr>
              <w:t xml:space="preserve"> Dystrybutor</w:t>
            </w:r>
            <w:r w:rsidR="00374B68" w:rsidRPr="0002060A">
              <w:rPr>
                <w:rFonts w:ascii="Verdana" w:hAnsi="Verdana" w:cs="Arial"/>
                <w:b w:val="0"/>
                <w:sz w:val="20"/>
                <w:lang w:val="pl-PL"/>
              </w:rPr>
              <w:t>ów</w:t>
            </w:r>
            <w:r w:rsidR="001E2B80" w:rsidRPr="0002060A">
              <w:rPr>
                <w:rFonts w:ascii="Verdana" w:hAnsi="Verdana" w:cs="Arial"/>
                <w:b w:val="0"/>
                <w:sz w:val="20"/>
                <w:lang w:val="pl-PL"/>
              </w:rPr>
              <w:t>:</w:t>
            </w:r>
            <w:r w:rsidR="00723A63" w:rsidRPr="0002060A">
              <w:rPr>
                <w:rFonts w:ascii="Verdana" w:hAnsi="Verdana" w:cs="Arial"/>
                <w:b w:val="0"/>
                <w:sz w:val="20"/>
                <w:lang w:val="pl-PL"/>
              </w:rPr>
              <w:t xml:space="preserve"> </w:t>
            </w:r>
            <w:r w:rsidR="00FB0FFA" w:rsidRPr="0002060A">
              <w:rPr>
                <w:rFonts w:ascii="Verdana" w:hAnsi="Verdana" w:cs="Arial"/>
                <w:b w:val="0"/>
                <w:sz w:val="20"/>
                <w:lang w:val="pl-PL"/>
              </w:rPr>
              <w:t>………………………………</w:t>
            </w:r>
          </w:p>
          <w:p w14:paraId="26AB0FEA" w14:textId="219E93AB" w:rsidR="00FB0FFA" w:rsidRPr="0002060A" w:rsidRDefault="00FB0FFA" w:rsidP="00FB0FFA">
            <w:pPr>
              <w:pStyle w:val="txtCity"/>
              <w:spacing w:after="0" w:line="360" w:lineRule="auto"/>
              <w:rPr>
                <w:rFonts w:ascii="Verdana" w:hAnsi="Verdana" w:cs="Arial"/>
                <w:b w:val="0"/>
                <w:sz w:val="20"/>
                <w:lang w:val="pl-PL"/>
              </w:rPr>
            </w:pPr>
          </w:p>
          <w:p w14:paraId="07D8D66A" w14:textId="77777777" w:rsidR="001E2B80" w:rsidRPr="0002060A" w:rsidRDefault="001E2B80" w:rsidP="00FB0FFA">
            <w:pPr>
              <w:pStyle w:val="txtCity"/>
              <w:spacing w:after="0" w:line="360" w:lineRule="auto"/>
              <w:rPr>
                <w:rFonts w:ascii="Verdana" w:hAnsi="Verdana" w:cs="Arial"/>
                <w:b w:val="0"/>
                <w:sz w:val="20"/>
                <w:lang w:val="pl-PL"/>
              </w:rPr>
            </w:pPr>
            <w:r w:rsidRPr="0002060A">
              <w:rPr>
                <w:rFonts w:ascii="Verdana" w:hAnsi="Verdana" w:cs="Arial"/>
                <w:b w:val="0"/>
                <w:sz w:val="20"/>
                <w:lang w:val="pl-PL"/>
              </w:rPr>
              <w:t>II. Za pośrednictwem Dystrybutor</w:t>
            </w:r>
            <w:r w:rsidR="002072E8" w:rsidRPr="0002060A">
              <w:rPr>
                <w:rFonts w:ascii="Verdana" w:hAnsi="Verdana" w:cs="Arial"/>
                <w:b w:val="0"/>
                <w:sz w:val="20"/>
                <w:lang w:val="pl-PL"/>
              </w:rPr>
              <w:t>ów</w:t>
            </w:r>
            <w:r w:rsidRPr="0002060A">
              <w:rPr>
                <w:rFonts w:ascii="Verdana" w:hAnsi="Verdana" w:cs="Arial"/>
                <w:b w:val="0"/>
                <w:sz w:val="20"/>
                <w:lang w:val="pl-PL"/>
              </w:rPr>
              <w:t>:</w:t>
            </w:r>
          </w:p>
          <w:p w14:paraId="24A64288" w14:textId="72E44970" w:rsidR="001E2B80" w:rsidRPr="0002060A" w:rsidRDefault="00FB0FFA" w:rsidP="00FB0FFA">
            <w:pPr>
              <w:pStyle w:val="txtCity"/>
              <w:spacing w:after="0" w:line="360" w:lineRule="auto"/>
              <w:rPr>
                <w:rFonts w:ascii="Verdana" w:hAnsi="Verdana" w:cs="Arial"/>
                <w:sz w:val="20"/>
                <w:lang w:val="pl-PL"/>
              </w:rPr>
            </w:pPr>
            <w:r w:rsidRPr="0002060A">
              <w:rPr>
                <w:rFonts w:ascii="Verdana" w:hAnsi="Verdana" w:cs="Arial"/>
                <w:sz w:val="20"/>
                <w:lang w:val="pl-PL"/>
              </w:rPr>
              <w:t xml:space="preserve">                                      </w:t>
            </w:r>
            <w:r w:rsidR="00236720" w:rsidRPr="0002060A">
              <w:rPr>
                <w:rFonts w:ascii="Verdana" w:hAnsi="Verdana" w:cs="Arial"/>
                <w:sz w:val="20"/>
                <w:lang w:val="pl-PL"/>
              </w:rPr>
              <w:t xml:space="preserve"> </w:t>
            </w:r>
            <w:r w:rsidRPr="0002060A">
              <w:rPr>
                <w:rFonts w:ascii="Verdana" w:hAnsi="Verdana" w:cs="Arial"/>
                <w:sz w:val="20"/>
                <w:lang w:val="pl-PL"/>
              </w:rPr>
              <w:t xml:space="preserve">  </w:t>
            </w:r>
            <w:r w:rsidR="00236720" w:rsidRPr="0002060A">
              <w:rPr>
                <w:rFonts w:ascii="Verdana" w:hAnsi="Verdana" w:cs="Arial"/>
                <w:sz w:val="20"/>
                <w:lang w:val="pl-PL"/>
              </w:rPr>
              <w:t>TAK  [   ]   NIE  [   ]</w:t>
            </w:r>
          </w:p>
          <w:p w14:paraId="3E0971BE" w14:textId="405D20C3" w:rsidR="00FB0FFA" w:rsidRPr="0002060A" w:rsidRDefault="00781C37" w:rsidP="00FB0FFA">
            <w:pPr>
              <w:spacing w:line="360" w:lineRule="auto"/>
              <w:rPr>
                <w:rFonts w:ascii="Verdana" w:hAnsi="Verdana" w:cs="Arial"/>
                <w:sz w:val="20"/>
              </w:rPr>
            </w:pPr>
            <w:r w:rsidRPr="0002060A">
              <w:rPr>
                <w:rFonts w:ascii="Verdana" w:hAnsi="Verdana" w:cs="Arial"/>
                <w:color w:val="000000"/>
                <w:sz w:val="20"/>
              </w:rPr>
              <w:t>N</w:t>
            </w:r>
            <w:r w:rsidR="001E2B80" w:rsidRPr="0002060A">
              <w:rPr>
                <w:rFonts w:ascii="Verdana" w:hAnsi="Verdana" w:cs="Arial"/>
                <w:color w:val="000000"/>
                <w:sz w:val="20"/>
              </w:rPr>
              <w:t>azw</w:t>
            </w:r>
            <w:r w:rsidRPr="0002060A">
              <w:rPr>
                <w:rFonts w:ascii="Verdana" w:hAnsi="Verdana" w:cs="Arial"/>
                <w:color w:val="000000"/>
                <w:sz w:val="20"/>
              </w:rPr>
              <w:t>y</w:t>
            </w:r>
            <w:r w:rsidR="001E2B80" w:rsidRPr="0002060A">
              <w:rPr>
                <w:rFonts w:ascii="Verdana" w:hAnsi="Verdana" w:cs="Arial"/>
                <w:color w:val="000000"/>
                <w:sz w:val="20"/>
              </w:rPr>
              <w:t xml:space="preserve"> Dystrybutor</w:t>
            </w:r>
            <w:r w:rsidRPr="0002060A">
              <w:rPr>
                <w:rFonts w:ascii="Verdana" w:hAnsi="Verdana" w:cs="Arial"/>
                <w:color w:val="000000"/>
                <w:sz w:val="20"/>
              </w:rPr>
              <w:t>ów</w:t>
            </w:r>
            <w:r w:rsidR="001E2B80" w:rsidRPr="0002060A">
              <w:rPr>
                <w:rFonts w:ascii="Verdana" w:hAnsi="Verdana" w:cs="Arial"/>
                <w:color w:val="000000"/>
                <w:sz w:val="20"/>
              </w:rPr>
              <w:t>:</w:t>
            </w:r>
            <w:r w:rsidR="00A71FF7" w:rsidRPr="0002060A">
              <w:rPr>
                <w:rFonts w:ascii="Verdana" w:hAnsi="Verdana" w:cs="Arial"/>
                <w:sz w:val="20"/>
              </w:rPr>
              <w:t xml:space="preserve"> ………………………………</w:t>
            </w:r>
          </w:p>
          <w:p w14:paraId="151CF686" w14:textId="77777777" w:rsidR="00FB0FFA" w:rsidRPr="0002060A" w:rsidRDefault="00FB0FFA" w:rsidP="00FB0FFA">
            <w:pPr>
              <w:spacing w:line="360" w:lineRule="auto"/>
              <w:rPr>
                <w:rFonts w:ascii="Verdana" w:hAnsi="Verdana" w:cs="Arial"/>
                <w:sz w:val="20"/>
              </w:rPr>
            </w:pPr>
          </w:p>
          <w:p w14:paraId="352DE54A" w14:textId="18B6B9E3" w:rsidR="001A4641" w:rsidRPr="0002060A" w:rsidRDefault="001A4641" w:rsidP="001A4641">
            <w:pPr>
              <w:pStyle w:val="txtCity"/>
              <w:spacing w:after="0" w:line="360" w:lineRule="auto"/>
              <w:jc w:val="left"/>
              <w:rPr>
                <w:rFonts w:ascii="Verdana" w:hAnsi="Verdana" w:cs="Arial"/>
                <w:sz w:val="20"/>
                <w:lang w:val="pl-PL"/>
              </w:rPr>
            </w:pPr>
            <w:r w:rsidRPr="0002060A">
              <w:rPr>
                <w:rFonts w:ascii="Verdana" w:hAnsi="Verdana" w:cs="Arial"/>
                <w:sz w:val="20"/>
                <w:lang w:val="pl-PL"/>
              </w:rPr>
              <w:t>2. Dane BondSpot</w:t>
            </w:r>
          </w:p>
          <w:p w14:paraId="4E494D65" w14:textId="481B83FF" w:rsidR="00AD242A" w:rsidRPr="0002060A" w:rsidRDefault="00AD242A" w:rsidP="00A2029F">
            <w:pPr>
              <w:pStyle w:val="txtCity"/>
              <w:spacing w:after="0"/>
              <w:jc w:val="left"/>
              <w:rPr>
                <w:rFonts w:ascii="Verdana" w:hAnsi="Verdana" w:cs="Arial"/>
                <w:sz w:val="20"/>
                <w:lang w:val="pl-PL"/>
              </w:rPr>
            </w:pPr>
          </w:p>
          <w:p w14:paraId="7C4FE200" w14:textId="77777777" w:rsidR="001A4641" w:rsidRPr="0002060A" w:rsidRDefault="001A4641" w:rsidP="00A2029F">
            <w:pPr>
              <w:pStyle w:val="txtCity"/>
              <w:spacing w:after="0"/>
              <w:rPr>
                <w:rFonts w:ascii="Verdana" w:hAnsi="Verdana" w:cs="Arial"/>
                <w:sz w:val="20"/>
                <w:lang w:val="pl-PL"/>
              </w:rPr>
            </w:pPr>
            <w:r w:rsidRPr="0002060A">
              <w:rPr>
                <w:rFonts w:ascii="Verdana" w:hAnsi="Verdana" w:cs="Arial"/>
                <w:b w:val="0"/>
                <w:sz w:val="20"/>
                <w:lang w:val="pl-PL"/>
              </w:rPr>
              <w:t xml:space="preserve">Dane czasu rzeczywistego </w:t>
            </w:r>
            <w:r w:rsidRPr="0002060A">
              <w:rPr>
                <w:rFonts w:ascii="Verdana" w:hAnsi="Verdana" w:cs="Arial"/>
                <w:sz w:val="20"/>
                <w:lang w:val="pl-PL"/>
              </w:rPr>
              <w:t>[   ]</w:t>
            </w:r>
          </w:p>
          <w:p w14:paraId="1F9E0E37" w14:textId="77777777" w:rsidR="001A4641" w:rsidRPr="0002060A" w:rsidRDefault="001A4641" w:rsidP="00A2029F">
            <w:pPr>
              <w:pStyle w:val="txtCity"/>
              <w:spacing w:after="0"/>
              <w:rPr>
                <w:rFonts w:ascii="Verdana" w:hAnsi="Verdana" w:cs="Arial"/>
                <w:b w:val="0"/>
                <w:sz w:val="20"/>
                <w:lang w:val="pl-PL"/>
              </w:rPr>
            </w:pPr>
            <w:r w:rsidRPr="0002060A">
              <w:rPr>
                <w:rFonts w:ascii="Verdana" w:hAnsi="Verdana" w:cs="Arial"/>
                <w:b w:val="0"/>
                <w:sz w:val="20"/>
                <w:lang w:val="pl-PL"/>
              </w:rPr>
              <w:t xml:space="preserve">Dane Opóźnione </w:t>
            </w:r>
            <w:r w:rsidRPr="0002060A">
              <w:rPr>
                <w:rFonts w:ascii="Verdana" w:hAnsi="Verdana" w:cs="Arial"/>
                <w:sz w:val="20"/>
                <w:lang w:val="pl-PL"/>
              </w:rPr>
              <w:t>[   ]</w:t>
            </w:r>
          </w:p>
          <w:p w14:paraId="0D942355" w14:textId="77777777" w:rsidR="001A4641" w:rsidRPr="0002060A" w:rsidRDefault="001A4641" w:rsidP="00A2029F">
            <w:pPr>
              <w:pStyle w:val="txtCity"/>
              <w:spacing w:after="0"/>
              <w:jc w:val="left"/>
              <w:rPr>
                <w:rFonts w:ascii="Verdana" w:hAnsi="Verdana" w:cs="Arial"/>
                <w:b w:val="0"/>
                <w:sz w:val="20"/>
                <w:lang w:val="pl-PL"/>
              </w:rPr>
            </w:pPr>
            <w:r w:rsidRPr="0002060A">
              <w:rPr>
                <w:rFonts w:ascii="Verdana" w:hAnsi="Verdana" w:cs="Arial"/>
                <w:b w:val="0"/>
                <w:sz w:val="20"/>
                <w:lang w:val="pl-PL"/>
              </w:rPr>
              <w:t xml:space="preserve">Dane na zakończenie notowań </w:t>
            </w:r>
            <w:r w:rsidRPr="0002060A">
              <w:rPr>
                <w:rFonts w:ascii="Verdana" w:hAnsi="Verdana" w:cs="Arial"/>
                <w:sz w:val="20"/>
                <w:lang w:val="pl-PL"/>
              </w:rPr>
              <w:t>[   ]</w:t>
            </w:r>
          </w:p>
          <w:p w14:paraId="071C3512" w14:textId="77777777" w:rsidR="001A4641" w:rsidRPr="0002060A" w:rsidRDefault="001A4641" w:rsidP="001A4641">
            <w:pPr>
              <w:pStyle w:val="txtCity"/>
              <w:spacing w:after="0" w:line="360" w:lineRule="auto"/>
              <w:jc w:val="left"/>
              <w:rPr>
                <w:rFonts w:ascii="Verdana" w:hAnsi="Verdana" w:cs="Arial"/>
                <w:b w:val="0"/>
                <w:sz w:val="20"/>
                <w:lang w:val="pl-PL"/>
              </w:rPr>
            </w:pPr>
          </w:p>
          <w:p w14:paraId="602CA810" w14:textId="77777777" w:rsidR="001A4641" w:rsidRPr="0002060A" w:rsidRDefault="001A4641" w:rsidP="001A4641">
            <w:pPr>
              <w:pStyle w:val="txtCity"/>
              <w:spacing w:after="0" w:line="360" w:lineRule="auto"/>
              <w:jc w:val="left"/>
              <w:rPr>
                <w:rFonts w:ascii="Verdana" w:hAnsi="Verdana" w:cs="Arial"/>
                <w:sz w:val="20"/>
                <w:lang w:val="pl-PL"/>
              </w:rPr>
            </w:pPr>
            <w:r w:rsidRPr="0002060A">
              <w:rPr>
                <w:rFonts w:ascii="Verdana" w:hAnsi="Verdana" w:cs="Arial"/>
                <w:b w:val="0"/>
                <w:sz w:val="20"/>
                <w:lang w:val="pl-PL"/>
              </w:rPr>
              <w:t xml:space="preserve">I. Bezpośrednio z Giełdy:      </w:t>
            </w:r>
            <w:r w:rsidRPr="0002060A">
              <w:rPr>
                <w:rFonts w:ascii="Verdana" w:hAnsi="Verdana" w:cs="Arial"/>
                <w:sz w:val="20"/>
                <w:lang w:val="pl-PL"/>
              </w:rPr>
              <w:t>TAK  [   ]   NIE  [   ]</w:t>
            </w:r>
          </w:p>
          <w:p w14:paraId="2C385451" w14:textId="77777777" w:rsidR="001A4641" w:rsidRPr="0002060A" w:rsidRDefault="001A4641" w:rsidP="001A4641">
            <w:pPr>
              <w:pStyle w:val="txtCity"/>
              <w:spacing w:after="0" w:line="360" w:lineRule="auto"/>
              <w:jc w:val="left"/>
              <w:rPr>
                <w:rFonts w:ascii="Verdana" w:hAnsi="Verdana" w:cs="Arial"/>
                <w:b w:val="0"/>
                <w:sz w:val="20"/>
                <w:lang w:val="pl-PL"/>
              </w:rPr>
            </w:pPr>
            <w:r w:rsidRPr="0002060A">
              <w:rPr>
                <w:rFonts w:ascii="Verdana" w:hAnsi="Verdana" w:cs="Arial"/>
                <w:b w:val="0"/>
                <w:sz w:val="20"/>
                <w:lang w:val="pl-PL"/>
              </w:rPr>
              <w:t xml:space="preserve">      I.1. Licencjobiorca  posiada dostęp do :</w:t>
            </w:r>
          </w:p>
          <w:p w14:paraId="08076D7D" w14:textId="77777777" w:rsidR="001A4641" w:rsidRPr="0002060A" w:rsidRDefault="001A4641" w:rsidP="00A2029F">
            <w:pPr>
              <w:pStyle w:val="txtCity"/>
              <w:spacing w:after="0"/>
              <w:jc w:val="left"/>
              <w:rPr>
                <w:rFonts w:ascii="Verdana" w:hAnsi="Verdana" w:cs="Arial"/>
                <w:b w:val="0"/>
                <w:color w:val="auto"/>
                <w:sz w:val="20"/>
                <w:lang w:val="pl-PL"/>
              </w:rPr>
            </w:pPr>
            <w:r w:rsidRPr="0002060A">
              <w:rPr>
                <w:rFonts w:ascii="Verdana" w:hAnsi="Verdana" w:cs="Arial"/>
                <w:b w:val="0"/>
                <w:color w:val="auto"/>
                <w:sz w:val="20"/>
                <w:lang w:val="pl-PL"/>
              </w:rPr>
              <w:t xml:space="preserve">- tylko środowisko produkcyjne                      </w:t>
            </w:r>
            <w:r w:rsidRPr="0002060A">
              <w:rPr>
                <w:rFonts w:ascii="Verdana" w:hAnsi="Verdana" w:cs="Arial"/>
                <w:color w:val="auto"/>
                <w:sz w:val="20"/>
                <w:lang w:val="pl-PL"/>
              </w:rPr>
              <w:t>[   ]</w:t>
            </w:r>
          </w:p>
          <w:p w14:paraId="20000185" w14:textId="77777777" w:rsidR="001A4641" w:rsidRPr="0002060A" w:rsidRDefault="001A4641" w:rsidP="00A2029F">
            <w:pPr>
              <w:pStyle w:val="txtCity"/>
              <w:spacing w:after="0"/>
              <w:jc w:val="left"/>
              <w:rPr>
                <w:rFonts w:ascii="Verdana" w:hAnsi="Verdana" w:cs="Arial"/>
                <w:color w:val="auto"/>
                <w:sz w:val="20"/>
                <w:lang w:val="pl-PL"/>
              </w:rPr>
            </w:pPr>
            <w:r w:rsidRPr="0002060A">
              <w:rPr>
                <w:rFonts w:ascii="Verdana" w:hAnsi="Verdana" w:cs="Arial"/>
                <w:b w:val="0"/>
                <w:color w:val="auto"/>
                <w:sz w:val="20"/>
                <w:lang w:val="pl-PL"/>
              </w:rPr>
              <w:t xml:space="preserve">- środowisko produkcyjne i System Testowy    </w:t>
            </w:r>
            <w:r w:rsidRPr="0002060A">
              <w:rPr>
                <w:rFonts w:ascii="Verdana" w:hAnsi="Verdana" w:cs="Arial"/>
                <w:color w:val="auto"/>
                <w:sz w:val="20"/>
                <w:lang w:val="pl-PL"/>
              </w:rPr>
              <w:t>[   ]</w:t>
            </w:r>
          </w:p>
          <w:p w14:paraId="6423AA89" w14:textId="77777777" w:rsidR="000E2A2C" w:rsidRPr="0002060A" w:rsidRDefault="001A4641" w:rsidP="001A4641">
            <w:pPr>
              <w:pStyle w:val="txtCity"/>
              <w:spacing w:after="0" w:line="360" w:lineRule="auto"/>
              <w:jc w:val="left"/>
              <w:rPr>
                <w:rFonts w:ascii="Verdana" w:hAnsi="Verdana" w:cs="Arial"/>
                <w:b w:val="0"/>
                <w:sz w:val="20"/>
                <w:lang w:val="pl-PL"/>
              </w:rPr>
            </w:pPr>
            <w:r w:rsidRPr="0002060A">
              <w:rPr>
                <w:rFonts w:ascii="Verdana" w:hAnsi="Verdana" w:cs="Arial"/>
                <w:b w:val="0"/>
                <w:sz w:val="20"/>
                <w:lang w:val="pl-PL"/>
              </w:rPr>
              <w:t xml:space="preserve">      I.2. Dodatkowo również poprzez Dystrybutorów </w:t>
            </w:r>
          </w:p>
          <w:p w14:paraId="392745F2" w14:textId="77777777" w:rsidR="000E2A2C" w:rsidRPr="0002060A" w:rsidRDefault="000E2A2C" w:rsidP="000E2A2C">
            <w:pPr>
              <w:pStyle w:val="txtCity"/>
              <w:spacing w:after="0" w:line="360" w:lineRule="auto"/>
              <w:jc w:val="left"/>
              <w:rPr>
                <w:rFonts w:ascii="Verdana" w:hAnsi="Verdana" w:cs="Arial"/>
                <w:b w:val="0"/>
                <w:sz w:val="20"/>
                <w:lang w:val="pl-PL"/>
              </w:rPr>
            </w:pPr>
            <w:r w:rsidRPr="0002060A">
              <w:rPr>
                <w:rFonts w:ascii="Verdana" w:hAnsi="Verdana" w:cs="Arial"/>
                <w:b w:val="0"/>
                <w:sz w:val="20"/>
                <w:lang w:val="pl-PL"/>
              </w:rPr>
              <w:t xml:space="preserve">                                        </w:t>
            </w:r>
            <w:r w:rsidRPr="0002060A">
              <w:rPr>
                <w:rFonts w:ascii="Verdana" w:hAnsi="Verdana" w:cs="Arial"/>
                <w:sz w:val="20"/>
                <w:lang w:val="pl-PL"/>
              </w:rPr>
              <w:t>TAK  [   ]   NIE  [   ]</w:t>
            </w:r>
          </w:p>
          <w:p w14:paraId="32B334AC" w14:textId="77777777" w:rsidR="000E2A2C" w:rsidRPr="0002060A" w:rsidRDefault="000E2A2C" w:rsidP="000E2A2C">
            <w:pPr>
              <w:pStyle w:val="txtCity"/>
              <w:spacing w:after="0" w:line="360" w:lineRule="auto"/>
              <w:rPr>
                <w:rFonts w:ascii="Verdana" w:hAnsi="Verdana" w:cs="Arial"/>
                <w:b w:val="0"/>
                <w:sz w:val="20"/>
                <w:lang w:val="pl-PL"/>
              </w:rPr>
            </w:pPr>
            <w:r w:rsidRPr="0002060A">
              <w:rPr>
                <w:rFonts w:ascii="Verdana" w:hAnsi="Verdana" w:cs="Arial"/>
                <w:b w:val="0"/>
                <w:sz w:val="20"/>
                <w:lang w:val="pl-PL"/>
              </w:rPr>
              <w:t>Nazwy Dystrybutorów: ………………………………</w:t>
            </w:r>
          </w:p>
          <w:p w14:paraId="2CAEFAD2" w14:textId="77777777" w:rsidR="005F140F" w:rsidRPr="0002060A" w:rsidRDefault="005F140F" w:rsidP="005F140F">
            <w:pPr>
              <w:pStyle w:val="txtCity"/>
              <w:spacing w:after="0" w:line="360" w:lineRule="auto"/>
              <w:jc w:val="left"/>
              <w:rPr>
                <w:rFonts w:ascii="Verdana" w:hAnsi="Verdana" w:cs="Arial"/>
                <w:b w:val="0"/>
                <w:sz w:val="20"/>
                <w:lang w:val="pl-PL"/>
              </w:rPr>
            </w:pPr>
          </w:p>
          <w:p w14:paraId="45FF91A8" w14:textId="4FD9282C" w:rsidR="001A4641" w:rsidRPr="0002060A" w:rsidRDefault="001A4641" w:rsidP="005F140F">
            <w:pPr>
              <w:pStyle w:val="txtCity"/>
              <w:spacing w:after="0" w:line="360" w:lineRule="auto"/>
              <w:jc w:val="left"/>
              <w:rPr>
                <w:rFonts w:ascii="Verdana" w:hAnsi="Verdana" w:cs="Arial"/>
                <w:b w:val="0"/>
                <w:sz w:val="20"/>
                <w:lang w:val="pl-PL"/>
              </w:rPr>
            </w:pPr>
            <w:r w:rsidRPr="0002060A">
              <w:rPr>
                <w:rFonts w:ascii="Verdana" w:hAnsi="Verdana" w:cs="Arial"/>
                <w:b w:val="0"/>
                <w:sz w:val="20"/>
                <w:lang w:val="pl-PL"/>
              </w:rPr>
              <w:t>II. Za pośrednictwem Dystrybutorów:</w:t>
            </w:r>
          </w:p>
          <w:p w14:paraId="7883BF1B" w14:textId="77777777" w:rsidR="001A4641" w:rsidRPr="0002060A" w:rsidRDefault="001A4641" w:rsidP="001A4641">
            <w:pPr>
              <w:pStyle w:val="txtCity"/>
              <w:spacing w:after="0" w:line="360" w:lineRule="auto"/>
              <w:rPr>
                <w:rFonts w:ascii="Verdana" w:hAnsi="Verdana" w:cs="Arial"/>
                <w:sz w:val="20"/>
                <w:lang w:val="pl-PL"/>
              </w:rPr>
            </w:pPr>
            <w:r w:rsidRPr="0002060A">
              <w:rPr>
                <w:rFonts w:ascii="Verdana" w:hAnsi="Verdana" w:cs="Arial"/>
                <w:sz w:val="20"/>
                <w:lang w:val="pl-PL"/>
              </w:rPr>
              <w:t xml:space="preserve">                                         TAK  [   ]   NIE  [   ]</w:t>
            </w:r>
          </w:p>
          <w:p w14:paraId="71477048" w14:textId="77777777" w:rsidR="001A4641" w:rsidRPr="0002060A" w:rsidRDefault="001A4641" w:rsidP="001A4641">
            <w:pPr>
              <w:spacing w:line="360" w:lineRule="auto"/>
              <w:rPr>
                <w:rFonts w:ascii="Verdana" w:hAnsi="Verdana" w:cs="Arial"/>
                <w:sz w:val="20"/>
              </w:rPr>
            </w:pPr>
            <w:r w:rsidRPr="0002060A">
              <w:rPr>
                <w:rFonts w:ascii="Verdana" w:hAnsi="Verdana" w:cs="Arial"/>
                <w:color w:val="000000"/>
                <w:sz w:val="20"/>
              </w:rPr>
              <w:t>Nazwy Dystrybutorów:</w:t>
            </w:r>
            <w:r w:rsidRPr="0002060A">
              <w:rPr>
                <w:rFonts w:ascii="Verdana" w:hAnsi="Verdana" w:cs="Arial"/>
                <w:sz w:val="20"/>
              </w:rPr>
              <w:t xml:space="preserve"> ………………………………</w:t>
            </w:r>
          </w:p>
          <w:p w14:paraId="6A050D38" w14:textId="58E710AD" w:rsidR="00FB0FFA" w:rsidRPr="0002060A" w:rsidRDefault="00FB0FFA" w:rsidP="00FB0FFA">
            <w:pPr>
              <w:spacing w:line="360" w:lineRule="auto"/>
              <w:rPr>
                <w:rFonts w:ascii="Verdana" w:hAnsi="Verdana" w:cs="Arial"/>
                <w:sz w:val="20"/>
              </w:rPr>
            </w:pPr>
          </w:p>
          <w:p w14:paraId="33779DE2" w14:textId="749D1282" w:rsidR="005F140F" w:rsidRPr="0002060A" w:rsidRDefault="005F140F" w:rsidP="00FB0FFA">
            <w:pPr>
              <w:spacing w:line="360" w:lineRule="auto"/>
              <w:rPr>
                <w:rFonts w:ascii="Verdana" w:hAnsi="Verdana" w:cs="Arial"/>
                <w:sz w:val="20"/>
              </w:rPr>
            </w:pPr>
          </w:p>
          <w:p w14:paraId="48DBED9A" w14:textId="77777777" w:rsidR="0091182F" w:rsidRPr="0002060A" w:rsidRDefault="0091182F" w:rsidP="00FB0FFA">
            <w:pPr>
              <w:spacing w:line="360" w:lineRule="auto"/>
              <w:rPr>
                <w:rFonts w:ascii="Verdana" w:hAnsi="Verdana" w:cs="Arial"/>
                <w:sz w:val="20"/>
              </w:rPr>
            </w:pPr>
          </w:p>
          <w:p w14:paraId="40B18291" w14:textId="77777777" w:rsidR="005F140F" w:rsidRPr="0002060A" w:rsidRDefault="005F140F" w:rsidP="00FB0FFA">
            <w:pPr>
              <w:spacing w:line="360" w:lineRule="auto"/>
              <w:rPr>
                <w:rFonts w:ascii="Verdana" w:hAnsi="Verdana" w:cs="Arial"/>
                <w:sz w:val="20"/>
              </w:rPr>
            </w:pPr>
          </w:p>
          <w:p w14:paraId="2AE5F68B" w14:textId="3505F27C" w:rsidR="002013F7" w:rsidRPr="0002060A" w:rsidRDefault="001A4641" w:rsidP="00FB0FFA">
            <w:pPr>
              <w:spacing w:line="360" w:lineRule="auto"/>
              <w:rPr>
                <w:rFonts w:ascii="Verdana" w:hAnsi="Verdana" w:cs="Arial"/>
                <w:b/>
                <w:sz w:val="20"/>
              </w:rPr>
            </w:pPr>
            <w:r w:rsidRPr="0002060A">
              <w:rPr>
                <w:rFonts w:ascii="Verdana" w:hAnsi="Verdana" w:cs="Arial"/>
                <w:b/>
                <w:sz w:val="20"/>
              </w:rPr>
              <w:lastRenderedPageBreak/>
              <w:t>3</w:t>
            </w:r>
            <w:r w:rsidR="004F4E8E" w:rsidRPr="0002060A">
              <w:rPr>
                <w:rFonts w:ascii="Verdana" w:hAnsi="Verdana" w:cs="Arial"/>
                <w:b/>
                <w:sz w:val="20"/>
              </w:rPr>
              <w:t xml:space="preserve">. </w:t>
            </w:r>
            <w:r w:rsidR="002013F7" w:rsidRPr="0002060A">
              <w:rPr>
                <w:rFonts w:ascii="Verdana" w:hAnsi="Verdana" w:cs="Arial"/>
                <w:b/>
                <w:sz w:val="20"/>
              </w:rPr>
              <w:t>Dane GPWB</w:t>
            </w:r>
          </w:p>
          <w:p w14:paraId="0C658376" w14:textId="77777777" w:rsidR="00C003C1" w:rsidRPr="0002060A" w:rsidRDefault="00C003C1" w:rsidP="00FB0FFA">
            <w:pPr>
              <w:spacing w:line="360" w:lineRule="auto"/>
              <w:rPr>
                <w:rFonts w:ascii="Verdana" w:hAnsi="Verdana" w:cs="Arial"/>
                <w:b/>
                <w:sz w:val="20"/>
              </w:rPr>
            </w:pPr>
          </w:p>
          <w:p w14:paraId="0398B42D" w14:textId="77777777" w:rsidR="00C003C1" w:rsidRPr="0002060A" w:rsidRDefault="00C003C1" w:rsidP="00A2029F">
            <w:pPr>
              <w:rPr>
                <w:rFonts w:ascii="Verdana" w:hAnsi="Verdana" w:cs="Arial"/>
                <w:sz w:val="20"/>
              </w:rPr>
            </w:pPr>
            <w:r w:rsidRPr="0002060A">
              <w:rPr>
                <w:rFonts w:ascii="Verdana" w:hAnsi="Verdana" w:cs="Arial"/>
                <w:sz w:val="20"/>
              </w:rPr>
              <w:t xml:space="preserve">Dane czasu rzeczywistego </w:t>
            </w:r>
            <w:r w:rsidRPr="0002060A">
              <w:rPr>
                <w:rFonts w:ascii="Verdana" w:hAnsi="Verdana" w:cs="Arial"/>
                <w:b/>
                <w:sz w:val="20"/>
              </w:rPr>
              <w:t>[   ]</w:t>
            </w:r>
          </w:p>
          <w:p w14:paraId="1444E064" w14:textId="77777777" w:rsidR="00C003C1" w:rsidRPr="0002060A" w:rsidRDefault="00C003C1" w:rsidP="00A2029F">
            <w:pPr>
              <w:rPr>
                <w:rFonts w:ascii="Verdana" w:hAnsi="Verdana" w:cs="Arial"/>
                <w:sz w:val="20"/>
              </w:rPr>
            </w:pPr>
            <w:r w:rsidRPr="0002060A">
              <w:rPr>
                <w:rFonts w:ascii="Verdana" w:hAnsi="Verdana" w:cs="Arial"/>
                <w:sz w:val="20"/>
              </w:rPr>
              <w:t xml:space="preserve">Dane Opóźnione </w:t>
            </w:r>
            <w:r w:rsidRPr="0002060A">
              <w:rPr>
                <w:rFonts w:ascii="Verdana" w:hAnsi="Verdana" w:cs="Arial"/>
                <w:b/>
                <w:sz w:val="20"/>
              </w:rPr>
              <w:t>[   ]</w:t>
            </w:r>
          </w:p>
          <w:p w14:paraId="71275144" w14:textId="77777777" w:rsidR="00C003C1" w:rsidRPr="0002060A" w:rsidRDefault="00C003C1" w:rsidP="00FB0FFA">
            <w:pPr>
              <w:spacing w:line="360" w:lineRule="auto"/>
              <w:rPr>
                <w:rFonts w:ascii="Verdana" w:hAnsi="Verdana" w:cs="Arial"/>
                <w:sz w:val="20"/>
              </w:rPr>
            </w:pPr>
          </w:p>
          <w:p w14:paraId="1D9B6C9B" w14:textId="0C3EF332" w:rsidR="00806EDD" w:rsidRPr="0002060A" w:rsidRDefault="002013F7" w:rsidP="00FB0FFA">
            <w:pPr>
              <w:spacing w:line="360" w:lineRule="auto"/>
              <w:jc w:val="both"/>
              <w:rPr>
                <w:rFonts w:ascii="Verdana" w:hAnsi="Verdana" w:cs="Arial"/>
                <w:snapToGrid w:val="0"/>
                <w:color w:val="000000"/>
                <w:sz w:val="20"/>
              </w:rPr>
            </w:pPr>
            <w:r w:rsidRPr="0002060A">
              <w:rPr>
                <w:rFonts w:ascii="Verdana" w:hAnsi="Verdana" w:cs="Arial"/>
                <w:snapToGrid w:val="0"/>
                <w:color w:val="000000"/>
                <w:sz w:val="20"/>
              </w:rPr>
              <w:t>I. Bezpośrednio z G</w:t>
            </w:r>
            <w:r w:rsidR="006C1083" w:rsidRPr="0002060A">
              <w:rPr>
                <w:rFonts w:ascii="Verdana" w:hAnsi="Verdana" w:cs="Arial"/>
                <w:snapToGrid w:val="0"/>
                <w:color w:val="000000"/>
                <w:sz w:val="20"/>
              </w:rPr>
              <w:t>PW Benchmark S.A.</w:t>
            </w:r>
            <w:r w:rsidRPr="0002060A">
              <w:rPr>
                <w:rFonts w:ascii="Verdana" w:hAnsi="Verdana" w:cs="Arial"/>
                <w:snapToGrid w:val="0"/>
                <w:color w:val="000000"/>
                <w:sz w:val="20"/>
              </w:rPr>
              <w:t xml:space="preserve">:  </w:t>
            </w:r>
          </w:p>
          <w:p w14:paraId="53300B0F" w14:textId="17F268A5" w:rsidR="002013F7" w:rsidRPr="0002060A" w:rsidRDefault="00FB0FFA" w:rsidP="00FB0FFA">
            <w:pPr>
              <w:spacing w:line="360" w:lineRule="auto"/>
              <w:jc w:val="both"/>
              <w:rPr>
                <w:rFonts w:ascii="Verdana" w:hAnsi="Verdana" w:cs="Arial"/>
                <w:b/>
                <w:sz w:val="20"/>
              </w:rPr>
            </w:pPr>
            <w:r w:rsidRPr="0002060A">
              <w:rPr>
                <w:rFonts w:ascii="Verdana" w:hAnsi="Verdana" w:cs="Arial"/>
                <w:b/>
                <w:snapToGrid w:val="0"/>
                <w:color w:val="000000"/>
                <w:sz w:val="20"/>
              </w:rPr>
              <w:t xml:space="preserve">                                     </w:t>
            </w:r>
            <w:r w:rsidR="00236720" w:rsidRPr="0002060A">
              <w:rPr>
                <w:rFonts w:ascii="Verdana" w:hAnsi="Verdana" w:cs="Arial"/>
                <w:b/>
                <w:sz w:val="20"/>
              </w:rPr>
              <w:t>TAK  [   ]   NIE  [   ]</w:t>
            </w:r>
          </w:p>
          <w:p w14:paraId="7ACEA4B9" w14:textId="77777777" w:rsidR="00FB0FFA" w:rsidRPr="0002060A" w:rsidRDefault="002013F7" w:rsidP="00FB0FFA">
            <w:pPr>
              <w:pStyle w:val="txtCity"/>
              <w:spacing w:after="0" w:line="360" w:lineRule="auto"/>
              <w:rPr>
                <w:rFonts w:ascii="Verdana" w:hAnsi="Verdana" w:cs="Arial"/>
                <w:b w:val="0"/>
                <w:sz w:val="20"/>
                <w:lang w:val="pl-PL"/>
              </w:rPr>
            </w:pPr>
            <w:r w:rsidRPr="0002060A">
              <w:rPr>
                <w:rFonts w:ascii="Verdana" w:hAnsi="Verdana" w:cs="Arial"/>
                <w:b w:val="0"/>
                <w:sz w:val="20"/>
                <w:lang w:val="pl-PL"/>
              </w:rPr>
              <w:t xml:space="preserve">      I.1 Dodatkowo również poprzez Dystrybutorów</w:t>
            </w:r>
          </w:p>
          <w:p w14:paraId="7525331C" w14:textId="47BE3993" w:rsidR="002013F7" w:rsidRPr="0002060A" w:rsidRDefault="002013F7" w:rsidP="00236720">
            <w:pPr>
              <w:spacing w:line="360" w:lineRule="auto"/>
              <w:jc w:val="both"/>
              <w:rPr>
                <w:rFonts w:ascii="Verdana" w:hAnsi="Verdana" w:cs="Arial"/>
                <w:b/>
                <w:sz w:val="20"/>
              </w:rPr>
            </w:pPr>
            <w:r w:rsidRPr="0002060A">
              <w:rPr>
                <w:rFonts w:ascii="Verdana" w:hAnsi="Verdana" w:cs="Arial"/>
                <w:b/>
                <w:sz w:val="20"/>
              </w:rPr>
              <w:t xml:space="preserve">                 </w:t>
            </w:r>
            <w:r w:rsidR="00FB0FFA" w:rsidRPr="0002060A">
              <w:rPr>
                <w:rFonts w:ascii="Verdana" w:hAnsi="Verdana" w:cs="Arial"/>
                <w:b/>
                <w:sz w:val="20"/>
              </w:rPr>
              <w:t xml:space="preserve">                   </w:t>
            </w:r>
            <w:r w:rsidR="00236720" w:rsidRPr="0002060A">
              <w:rPr>
                <w:rFonts w:ascii="Verdana" w:hAnsi="Verdana" w:cs="Arial"/>
                <w:b/>
                <w:sz w:val="20"/>
              </w:rPr>
              <w:t>TAK  [   ]   NIE  [   ]</w:t>
            </w:r>
          </w:p>
          <w:p w14:paraId="2F26B242" w14:textId="63592977" w:rsidR="002013F7" w:rsidRPr="0002060A" w:rsidRDefault="002013F7" w:rsidP="00FB0FFA">
            <w:pPr>
              <w:spacing w:line="360" w:lineRule="auto"/>
              <w:rPr>
                <w:rFonts w:ascii="Verdana" w:hAnsi="Verdana" w:cs="Arial"/>
                <w:b/>
                <w:sz w:val="20"/>
              </w:rPr>
            </w:pPr>
            <w:r w:rsidRPr="0002060A">
              <w:rPr>
                <w:rFonts w:ascii="Verdana" w:hAnsi="Verdana" w:cs="Arial"/>
                <w:sz w:val="20"/>
              </w:rPr>
              <w:t>Nazw</w:t>
            </w:r>
            <w:r w:rsidR="00257075" w:rsidRPr="0002060A">
              <w:rPr>
                <w:rFonts w:ascii="Verdana" w:hAnsi="Verdana" w:cs="Arial"/>
                <w:sz w:val="20"/>
              </w:rPr>
              <w:t>y</w:t>
            </w:r>
            <w:r w:rsidRPr="0002060A">
              <w:rPr>
                <w:rFonts w:ascii="Verdana" w:hAnsi="Verdana" w:cs="Arial"/>
                <w:sz w:val="20"/>
              </w:rPr>
              <w:t xml:space="preserve"> Dystrybutorów: ………………………………</w:t>
            </w:r>
          </w:p>
          <w:p w14:paraId="7A9155D4" w14:textId="77777777" w:rsidR="002013F7" w:rsidRPr="0002060A" w:rsidRDefault="002013F7" w:rsidP="00FB0FFA">
            <w:pPr>
              <w:spacing w:line="360" w:lineRule="auto"/>
              <w:rPr>
                <w:rFonts w:ascii="Verdana" w:hAnsi="Verdana" w:cs="Arial"/>
                <w:b/>
                <w:sz w:val="20"/>
              </w:rPr>
            </w:pPr>
          </w:p>
          <w:p w14:paraId="3496ADA3" w14:textId="77777777" w:rsidR="002013F7" w:rsidRPr="0002060A" w:rsidRDefault="002013F7" w:rsidP="00FB0FFA">
            <w:pPr>
              <w:pStyle w:val="txtCity"/>
              <w:spacing w:after="0" w:line="360" w:lineRule="auto"/>
              <w:rPr>
                <w:rFonts w:ascii="Verdana" w:hAnsi="Verdana" w:cs="Arial"/>
                <w:b w:val="0"/>
                <w:sz w:val="20"/>
                <w:lang w:val="pl-PL"/>
              </w:rPr>
            </w:pPr>
            <w:r w:rsidRPr="0002060A">
              <w:rPr>
                <w:rFonts w:ascii="Verdana" w:hAnsi="Verdana" w:cs="Arial"/>
                <w:b w:val="0"/>
                <w:sz w:val="20"/>
                <w:lang w:val="pl-PL"/>
              </w:rPr>
              <w:t>II. Za pośrednictwem Dystrybutorów</w:t>
            </w:r>
          </w:p>
          <w:p w14:paraId="1390175D" w14:textId="02AF3A72" w:rsidR="002013F7" w:rsidRPr="0002060A" w:rsidRDefault="00FB0FFA" w:rsidP="00236720">
            <w:pPr>
              <w:spacing w:line="360" w:lineRule="auto"/>
              <w:jc w:val="both"/>
              <w:rPr>
                <w:rFonts w:ascii="Verdana" w:hAnsi="Verdana" w:cs="Arial"/>
                <w:b/>
                <w:sz w:val="20"/>
              </w:rPr>
            </w:pPr>
            <w:r w:rsidRPr="0002060A">
              <w:rPr>
                <w:rFonts w:ascii="Verdana" w:hAnsi="Verdana" w:cs="Arial"/>
                <w:sz w:val="20"/>
              </w:rPr>
              <w:t xml:space="preserve">                                    </w:t>
            </w:r>
            <w:r w:rsidR="00236720" w:rsidRPr="0002060A">
              <w:rPr>
                <w:rFonts w:ascii="Verdana" w:hAnsi="Verdana" w:cs="Arial"/>
                <w:b/>
                <w:sz w:val="20"/>
              </w:rPr>
              <w:t>TAK  [   ]   NIE  [   ]</w:t>
            </w:r>
          </w:p>
          <w:p w14:paraId="19DD19C3" w14:textId="77777777" w:rsidR="002013F7" w:rsidRPr="0002060A" w:rsidRDefault="002013F7" w:rsidP="00FB0FFA">
            <w:pPr>
              <w:spacing w:line="360" w:lineRule="auto"/>
              <w:rPr>
                <w:rFonts w:ascii="Verdana" w:hAnsi="Verdana" w:cs="Arial"/>
                <w:sz w:val="20"/>
              </w:rPr>
            </w:pPr>
            <w:r w:rsidRPr="0002060A">
              <w:rPr>
                <w:rFonts w:ascii="Verdana" w:hAnsi="Verdana" w:cs="Arial"/>
                <w:sz w:val="20"/>
              </w:rPr>
              <w:t>Nazwy Dystrybutorów:</w:t>
            </w:r>
            <w:r w:rsidRPr="0002060A">
              <w:rPr>
                <w:rFonts w:ascii="Verdana" w:hAnsi="Verdana" w:cs="Arial"/>
                <w:b/>
                <w:sz w:val="20"/>
              </w:rPr>
              <w:t xml:space="preserve"> </w:t>
            </w:r>
            <w:r w:rsidRPr="0002060A">
              <w:rPr>
                <w:rFonts w:ascii="Verdana" w:hAnsi="Verdana" w:cs="Arial"/>
                <w:sz w:val="20"/>
              </w:rPr>
              <w:t>………………………………</w:t>
            </w:r>
          </w:p>
          <w:p w14:paraId="0B8E57DB" w14:textId="77777777" w:rsidR="00FB0FFA" w:rsidRPr="0002060A" w:rsidRDefault="00FB0FFA" w:rsidP="00FB0FFA">
            <w:pPr>
              <w:spacing w:line="360" w:lineRule="auto"/>
              <w:rPr>
                <w:rFonts w:ascii="Verdana" w:hAnsi="Verdana" w:cs="Arial"/>
                <w:sz w:val="20"/>
              </w:rPr>
            </w:pPr>
          </w:p>
          <w:p w14:paraId="6ECD29D9" w14:textId="77777777" w:rsidR="00FB0FFA" w:rsidRPr="0002060A" w:rsidRDefault="00FB0FFA" w:rsidP="00FB0FFA">
            <w:pPr>
              <w:spacing w:line="360" w:lineRule="auto"/>
              <w:rPr>
                <w:rFonts w:ascii="Verdana" w:hAnsi="Verdana" w:cs="Arial"/>
                <w:sz w:val="20"/>
              </w:rPr>
            </w:pPr>
          </w:p>
          <w:p w14:paraId="22CD4589" w14:textId="403461A7" w:rsidR="00D60D8E" w:rsidRPr="0002060A" w:rsidRDefault="001A4641" w:rsidP="003A0CC1">
            <w:pPr>
              <w:spacing w:line="360" w:lineRule="auto"/>
              <w:rPr>
                <w:rFonts w:ascii="Verdana" w:hAnsi="Verdana" w:cs="Arial"/>
                <w:b/>
                <w:sz w:val="20"/>
              </w:rPr>
            </w:pPr>
            <w:r w:rsidRPr="0002060A">
              <w:rPr>
                <w:rFonts w:ascii="Verdana" w:hAnsi="Verdana" w:cs="Arial"/>
                <w:b/>
                <w:sz w:val="20"/>
              </w:rPr>
              <w:t>4</w:t>
            </w:r>
            <w:r w:rsidR="004F4E8E" w:rsidRPr="0002060A">
              <w:rPr>
                <w:rFonts w:ascii="Verdana" w:hAnsi="Verdana" w:cs="Arial"/>
                <w:b/>
                <w:sz w:val="20"/>
              </w:rPr>
              <w:t xml:space="preserve">. </w:t>
            </w:r>
            <w:r w:rsidR="00832F35" w:rsidRPr="0002060A">
              <w:rPr>
                <w:rFonts w:ascii="Verdana" w:hAnsi="Verdana" w:cs="Arial"/>
                <w:b/>
                <w:sz w:val="20"/>
              </w:rPr>
              <w:t xml:space="preserve">Dane TGE </w:t>
            </w:r>
          </w:p>
          <w:p w14:paraId="34C38344" w14:textId="77777777" w:rsidR="00C003C1" w:rsidRPr="0002060A" w:rsidRDefault="00C003C1" w:rsidP="003A0CC1">
            <w:pPr>
              <w:spacing w:line="360" w:lineRule="auto"/>
              <w:rPr>
                <w:rFonts w:ascii="Verdana" w:hAnsi="Verdana" w:cs="Arial"/>
                <w:b/>
                <w:sz w:val="20"/>
              </w:rPr>
            </w:pPr>
          </w:p>
          <w:p w14:paraId="7E6AA85E" w14:textId="77777777" w:rsidR="00C003C1" w:rsidRPr="0002060A" w:rsidRDefault="00C003C1" w:rsidP="00A2029F">
            <w:pPr>
              <w:pStyle w:val="txtCity"/>
              <w:rPr>
                <w:rFonts w:ascii="Verdana" w:hAnsi="Verdana" w:cs="Arial"/>
                <w:b w:val="0"/>
                <w:sz w:val="20"/>
                <w:lang w:val="pl-PL"/>
              </w:rPr>
            </w:pPr>
            <w:r w:rsidRPr="0002060A">
              <w:rPr>
                <w:rFonts w:ascii="Verdana" w:hAnsi="Verdana" w:cs="Arial"/>
                <w:b w:val="0"/>
                <w:sz w:val="20"/>
                <w:lang w:val="pl-PL"/>
              </w:rPr>
              <w:t xml:space="preserve">Dane czasu rzeczywistego </w:t>
            </w:r>
            <w:r w:rsidRPr="0002060A">
              <w:rPr>
                <w:rFonts w:ascii="Verdana" w:hAnsi="Verdana" w:cs="Arial"/>
                <w:sz w:val="20"/>
                <w:lang w:val="pl-PL"/>
              </w:rPr>
              <w:t>[   ]</w:t>
            </w:r>
          </w:p>
          <w:p w14:paraId="5CCA1402" w14:textId="77777777" w:rsidR="00C003C1" w:rsidRPr="0002060A" w:rsidRDefault="00C003C1" w:rsidP="00A2029F">
            <w:pPr>
              <w:pStyle w:val="txtCity"/>
              <w:rPr>
                <w:rFonts w:ascii="Verdana" w:hAnsi="Verdana" w:cs="Arial"/>
                <w:b w:val="0"/>
                <w:sz w:val="20"/>
                <w:lang w:val="pl-PL"/>
              </w:rPr>
            </w:pPr>
            <w:r w:rsidRPr="0002060A">
              <w:rPr>
                <w:rFonts w:ascii="Verdana" w:hAnsi="Verdana" w:cs="Arial"/>
                <w:b w:val="0"/>
                <w:sz w:val="20"/>
                <w:lang w:val="pl-PL"/>
              </w:rPr>
              <w:t xml:space="preserve">Dane Opóźnione </w:t>
            </w:r>
            <w:r w:rsidRPr="0002060A">
              <w:rPr>
                <w:rFonts w:ascii="Verdana" w:hAnsi="Verdana" w:cs="Arial"/>
                <w:sz w:val="20"/>
                <w:lang w:val="pl-PL"/>
              </w:rPr>
              <w:t>[   ]</w:t>
            </w:r>
          </w:p>
          <w:p w14:paraId="4F6E864A" w14:textId="77777777" w:rsidR="00C003C1" w:rsidRPr="0002060A" w:rsidRDefault="00C003C1" w:rsidP="00A2029F">
            <w:pPr>
              <w:pStyle w:val="txtCity"/>
              <w:jc w:val="left"/>
              <w:rPr>
                <w:rFonts w:ascii="Verdana" w:hAnsi="Verdana" w:cs="Arial"/>
                <w:b w:val="0"/>
                <w:sz w:val="20"/>
                <w:lang w:val="pl-PL"/>
              </w:rPr>
            </w:pPr>
            <w:r w:rsidRPr="0002060A">
              <w:rPr>
                <w:rFonts w:ascii="Verdana" w:hAnsi="Verdana" w:cs="Arial"/>
                <w:b w:val="0"/>
                <w:sz w:val="20"/>
                <w:lang w:val="pl-PL"/>
              </w:rPr>
              <w:t xml:space="preserve">Dane na zakończenie notowań </w:t>
            </w:r>
            <w:r w:rsidRPr="0002060A">
              <w:rPr>
                <w:rFonts w:ascii="Verdana" w:hAnsi="Verdana" w:cs="Arial"/>
                <w:sz w:val="20"/>
                <w:lang w:val="pl-PL"/>
              </w:rPr>
              <w:t>[   ]</w:t>
            </w:r>
          </w:p>
          <w:p w14:paraId="4B8FA7D6" w14:textId="77777777" w:rsidR="00C003C1" w:rsidRPr="0002060A" w:rsidRDefault="00C003C1" w:rsidP="00C003C1">
            <w:pPr>
              <w:pStyle w:val="txtCity"/>
              <w:spacing w:line="360" w:lineRule="auto"/>
              <w:jc w:val="left"/>
              <w:rPr>
                <w:rFonts w:ascii="Verdana" w:hAnsi="Verdana" w:cs="Arial"/>
                <w:b w:val="0"/>
                <w:sz w:val="20"/>
                <w:lang w:val="pl-PL"/>
              </w:rPr>
            </w:pPr>
          </w:p>
          <w:p w14:paraId="37F14B76" w14:textId="7B6AAF33" w:rsidR="00D60D8E" w:rsidRPr="0002060A" w:rsidRDefault="006A7909" w:rsidP="006A7909">
            <w:pPr>
              <w:spacing w:line="360" w:lineRule="auto"/>
              <w:jc w:val="both"/>
              <w:rPr>
                <w:rFonts w:ascii="Verdana" w:hAnsi="Verdana" w:cs="Arial"/>
                <w:b/>
                <w:sz w:val="20"/>
              </w:rPr>
            </w:pPr>
            <w:r w:rsidRPr="0002060A">
              <w:rPr>
                <w:rFonts w:ascii="Verdana" w:hAnsi="Verdana" w:cs="Arial"/>
                <w:snapToGrid w:val="0"/>
                <w:color w:val="000000"/>
                <w:sz w:val="20"/>
              </w:rPr>
              <w:t xml:space="preserve">I. </w:t>
            </w:r>
            <w:r w:rsidR="00D60D8E" w:rsidRPr="0002060A">
              <w:rPr>
                <w:rFonts w:ascii="Verdana" w:hAnsi="Verdana" w:cs="Arial"/>
                <w:snapToGrid w:val="0"/>
                <w:color w:val="000000"/>
                <w:sz w:val="20"/>
              </w:rPr>
              <w:t xml:space="preserve">Bezpośrednio z </w:t>
            </w:r>
            <w:r w:rsidR="003A364A" w:rsidRPr="0002060A">
              <w:rPr>
                <w:rFonts w:ascii="Verdana" w:hAnsi="Verdana" w:cs="Arial"/>
                <w:snapToGrid w:val="0"/>
                <w:color w:val="000000"/>
                <w:sz w:val="20"/>
              </w:rPr>
              <w:t>T</w:t>
            </w:r>
            <w:r w:rsidR="00832F35" w:rsidRPr="0002060A">
              <w:rPr>
                <w:rFonts w:ascii="Verdana" w:hAnsi="Verdana" w:cs="Arial"/>
                <w:snapToGrid w:val="0"/>
                <w:color w:val="000000"/>
                <w:sz w:val="20"/>
              </w:rPr>
              <w:t>owarowej Giełdy Energii S.A.</w:t>
            </w:r>
            <w:r w:rsidR="00D60D8E" w:rsidRPr="0002060A">
              <w:rPr>
                <w:rFonts w:ascii="Verdana" w:hAnsi="Verdana" w:cs="Arial"/>
                <w:snapToGrid w:val="0"/>
                <w:color w:val="000000"/>
                <w:sz w:val="20"/>
              </w:rPr>
              <w:t xml:space="preserve">: </w:t>
            </w:r>
            <w:r w:rsidR="00123E30" w:rsidRPr="0002060A">
              <w:rPr>
                <w:rFonts w:ascii="Verdana" w:hAnsi="Verdana" w:cs="Arial"/>
                <w:snapToGrid w:val="0"/>
                <w:color w:val="000000"/>
                <w:sz w:val="20"/>
              </w:rPr>
              <w:t xml:space="preserve">  </w:t>
            </w:r>
            <w:r w:rsidR="00B67914" w:rsidRPr="0002060A">
              <w:rPr>
                <w:rFonts w:ascii="Verdana" w:hAnsi="Verdana" w:cs="Arial"/>
                <w:snapToGrid w:val="0"/>
                <w:color w:val="000000"/>
                <w:sz w:val="20"/>
              </w:rPr>
              <w:t xml:space="preserve"> </w:t>
            </w:r>
            <w:r w:rsidR="00D60D8E" w:rsidRPr="0002060A">
              <w:rPr>
                <w:rFonts w:ascii="Verdana" w:hAnsi="Verdana" w:cs="Arial"/>
                <w:snapToGrid w:val="0"/>
                <w:color w:val="000000"/>
                <w:sz w:val="20"/>
              </w:rPr>
              <w:t xml:space="preserve"> </w:t>
            </w:r>
            <w:r w:rsidR="00236720" w:rsidRPr="0002060A">
              <w:rPr>
                <w:rFonts w:ascii="Verdana" w:hAnsi="Verdana" w:cs="Arial"/>
                <w:snapToGrid w:val="0"/>
                <w:color w:val="000000"/>
                <w:sz w:val="20"/>
              </w:rPr>
              <w:t xml:space="preserve">                </w:t>
            </w:r>
            <w:r w:rsidR="00236720" w:rsidRPr="0002060A">
              <w:rPr>
                <w:rFonts w:ascii="Verdana" w:hAnsi="Verdana" w:cs="Arial"/>
                <w:snapToGrid w:val="0"/>
                <w:color w:val="000000"/>
                <w:sz w:val="20"/>
              </w:rPr>
              <w:br/>
              <w:t xml:space="preserve">                                           </w:t>
            </w:r>
            <w:r w:rsidR="00236720" w:rsidRPr="0002060A">
              <w:rPr>
                <w:rFonts w:ascii="Verdana" w:hAnsi="Verdana" w:cs="Arial"/>
                <w:b/>
                <w:sz w:val="20"/>
              </w:rPr>
              <w:t>TAK  [   ]   NIE  [   ]</w:t>
            </w:r>
          </w:p>
          <w:p w14:paraId="3EE8AFEB" w14:textId="45095BA9" w:rsidR="001B6106" w:rsidRPr="0002060A" w:rsidRDefault="006A7909" w:rsidP="003A0CC1">
            <w:pPr>
              <w:pStyle w:val="txtCity"/>
              <w:spacing w:line="360" w:lineRule="auto"/>
              <w:rPr>
                <w:rFonts w:ascii="Verdana" w:hAnsi="Verdana" w:cs="Arial"/>
                <w:b w:val="0"/>
                <w:sz w:val="20"/>
                <w:lang w:val="pl-PL"/>
              </w:rPr>
            </w:pPr>
            <w:r w:rsidRPr="0002060A">
              <w:rPr>
                <w:rFonts w:ascii="Verdana" w:hAnsi="Verdana" w:cs="Arial"/>
                <w:b w:val="0"/>
                <w:sz w:val="20"/>
                <w:lang w:val="pl-PL"/>
              </w:rPr>
              <w:t xml:space="preserve">      </w:t>
            </w:r>
            <w:r w:rsidR="001B6106" w:rsidRPr="0002060A">
              <w:rPr>
                <w:rFonts w:ascii="Verdana" w:hAnsi="Verdana" w:cs="Arial"/>
                <w:b w:val="0"/>
                <w:sz w:val="20"/>
                <w:lang w:val="pl-PL"/>
              </w:rPr>
              <w:t>I.1 Dodatkowo również poprzez Dystrybutor</w:t>
            </w:r>
            <w:r w:rsidR="00763F2A" w:rsidRPr="0002060A">
              <w:rPr>
                <w:rFonts w:ascii="Verdana" w:hAnsi="Verdana" w:cs="Arial"/>
                <w:b w:val="0"/>
                <w:sz w:val="20"/>
                <w:lang w:val="pl-PL"/>
              </w:rPr>
              <w:t>ów</w:t>
            </w:r>
            <w:r w:rsidR="001B6106" w:rsidRPr="0002060A">
              <w:rPr>
                <w:rFonts w:ascii="Verdana" w:hAnsi="Verdana" w:cs="Arial"/>
                <w:b w:val="0"/>
                <w:sz w:val="20"/>
                <w:lang w:val="pl-PL"/>
              </w:rPr>
              <w:t xml:space="preserve">                 </w:t>
            </w:r>
            <w:r w:rsidR="00236720" w:rsidRPr="0002060A">
              <w:rPr>
                <w:rFonts w:ascii="Verdana" w:hAnsi="Verdana" w:cs="Arial"/>
                <w:sz w:val="20"/>
                <w:lang w:val="pl-PL"/>
              </w:rPr>
              <w:br/>
            </w:r>
            <w:r w:rsidR="00236720" w:rsidRPr="0002060A">
              <w:rPr>
                <w:rFonts w:ascii="Verdana" w:hAnsi="Verdana" w:cs="Arial"/>
                <w:b w:val="0"/>
                <w:sz w:val="20"/>
                <w:lang w:val="pl-PL"/>
              </w:rPr>
              <w:t xml:space="preserve">                                           </w:t>
            </w:r>
            <w:r w:rsidR="00236720" w:rsidRPr="0002060A">
              <w:rPr>
                <w:rFonts w:ascii="Verdana" w:hAnsi="Verdana" w:cs="Arial"/>
                <w:sz w:val="20"/>
                <w:lang w:val="pl-PL"/>
              </w:rPr>
              <w:t>TAK  [   ]   NIE  [   ]</w:t>
            </w:r>
          </w:p>
          <w:p w14:paraId="7FB19572" w14:textId="578AB5ED" w:rsidR="008256FD" w:rsidRPr="0002060A" w:rsidRDefault="001B6106" w:rsidP="003A0CC1">
            <w:pPr>
              <w:pStyle w:val="txtCity"/>
              <w:spacing w:line="360" w:lineRule="auto"/>
              <w:rPr>
                <w:rFonts w:ascii="Verdana" w:hAnsi="Verdana" w:cs="Arial"/>
                <w:sz w:val="20"/>
                <w:lang w:val="pl-PL"/>
              </w:rPr>
            </w:pPr>
            <w:r w:rsidRPr="0002060A">
              <w:rPr>
                <w:rFonts w:ascii="Verdana" w:hAnsi="Verdana" w:cs="Arial"/>
                <w:b w:val="0"/>
                <w:sz w:val="20"/>
                <w:lang w:val="pl-PL"/>
              </w:rPr>
              <w:t>Nazw</w:t>
            </w:r>
            <w:r w:rsidR="004C46AF" w:rsidRPr="0002060A">
              <w:rPr>
                <w:rFonts w:ascii="Verdana" w:hAnsi="Verdana" w:cs="Arial"/>
                <w:b w:val="0"/>
                <w:sz w:val="20"/>
                <w:lang w:val="pl-PL"/>
              </w:rPr>
              <w:t>y</w:t>
            </w:r>
            <w:r w:rsidRPr="0002060A">
              <w:rPr>
                <w:rFonts w:ascii="Verdana" w:hAnsi="Verdana" w:cs="Arial"/>
                <w:b w:val="0"/>
                <w:sz w:val="20"/>
                <w:lang w:val="pl-PL"/>
              </w:rPr>
              <w:t xml:space="preserve"> Dystrybutor</w:t>
            </w:r>
            <w:r w:rsidR="00763F2A" w:rsidRPr="0002060A">
              <w:rPr>
                <w:rFonts w:ascii="Verdana" w:hAnsi="Verdana" w:cs="Arial"/>
                <w:b w:val="0"/>
                <w:sz w:val="20"/>
                <w:lang w:val="pl-PL"/>
              </w:rPr>
              <w:t>ów</w:t>
            </w:r>
            <w:r w:rsidRPr="0002060A">
              <w:rPr>
                <w:rFonts w:ascii="Verdana" w:hAnsi="Verdana" w:cs="Arial"/>
                <w:b w:val="0"/>
                <w:sz w:val="20"/>
                <w:lang w:val="pl-PL"/>
              </w:rPr>
              <w:t>:</w:t>
            </w:r>
            <w:r w:rsidR="00BE7419" w:rsidRPr="0002060A">
              <w:rPr>
                <w:rFonts w:ascii="Verdana" w:hAnsi="Verdana" w:cs="Arial"/>
                <w:b w:val="0"/>
                <w:sz w:val="20"/>
                <w:lang w:val="pl-PL"/>
              </w:rPr>
              <w:t xml:space="preserve"> </w:t>
            </w:r>
            <w:r w:rsidR="00BE7419" w:rsidRPr="0002060A">
              <w:rPr>
                <w:rFonts w:ascii="Verdana" w:hAnsi="Verdana" w:cs="Arial"/>
                <w:sz w:val="20"/>
                <w:lang w:val="pl-PL"/>
              </w:rPr>
              <w:t>………………………………</w:t>
            </w:r>
          </w:p>
          <w:p w14:paraId="130E350B" w14:textId="77777777" w:rsidR="00236720" w:rsidRPr="0002060A" w:rsidRDefault="00236720" w:rsidP="003A0CC1">
            <w:pPr>
              <w:pStyle w:val="txtCity"/>
              <w:spacing w:line="360" w:lineRule="auto"/>
              <w:rPr>
                <w:rFonts w:ascii="Verdana" w:hAnsi="Verdana" w:cs="Arial"/>
                <w:sz w:val="20"/>
                <w:lang w:val="pl-PL"/>
              </w:rPr>
            </w:pPr>
          </w:p>
          <w:p w14:paraId="7F558BBE" w14:textId="77777777" w:rsidR="00A71FF7" w:rsidRPr="0002060A" w:rsidRDefault="006A7909" w:rsidP="006A7909">
            <w:pPr>
              <w:pStyle w:val="txtCity"/>
              <w:spacing w:line="360" w:lineRule="auto"/>
              <w:rPr>
                <w:rFonts w:ascii="Verdana" w:hAnsi="Verdana" w:cs="Arial"/>
                <w:b w:val="0"/>
                <w:sz w:val="20"/>
                <w:lang w:val="pl-PL"/>
              </w:rPr>
            </w:pPr>
            <w:r w:rsidRPr="0002060A">
              <w:rPr>
                <w:rFonts w:ascii="Verdana" w:hAnsi="Verdana" w:cs="Arial"/>
                <w:b w:val="0"/>
                <w:sz w:val="20"/>
                <w:lang w:val="pl-PL"/>
              </w:rPr>
              <w:t>II. Za pośrednictwem Dystrybutor</w:t>
            </w:r>
            <w:r w:rsidR="004C46AF" w:rsidRPr="0002060A">
              <w:rPr>
                <w:rFonts w:ascii="Verdana" w:hAnsi="Verdana" w:cs="Arial"/>
                <w:b w:val="0"/>
                <w:sz w:val="20"/>
                <w:lang w:val="pl-PL"/>
              </w:rPr>
              <w:t>ów</w:t>
            </w:r>
            <w:r w:rsidRPr="0002060A">
              <w:rPr>
                <w:rFonts w:ascii="Verdana" w:hAnsi="Verdana" w:cs="Arial"/>
                <w:b w:val="0"/>
                <w:sz w:val="20"/>
                <w:lang w:val="pl-PL"/>
              </w:rPr>
              <w:t xml:space="preserve"> </w:t>
            </w:r>
          </w:p>
          <w:p w14:paraId="5ABF36C4" w14:textId="462DE949" w:rsidR="008256FD" w:rsidRPr="0002060A" w:rsidRDefault="00EF58A1" w:rsidP="006A7909">
            <w:pPr>
              <w:pStyle w:val="txtCity"/>
              <w:spacing w:line="360" w:lineRule="auto"/>
              <w:rPr>
                <w:rFonts w:ascii="Verdana" w:hAnsi="Verdana" w:cs="Arial"/>
                <w:sz w:val="20"/>
                <w:lang w:val="pl-PL"/>
              </w:rPr>
            </w:pPr>
            <w:r w:rsidRPr="0002060A">
              <w:rPr>
                <w:rFonts w:ascii="Verdana" w:hAnsi="Verdana" w:cs="Arial"/>
                <w:sz w:val="20"/>
                <w:lang w:val="pl-PL"/>
              </w:rPr>
              <w:t xml:space="preserve">                                            </w:t>
            </w:r>
            <w:r w:rsidR="008256FD" w:rsidRPr="0002060A">
              <w:rPr>
                <w:rFonts w:ascii="Verdana" w:hAnsi="Verdana" w:cs="Arial"/>
                <w:sz w:val="20"/>
                <w:lang w:val="pl-PL"/>
              </w:rPr>
              <w:t>TAK  [   ]   NIE  [   ]</w:t>
            </w:r>
          </w:p>
          <w:p w14:paraId="6CE7E7CE" w14:textId="77777777" w:rsidR="00E234B3" w:rsidRPr="0002060A" w:rsidRDefault="008256FD" w:rsidP="002013F7">
            <w:pPr>
              <w:pStyle w:val="txtCity"/>
              <w:spacing w:line="360" w:lineRule="auto"/>
              <w:rPr>
                <w:rFonts w:ascii="Verdana" w:hAnsi="Verdana" w:cs="Arial"/>
                <w:sz w:val="20"/>
                <w:lang w:val="pl-PL"/>
              </w:rPr>
            </w:pPr>
            <w:r w:rsidRPr="0002060A">
              <w:rPr>
                <w:rFonts w:ascii="Verdana" w:hAnsi="Verdana" w:cs="Arial"/>
                <w:b w:val="0"/>
                <w:sz w:val="20"/>
                <w:lang w:val="pl-PL"/>
              </w:rPr>
              <w:t>Nazw</w:t>
            </w:r>
            <w:r w:rsidR="004C46AF" w:rsidRPr="0002060A">
              <w:rPr>
                <w:rFonts w:ascii="Verdana" w:hAnsi="Verdana" w:cs="Arial"/>
                <w:b w:val="0"/>
                <w:sz w:val="20"/>
                <w:lang w:val="pl-PL"/>
              </w:rPr>
              <w:t>y</w:t>
            </w:r>
            <w:r w:rsidRPr="0002060A">
              <w:rPr>
                <w:rFonts w:ascii="Verdana" w:hAnsi="Verdana" w:cs="Arial"/>
                <w:b w:val="0"/>
                <w:sz w:val="20"/>
                <w:lang w:val="pl-PL"/>
              </w:rPr>
              <w:t xml:space="preserve"> Dystrybutor</w:t>
            </w:r>
            <w:r w:rsidR="004C46AF" w:rsidRPr="0002060A">
              <w:rPr>
                <w:rFonts w:ascii="Verdana" w:hAnsi="Verdana" w:cs="Arial"/>
                <w:b w:val="0"/>
                <w:sz w:val="20"/>
                <w:lang w:val="pl-PL"/>
              </w:rPr>
              <w:t>ów</w:t>
            </w:r>
            <w:r w:rsidR="00BE7419" w:rsidRPr="0002060A">
              <w:rPr>
                <w:rFonts w:ascii="Verdana" w:hAnsi="Verdana" w:cs="Arial"/>
                <w:b w:val="0"/>
                <w:sz w:val="20"/>
                <w:lang w:val="pl-PL"/>
              </w:rPr>
              <w:t>:</w:t>
            </w:r>
            <w:r w:rsidR="00BE7419" w:rsidRPr="0002060A">
              <w:rPr>
                <w:rFonts w:ascii="Verdana" w:hAnsi="Verdana" w:cs="Arial"/>
                <w:sz w:val="20"/>
                <w:lang w:val="pl-PL"/>
              </w:rPr>
              <w:t xml:space="preserve"> ………………………………</w:t>
            </w:r>
          </w:p>
          <w:p w14:paraId="0E2AAE36" w14:textId="77777777" w:rsidR="005F140F" w:rsidRPr="0002060A" w:rsidRDefault="005F140F" w:rsidP="002013F7">
            <w:pPr>
              <w:pStyle w:val="txtCity"/>
              <w:spacing w:line="360" w:lineRule="auto"/>
              <w:rPr>
                <w:rFonts w:ascii="Verdana" w:hAnsi="Verdana" w:cs="Arial"/>
                <w:sz w:val="20"/>
                <w:lang w:val="pl-PL"/>
              </w:rPr>
            </w:pPr>
          </w:p>
          <w:p w14:paraId="7AFDEFCB" w14:textId="77777777" w:rsidR="005F140F" w:rsidRPr="0002060A" w:rsidRDefault="005F140F" w:rsidP="002013F7">
            <w:pPr>
              <w:pStyle w:val="txtCity"/>
              <w:spacing w:line="360" w:lineRule="auto"/>
              <w:rPr>
                <w:rFonts w:ascii="Verdana" w:hAnsi="Verdana" w:cs="Arial"/>
                <w:sz w:val="20"/>
                <w:lang w:val="pl-PL"/>
              </w:rPr>
            </w:pPr>
          </w:p>
          <w:p w14:paraId="4781A3E4" w14:textId="77777777" w:rsidR="005F140F" w:rsidRPr="0002060A" w:rsidRDefault="005F140F" w:rsidP="002013F7">
            <w:pPr>
              <w:pStyle w:val="txtCity"/>
              <w:spacing w:line="360" w:lineRule="auto"/>
              <w:rPr>
                <w:rFonts w:ascii="Verdana" w:hAnsi="Verdana" w:cs="Arial"/>
                <w:sz w:val="20"/>
                <w:lang w:val="pl-PL"/>
              </w:rPr>
            </w:pPr>
          </w:p>
          <w:p w14:paraId="6AA87B2C" w14:textId="77777777" w:rsidR="005F140F" w:rsidRPr="0002060A" w:rsidRDefault="005F140F" w:rsidP="002013F7">
            <w:pPr>
              <w:pStyle w:val="txtCity"/>
              <w:spacing w:line="360" w:lineRule="auto"/>
              <w:rPr>
                <w:rFonts w:ascii="Verdana" w:hAnsi="Verdana" w:cs="Arial"/>
                <w:sz w:val="20"/>
                <w:lang w:val="pl-PL"/>
              </w:rPr>
            </w:pPr>
          </w:p>
          <w:p w14:paraId="3F4A1493" w14:textId="77777777" w:rsidR="005F140F" w:rsidRPr="0002060A" w:rsidRDefault="005F140F" w:rsidP="002013F7">
            <w:pPr>
              <w:pStyle w:val="txtCity"/>
              <w:spacing w:line="360" w:lineRule="auto"/>
              <w:rPr>
                <w:rFonts w:ascii="Verdana" w:hAnsi="Verdana" w:cs="Arial"/>
                <w:sz w:val="20"/>
                <w:lang w:val="pl-PL"/>
              </w:rPr>
            </w:pPr>
          </w:p>
          <w:p w14:paraId="2151CA55" w14:textId="5C8A4370" w:rsidR="005F140F" w:rsidRPr="0002060A" w:rsidRDefault="005F140F" w:rsidP="002013F7">
            <w:pPr>
              <w:pStyle w:val="txtCity"/>
              <w:spacing w:line="360" w:lineRule="auto"/>
              <w:rPr>
                <w:rFonts w:ascii="Verdana" w:hAnsi="Verdana" w:cs="Arial"/>
                <w:sz w:val="20"/>
                <w:lang w:val="pl-PL"/>
              </w:rPr>
            </w:pPr>
          </w:p>
        </w:tc>
      </w:tr>
      <w:tr w:rsidR="000E4ED5" w:rsidRPr="0002060A" w14:paraId="2F6BDB60" w14:textId="77777777" w:rsidTr="00945F1E">
        <w:trPr>
          <w:trHeight w:val="27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F990" w14:textId="661E4227" w:rsidR="000E4ED5" w:rsidRPr="0002060A" w:rsidRDefault="000E4ED5" w:rsidP="00804CD6">
            <w:pPr>
              <w:tabs>
                <w:tab w:val="left" w:pos="2160"/>
              </w:tabs>
              <w:spacing w:before="60" w:after="60"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lastRenderedPageBreak/>
              <w:t>F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7929" w14:textId="77777777" w:rsidR="000E4ED5" w:rsidRPr="0002060A" w:rsidRDefault="000E4ED5" w:rsidP="00652CA4">
            <w:pPr>
              <w:tabs>
                <w:tab w:val="left" w:pos="2160"/>
              </w:tabs>
              <w:spacing w:before="60" w:after="60"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>Dystrybucja Danych</w:t>
            </w:r>
            <w:r w:rsidR="00652CA4" w:rsidRPr="0002060A">
              <w:rPr>
                <w:rFonts w:ascii="Verdana" w:hAnsi="Verdana"/>
                <w:color w:val="000000"/>
                <w:sz w:val="20"/>
              </w:rPr>
              <w:t xml:space="preserve"> (do jakiejkolwiek osoby trzeciej spoza Grupy Licencjobiorcy)</w:t>
            </w:r>
            <w:r w:rsidRPr="0002060A">
              <w:rPr>
                <w:rFonts w:ascii="Verdana" w:hAnsi="Verdana"/>
                <w:color w:val="000000"/>
                <w:sz w:val="20"/>
              </w:rPr>
              <w:t xml:space="preserve"> bez korzystania z Danych w Aplikacjach do Handlu Automatycznego</w:t>
            </w:r>
            <w:r w:rsidR="00652CA4" w:rsidRPr="0002060A">
              <w:rPr>
                <w:rFonts w:ascii="Verdana" w:hAnsi="Verdana"/>
                <w:color w:val="000000"/>
                <w:sz w:val="20"/>
              </w:rPr>
              <w:t xml:space="preserve"> </w:t>
            </w:r>
          </w:p>
          <w:p w14:paraId="5B0DB5F7" w14:textId="77777777" w:rsidR="00E234B3" w:rsidRPr="0002060A" w:rsidRDefault="00E234B3" w:rsidP="00652CA4">
            <w:pPr>
              <w:tabs>
                <w:tab w:val="left" w:pos="2160"/>
              </w:tabs>
              <w:spacing w:before="60" w:after="60" w:line="360" w:lineRule="auto"/>
              <w:rPr>
                <w:rFonts w:ascii="Verdana" w:hAnsi="Verdana"/>
                <w:color w:val="000000"/>
                <w:sz w:val="20"/>
              </w:rPr>
            </w:pPr>
          </w:p>
          <w:p w14:paraId="0D7A35CC" w14:textId="77777777" w:rsidR="00E234B3" w:rsidRPr="0002060A" w:rsidRDefault="00E234B3" w:rsidP="00652CA4">
            <w:pPr>
              <w:tabs>
                <w:tab w:val="left" w:pos="2160"/>
              </w:tabs>
              <w:spacing w:before="60" w:after="60" w:line="360" w:lineRule="auto"/>
              <w:rPr>
                <w:rFonts w:ascii="Verdana" w:hAnsi="Verdana"/>
                <w:color w:val="000000"/>
                <w:sz w:val="20"/>
              </w:rPr>
            </w:pPr>
          </w:p>
          <w:p w14:paraId="3F16FB33" w14:textId="77777777" w:rsidR="00E234B3" w:rsidRPr="0002060A" w:rsidRDefault="00E234B3" w:rsidP="00652CA4">
            <w:pPr>
              <w:tabs>
                <w:tab w:val="left" w:pos="2160"/>
              </w:tabs>
              <w:spacing w:before="60" w:after="60" w:line="360" w:lineRule="auto"/>
              <w:rPr>
                <w:rFonts w:ascii="Verdana" w:hAnsi="Verdana"/>
                <w:color w:val="000000"/>
                <w:sz w:val="20"/>
              </w:rPr>
            </w:pPr>
          </w:p>
          <w:p w14:paraId="40BA8AE8" w14:textId="77777777" w:rsidR="00E234B3" w:rsidRPr="0002060A" w:rsidRDefault="00E234B3" w:rsidP="00652CA4">
            <w:pPr>
              <w:tabs>
                <w:tab w:val="left" w:pos="2160"/>
              </w:tabs>
              <w:spacing w:before="60" w:after="60" w:line="360" w:lineRule="auto"/>
              <w:rPr>
                <w:rFonts w:ascii="Verdana" w:hAnsi="Verdana"/>
                <w:color w:val="000000"/>
                <w:sz w:val="20"/>
              </w:rPr>
            </w:pPr>
          </w:p>
          <w:p w14:paraId="0F469EA0" w14:textId="77777777" w:rsidR="00E234B3" w:rsidRPr="0002060A" w:rsidRDefault="00E234B3" w:rsidP="00652CA4">
            <w:pPr>
              <w:tabs>
                <w:tab w:val="left" w:pos="2160"/>
              </w:tabs>
              <w:spacing w:before="60" w:after="60" w:line="360" w:lineRule="auto"/>
              <w:rPr>
                <w:rFonts w:ascii="Verdana" w:hAnsi="Verdana"/>
                <w:color w:val="000000"/>
                <w:sz w:val="20"/>
              </w:rPr>
            </w:pPr>
          </w:p>
          <w:p w14:paraId="6B0C1A53" w14:textId="77777777" w:rsidR="00E234B3" w:rsidRPr="0002060A" w:rsidRDefault="00E234B3" w:rsidP="00652CA4">
            <w:pPr>
              <w:tabs>
                <w:tab w:val="left" w:pos="2160"/>
              </w:tabs>
              <w:spacing w:before="60" w:after="60" w:line="360" w:lineRule="auto"/>
              <w:rPr>
                <w:rFonts w:ascii="Verdana" w:hAnsi="Verdana"/>
                <w:color w:val="000000"/>
                <w:sz w:val="20"/>
              </w:rPr>
            </w:pPr>
          </w:p>
          <w:p w14:paraId="1812B831" w14:textId="77777777" w:rsidR="00E234B3" w:rsidRPr="0002060A" w:rsidRDefault="00E234B3" w:rsidP="00652CA4">
            <w:pPr>
              <w:tabs>
                <w:tab w:val="left" w:pos="2160"/>
              </w:tabs>
              <w:spacing w:before="60" w:after="60" w:line="360" w:lineRule="auto"/>
              <w:rPr>
                <w:rFonts w:ascii="Verdana" w:hAnsi="Verdana"/>
                <w:color w:val="000000"/>
                <w:sz w:val="20"/>
              </w:rPr>
            </w:pPr>
          </w:p>
          <w:p w14:paraId="6EADE861" w14:textId="77777777" w:rsidR="00E234B3" w:rsidRPr="0002060A" w:rsidRDefault="00E234B3" w:rsidP="00652CA4">
            <w:pPr>
              <w:tabs>
                <w:tab w:val="left" w:pos="2160"/>
              </w:tabs>
              <w:spacing w:before="60" w:after="60" w:line="360" w:lineRule="auto"/>
              <w:rPr>
                <w:rFonts w:ascii="Verdana" w:hAnsi="Verdana"/>
                <w:color w:val="000000"/>
                <w:sz w:val="20"/>
              </w:rPr>
            </w:pPr>
          </w:p>
          <w:p w14:paraId="6D618C8E" w14:textId="77777777" w:rsidR="00E234B3" w:rsidRPr="0002060A" w:rsidRDefault="00E234B3" w:rsidP="00652CA4">
            <w:pPr>
              <w:tabs>
                <w:tab w:val="left" w:pos="2160"/>
              </w:tabs>
              <w:spacing w:before="60" w:after="60" w:line="360" w:lineRule="auto"/>
              <w:rPr>
                <w:rFonts w:ascii="Verdana" w:hAnsi="Verdana"/>
                <w:color w:val="000000"/>
                <w:sz w:val="20"/>
              </w:rPr>
            </w:pPr>
          </w:p>
          <w:p w14:paraId="673B6CC8" w14:textId="77777777" w:rsidR="00E234B3" w:rsidRPr="0002060A" w:rsidRDefault="00E234B3" w:rsidP="00652CA4">
            <w:pPr>
              <w:tabs>
                <w:tab w:val="left" w:pos="2160"/>
              </w:tabs>
              <w:spacing w:before="60" w:after="60" w:line="360" w:lineRule="auto"/>
              <w:rPr>
                <w:rFonts w:ascii="Verdana" w:hAnsi="Verdana"/>
                <w:color w:val="000000"/>
                <w:sz w:val="20"/>
              </w:rPr>
            </w:pPr>
          </w:p>
          <w:p w14:paraId="5638048E" w14:textId="77777777" w:rsidR="00E234B3" w:rsidRPr="0002060A" w:rsidRDefault="00E234B3" w:rsidP="00652CA4">
            <w:pPr>
              <w:tabs>
                <w:tab w:val="left" w:pos="2160"/>
              </w:tabs>
              <w:spacing w:before="60" w:after="60" w:line="360" w:lineRule="auto"/>
              <w:rPr>
                <w:rFonts w:ascii="Verdana" w:hAnsi="Verdana"/>
                <w:color w:val="000000"/>
                <w:sz w:val="20"/>
              </w:rPr>
            </w:pPr>
          </w:p>
          <w:p w14:paraId="33A9E759" w14:textId="4C9DD860" w:rsidR="00E234B3" w:rsidRPr="0002060A" w:rsidRDefault="00E234B3" w:rsidP="00652CA4">
            <w:pPr>
              <w:tabs>
                <w:tab w:val="left" w:pos="2160"/>
              </w:tabs>
              <w:spacing w:before="60" w:after="60" w:line="36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41" w:rightFromText="141" w:vertAnchor="page" w:horzAnchor="margin" w:tblpY="1"/>
              <w:tblOverlap w:val="never"/>
              <w:tblW w:w="53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42"/>
              <w:gridCol w:w="1134"/>
              <w:gridCol w:w="1134"/>
              <w:gridCol w:w="1134"/>
              <w:gridCol w:w="992"/>
            </w:tblGrid>
            <w:tr w:rsidR="00E234B3" w:rsidRPr="0002060A" w14:paraId="60A556BB" w14:textId="77777777" w:rsidTr="00E234B3">
              <w:trPr>
                <w:trHeight w:val="900"/>
              </w:trPr>
              <w:tc>
                <w:tcPr>
                  <w:tcW w:w="942" w:type="dxa"/>
                  <w:shd w:val="clear" w:color="auto" w:fill="auto"/>
                  <w:noWrap/>
                  <w:vAlign w:val="center"/>
                  <w:hideMark/>
                </w:tcPr>
                <w:p w14:paraId="29D0B289" w14:textId="77777777" w:rsidR="00E234B3" w:rsidRPr="0002060A" w:rsidRDefault="00E234B3" w:rsidP="00E234B3">
                  <w:pPr>
                    <w:jc w:val="center"/>
                    <w:rPr>
                      <w:rFonts w:ascii="Verdana" w:hAnsi="Verdana"/>
                      <w:b/>
                      <w:sz w:val="16"/>
                      <w:szCs w:val="16"/>
                      <w:lang w:val="en-US"/>
                    </w:rPr>
                  </w:pPr>
                  <w:r w:rsidRPr="0002060A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  <w:lang w:val="en-US"/>
                    </w:rPr>
                    <w:t>Produkt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14:paraId="465DEEE9" w14:textId="77777777" w:rsidR="00E234B3" w:rsidRPr="0002060A" w:rsidRDefault="00E234B3" w:rsidP="00E234B3">
                  <w:pPr>
                    <w:jc w:val="center"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  <w:lang w:val="en-US"/>
                    </w:rPr>
                  </w:pPr>
                  <w:r w:rsidRPr="0002060A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  <w:lang w:val="en-US"/>
                    </w:rPr>
                    <w:t>Dane czasu rzeczywis-tego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14:paraId="1CA342E1" w14:textId="77777777" w:rsidR="00E234B3" w:rsidRPr="0002060A" w:rsidRDefault="00E234B3" w:rsidP="00E234B3">
                  <w:pPr>
                    <w:jc w:val="center"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  <w:lang w:val="en-US"/>
                    </w:rPr>
                  </w:pPr>
                  <w:r w:rsidRPr="0002060A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  <w:lang w:val="en-US"/>
                    </w:rPr>
                    <w:t>Dane Opóźnio-ne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14:paraId="3E496A3C" w14:textId="77777777" w:rsidR="00E234B3" w:rsidRPr="0002060A" w:rsidRDefault="00E234B3" w:rsidP="00E234B3">
                  <w:pPr>
                    <w:jc w:val="center"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</w:pPr>
                  <w:r w:rsidRPr="0002060A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>Dane na zakoń-czenie notowań</w:t>
                  </w:r>
                </w:p>
              </w:tc>
              <w:tc>
                <w:tcPr>
                  <w:tcW w:w="992" w:type="dxa"/>
                  <w:vAlign w:val="center"/>
                </w:tcPr>
                <w:p w14:paraId="217D57FD" w14:textId="77777777" w:rsidR="00E234B3" w:rsidRPr="0002060A" w:rsidRDefault="00E234B3" w:rsidP="00E234B3">
                  <w:pPr>
                    <w:jc w:val="center"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</w:pPr>
                  <w:r w:rsidRPr="0002060A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>Data Dostępu</w:t>
                  </w:r>
                </w:p>
              </w:tc>
            </w:tr>
            <w:tr w:rsidR="00E234B3" w:rsidRPr="0002060A" w14:paraId="4108F879" w14:textId="77777777" w:rsidTr="00E234B3">
              <w:trPr>
                <w:trHeight w:val="300"/>
              </w:trPr>
              <w:tc>
                <w:tcPr>
                  <w:tcW w:w="942" w:type="dxa"/>
                  <w:shd w:val="clear" w:color="auto" w:fill="auto"/>
                  <w:noWrap/>
                  <w:vAlign w:val="center"/>
                  <w:hideMark/>
                </w:tcPr>
                <w:p w14:paraId="41FD2B43" w14:textId="77777777" w:rsidR="00E234B3" w:rsidRPr="0002060A" w:rsidRDefault="00E234B3" w:rsidP="00E234B3">
                  <w:pPr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A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</w:tcPr>
                <w:p w14:paraId="28716F53" w14:textId="77777777" w:rsidR="00E234B3" w:rsidRPr="0002060A" w:rsidRDefault="00E234B3" w:rsidP="00E234B3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Tak/Nie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</w:tcPr>
                <w:p w14:paraId="22C88FA8" w14:textId="77777777" w:rsidR="00E234B3" w:rsidRPr="0002060A" w:rsidRDefault="00E234B3" w:rsidP="00E234B3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Tak/Nie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</w:tcPr>
                <w:p w14:paraId="033BE4F8" w14:textId="77777777" w:rsidR="00E234B3" w:rsidRPr="0002060A" w:rsidRDefault="00E234B3" w:rsidP="00E234B3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Tak/Nie</w:t>
                  </w:r>
                </w:p>
              </w:tc>
              <w:tc>
                <w:tcPr>
                  <w:tcW w:w="992" w:type="dxa"/>
                </w:tcPr>
                <w:p w14:paraId="2BCBB5C4" w14:textId="77777777" w:rsidR="00E234B3" w:rsidRPr="0002060A" w:rsidRDefault="00E234B3" w:rsidP="00E234B3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</w:p>
              </w:tc>
            </w:tr>
            <w:tr w:rsidR="00E234B3" w:rsidRPr="0002060A" w14:paraId="3681DC5B" w14:textId="77777777" w:rsidTr="00E234B3">
              <w:trPr>
                <w:trHeight w:val="300"/>
              </w:trPr>
              <w:tc>
                <w:tcPr>
                  <w:tcW w:w="942" w:type="dxa"/>
                  <w:shd w:val="clear" w:color="auto" w:fill="auto"/>
                  <w:noWrap/>
                  <w:vAlign w:val="center"/>
                  <w:hideMark/>
                </w:tcPr>
                <w:p w14:paraId="10310364" w14:textId="77777777" w:rsidR="00E234B3" w:rsidRPr="0002060A" w:rsidRDefault="00E234B3" w:rsidP="00E234B3">
                  <w:pPr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B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</w:tcPr>
                <w:p w14:paraId="435BC71B" w14:textId="77777777" w:rsidR="00E234B3" w:rsidRPr="0002060A" w:rsidRDefault="00E234B3" w:rsidP="00E234B3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Tak/Nie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</w:tcPr>
                <w:p w14:paraId="32F21DFE" w14:textId="77777777" w:rsidR="00E234B3" w:rsidRPr="0002060A" w:rsidRDefault="00E234B3" w:rsidP="00E234B3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Tak/Nie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</w:tcPr>
                <w:p w14:paraId="0D75622F" w14:textId="77777777" w:rsidR="00E234B3" w:rsidRPr="0002060A" w:rsidRDefault="00E234B3" w:rsidP="00E234B3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Tak/Nie</w:t>
                  </w:r>
                </w:p>
              </w:tc>
              <w:tc>
                <w:tcPr>
                  <w:tcW w:w="992" w:type="dxa"/>
                </w:tcPr>
                <w:p w14:paraId="6B444E6F" w14:textId="77777777" w:rsidR="00E234B3" w:rsidRPr="0002060A" w:rsidRDefault="00E234B3" w:rsidP="00E234B3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</w:p>
              </w:tc>
            </w:tr>
            <w:tr w:rsidR="00E234B3" w:rsidRPr="0002060A" w14:paraId="4C810642" w14:textId="77777777" w:rsidTr="00E234B3">
              <w:trPr>
                <w:trHeight w:val="300"/>
              </w:trPr>
              <w:tc>
                <w:tcPr>
                  <w:tcW w:w="942" w:type="dxa"/>
                  <w:shd w:val="clear" w:color="auto" w:fill="auto"/>
                  <w:noWrap/>
                  <w:vAlign w:val="center"/>
                  <w:hideMark/>
                </w:tcPr>
                <w:p w14:paraId="2EEF556B" w14:textId="77777777" w:rsidR="00E234B3" w:rsidRPr="0002060A" w:rsidRDefault="00E234B3" w:rsidP="00E234B3">
                  <w:pPr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C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</w:tcPr>
                <w:p w14:paraId="2EACB2DA" w14:textId="77777777" w:rsidR="00E234B3" w:rsidRPr="0002060A" w:rsidRDefault="00E234B3" w:rsidP="00E234B3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Tak/Nie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</w:tcPr>
                <w:p w14:paraId="32562BE3" w14:textId="77777777" w:rsidR="00E234B3" w:rsidRPr="0002060A" w:rsidRDefault="00E234B3" w:rsidP="00E234B3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Tak/Nie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</w:tcPr>
                <w:p w14:paraId="2EDE8360" w14:textId="77777777" w:rsidR="00E234B3" w:rsidRPr="0002060A" w:rsidRDefault="00E234B3" w:rsidP="00E234B3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Tak/Nie</w:t>
                  </w:r>
                </w:p>
              </w:tc>
              <w:tc>
                <w:tcPr>
                  <w:tcW w:w="992" w:type="dxa"/>
                </w:tcPr>
                <w:p w14:paraId="2962C089" w14:textId="77777777" w:rsidR="00E234B3" w:rsidRPr="0002060A" w:rsidRDefault="00E234B3" w:rsidP="00E234B3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</w:p>
              </w:tc>
            </w:tr>
            <w:tr w:rsidR="00E234B3" w:rsidRPr="0002060A" w14:paraId="5934181A" w14:textId="77777777" w:rsidTr="00E234B3">
              <w:trPr>
                <w:trHeight w:val="300"/>
              </w:trPr>
              <w:tc>
                <w:tcPr>
                  <w:tcW w:w="942" w:type="dxa"/>
                  <w:shd w:val="clear" w:color="auto" w:fill="auto"/>
                  <w:noWrap/>
                  <w:vAlign w:val="center"/>
                  <w:hideMark/>
                </w:tcPr>
                <w:p w14:paraId="0CD9FE8D" w14:textId="395BBAAB" w:rsidR="00E234B3" w:rsidRPr="0002060A" w:rsidRDefault="00E234B3" w:rsidP="00E234B3">
                  <w:pPr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D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</w:tcPr>
                <w:p w14:paraId="22072245" w14:textId="77777777" w:rsidR="00E234B3" w:rsidRPr="0002060A" w:rsidRDefault="00E234B3" w:rsidP="00E234B3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Tak/Nie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</w:tcPr>
                <w:p w14:paraId="06BA69A4" w14:textId="77777777" w:rsidR="00E234B3" w:rsidRPr="0002060A" w:rsidRDefault="00E234B3" w:rsidP="00E234B3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Tak/Nie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</w:tcPr>
                <w:p w14:paraId="38737160" w14:textId="77777777" w:rsidR="00E234B3" w:rsidRPr="0002060A" w:rsidRDefault="00E234B3" w:rsidP="00E234B3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Tak/Nie</w:t>
                  </w:r>
                </w:p>
              </w:tc>
              <w:tc>
                <w:tcPr>
                  <w:tcW w:w="992" w:type="dxa"/>
                </w:tcPr>
                <w:p w14:paraId="3FD13D93" w14:textId="77777777" w:rsidR="00E234B3" w:rsidRPr="0002060A" w:rsidRDefault="00E234B3" w:rsidP="00E234B3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</w:p>
              </w:tc>
            </w:tr>
            <w:tr w:rsidR="00E234B3" w:rsidRPr="0002060A" w14:paraId="566F44E0" w14:textId="77777777" w:rsidTr="00E234B3">
              <w:trPr>
                <w:trHeight w:val="300"/>
              </w:trPr>
              <w:tc>
                <w:tcPr>
                  <w:tcW w:w="942" w:type="dxa"/>
                  <w:shd w:val="clear" w:color="auto" w:fill="auto"/>
                  <w:noWrap/>
                  <w:vAlign w:val="center"/>
                  <w:hideMark/>
                </w:tcPr>
                <w:p w14:paraId="3E8D8645" w14:textId="77777777" w:rsidR="00E234B3" w:rsidRPr="0002060A" w:rsidRDefault="00E234B3" w:rsidP="00E234B3">
                  <w:pPr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E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</w:tcPr>
                <w:p w14:paraId="5664E353" w14:textId="77777777" w:rsidR="00E234B3" w:rsidRPr="0002060A" w:rsidRDefault="00E234B3" w:rsidP="00E234B3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Tak/Nie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</w:tcPr>
                <w:p w14:paraId="7771D452" w14:textId="77777777" w:rsidR="00E234B3" w:rsidRPr="0002060A" w:rsidRDefault="00E234B3" w:rsidP="00E234B3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Tak/Nie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</w:tcPr>
                <w:p w14:paraId="64EB4094" w14:textId="77777777" w:rsidR="00E234B3" w:rsidRPr="0002060A" w:rsidRDefault="00E234B3" w:rsidP="00E234B3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Tak/Nie</w:t>
                  </w:r>
                </w:p>
              </w:tc>
              <w:tc>
                <w:tcPr>
                  <w:tcW w:w="992" w:type="dxa"/>
                </w:tcPr>
                <w:p w14:paraId="30195219" w14:textId="77777777" w:rsidR="00E234B3" w:rsidRPr="0002060A" w:rsidRDefault="00E234B3" w:rsidP="00E234B3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</w:p>
              </w:tc>
            </w:tr>
            <w:tr w:rsidR="00E234B3" w:rsidRPr="0002060A" w14:paraId="46343319" w14:textId="77777777" w:rsidTr="00E234B3">
              <w:trPr>
                <w:trHeight w:val="300"/>
              </w:trPr>
              <w:tc>
                <w:tcPr>
                  <w:tcW w:w="942" w:type="dxa"/>
                  <w:shd w:val="clear" w:color="auto" w:fill="auto"/>
                  <w:noWrap/>
                  <w:vAlign w:val="center"/>
                  <w:hideMark/>
                </w:tcPr>
                <w:p w14:paraId="05B21D45" w14:textId="77777777" w:rsidR="00E234B3" w:rsidRPr="0002060A" w:rsidRDefault="00E234B3" w:rsidP="00E234B3">
                  <w:pPr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F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</w:tcPr>
                <w:p w14:paraId="1D199604" w14:textId="77777777" w:rsidR="00E234B3" w:rsidRPr="0002060A" w:rsidRDefault="00E234B3" w:rsidP="00E234B3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Tak/Nie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</w:tcPr>
                <w:p w14:paraId="799CE8E6" w14:textId="77777777" w:rsidR="00E234B3" w:rsidRPr="0002060A" w:rsidRDefault="00E234B3" w:rsidP="00E234B3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Tak/Nie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</w:tcPr>
                <w:p w14:paraId="139FAA68" w14:textId="77777777" w:rsidR="00E234B3" w:rsidRPr="0002060A" w:rsidRDefault="00E234B3" w:rsidP="00E234B3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Tak/Nie</w:t>
                  </w:r>
                </w:p>
              </w:tc>
              <w:tc>
                <w:tcPr>
                  <w:tcW w:w="992" w:type="dxa"/>
                </w:tcPr>
                <w:p w14:paraId="6F590C27" w14:textId="77777777" w:rsidR="00E234B3" w:rsidRPr="0002060A" w:rsidRDefault="00E234B3" w:rsidP="00E234B3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</w:p>
              </w:tc>
            </w:tr>
            <w:tr w:rsidR="00E234B3" w:rsidRPr="0002060A" w14:paraId="3F4018B6" w14:textId="77777777" w:rsidTr="00E234B3">
              <w:trPr>
                <w:trHeight w:val="300"/>
              </w:trPr>
              <w:tc>
                <w:tcPr>
                  <w:tcW w:w="942" w:type="dxa"/>
                  <w:shd w:val="clear" w:color="auto" w:fill="auto"/>
                  <w:noWrap/>
                  <w:vAlign w:val="center"/>
                </w:tcPr>
                <w:p w14:paraId="5B991488" w14:textId="77777777" w:rsidR="00E234B3" w:rsidRPr="0002060A" w:rsidRDefault="00E234B3" w:rsidP="00E234B3">
                  <w:pPr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G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</w:tcPr>
                <w:p w14:paraId="1AB58611" w14:textId="77777777" w:rsidR="00E234B3" w:rsidRPr="0002060A" w:rsidRDefault="00E234B3" w:rsidP="00E234B3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</w:tcPr>
                <w:p w14:paraId="40E4F9CA" w14:textId="77777777" w:rsidR="00E234B3" w:rsidRPr="0002060A" w:rsidRDefault="00E234B3" w:rsidP="00E234B3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</w:tcPr>
                <w:p w14:paraId="2B4F9C64" w14:textId="77777777" w:rsidR="00E234B3" w:rsidRPr="0002060A" w:rsidRDefault="00E234B3" w:rsidP="00E234B3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Tak/Nie</w:t>
                  </w:r>
                </w:p>
              </w:tc>
              <w:tc>
                <w:tcPr>
                  <w:tcW w:w="992" w:type="dxa"/>
                  <w:vAlign w:val="center"/>
                </w:tcPr>
                <w:p w14:paraId="282F7249" w14:textId="77777777" w:rsidR="00E234B3" w:rsidRPr="0002060A" w:rsidRDefault="00E234B3" w:rsidP="00E234B3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</w:p>
              </w:tc>
            </w:tr>
            <w:tr w:rsidR="00E234B3" w:rsidRPr="0002060A" w14:paraId="1E8BABFB" w14:textId="77777777" w:rsidTr="00E234B3">
              <w:trPr>
                <w:trHeight w:val="300"/>
              </w:trPr>
              <w:tc>
                <w:tcPr>
                  <w:tcW w:w="942" w:type="dxa"/>
                  <w:shd w:val="clear" w:color="auto" w:fill="auto"/>
                  <w:noWrap/>
                  <w:vAlign w:val="center"/>
                </w:tcPr>
                <w:p w14:paraId="1900CED1" w14:textId="77777777" w:rsidR="00E234B3" w:rsidRPr="0002060A" w:rsidRDefault="00E234B3" w:rsidP="00E234B3">
                  <w:pPr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H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</w:tcPr>
                <w:p w14:paraId="4F0AF374" w14:textId="77777777" w:rsidR="00E234B3" w:rsidRPr="0002060A" w:rsidRDefault="00E234B3" w:rsidP="00E234B3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Tak/Nie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</w:tcPr>
                <w:p w14:paraId="722A8693" w14:textId="77777777" w:rsidR="00E234B3" w:rsidRPr="0002060A" w:rsidRDefault="00E234B3" w:rsidP="00E234B3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</w:tcPr>
                <w:p w14:paraId="6479A2A5" w14:textId="77777777" w:rsidR="00E234B3" w:rsidRPr="0002060A" w:rsidRDefault="00E234B3" w:rsidP="00E234B3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29618DDA" w14:textId="77777777" w:rsidR="00E234B3" w:rsidRPr="0002060A" w:rsidRDefault="00E234B3" w:rsidP="00E234B3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</w:p>
              </w:tc>
            </w:tr>
            <w:tr w:rsidR="00E234B3" w:rsidRPr="0002060A" w14:paraId="3A0401E7" w14:textId="77777777" w:rsidTr="00E234B3">
              <w:trPr>
                <w:trHeight w:val="300"/>
              </w:trPr>
              <w:tc>
                <w:tcPr>
                  <w:tcW w:w="942" w:type="dxa"/>
                  <w:shd w:val="clear" w:color="auto" w:fill="auto"/>
                  <w:noWrap/>
                  <w:vAlign w:val="center"/>
                </w:tcPr>
                <w:p w14:paraId="6F51701B" w14:textId="77777777" w:rsidR="00E234B3" w:rsidRPr="0002060A" w:rsidRDefault="00E234B3" w:rsidP="00E234B3">
                  <w:pPr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I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</w:tcPr>
                <w:p w14:paraId="2246B74B" w14:textId="77777777" w:rsidR="00E234B3" w:rsidRPr="0002060A" w:rsidRDefault="00E234B3" w:rsidP="00E234B3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Tak/Nie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</w:tcPr>
                <w:p w14:paraId="0DF278EA" w14:textId="77777777" w:rsidR="00E234B3" w:rsidRPr="0002060A" w:rsidRDefault="00E234B3" w:rsidP="00E234B3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Tak/Nie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</w:tcPr>
                <w:p w14:paraId="2A15531F" w14:textId="77777777" w:rsidR="00E234B3" w:rsidRPr="0002060A" w:rsidRDefault="00E234B3" w:rsidP="00E234B3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</w:p>
              </w:tc>
              <w:tc>
                <w:tcPr>
                  <w:tcW w:w="992" w:type="dxa"/>
                </w:tcPr>
                <w:p w14:paraId="0F2282E3" w14:textId="77777777" w:rsidR="00E234B3" w:rsidRPr="0002060A" w:rsidRDefault="00E234B3" w:rsidP="00E234B3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</w:p>
              </w:tc>
            </w:tr>
            <w:tr w:rsidR="00E234B3" w:rsidRPr="0002060A" w14:paraId="31426525" w14:textId="77777777" w:rsidTr="00E234B3">
              <w:trPr>
                <w:trHeight w:val="300"/>
              </w:trPr>
              <w:tc>
                <w:tcPr>
                  <w:tcW w:w="942" w:type="dxa"/>
                  <w:shd w:val="clear" w:color="auto" w:fill="auto"/>
                  <w:noWrap/>
                  <w:vAlign w:val="center"/>
                  <w:hideMark/>
                </w:tcPr>
                <w:p w14:paraId="46C9C0AD" w14:textId="77777777" w:rsidR="00E234B3" w:rsidRPr="0002060A" w:rsidRDefault="00E234B3" w:rsidP="00E234B3">
                  <w:pPr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J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</w:tcPr>
                <w:p w14:paraId="44F18ACF" w14:textId="77777777" w:rsidR="00E234B3" w:rsidRPr="0002060A" w:rsidRDefault="00E234B3" w:rsidP="00E234B3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Tak/Nie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</w:tcPr>
                <w:p w14:paraId="0166F880" w14:textId="77777777" w:rsidR="00E234B3" w:rsidRPr="0002060A" w:rsidRDefault="00E234B3" w:rsidP="00E234B3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Tak/Nie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</w:tcPr>
                <w:p w14:paraId="6657FD0C" w14:textId="68243CB1" w:rsidR="00E234B3" w:rsidRPr="0002060A" w:rsidRDefault="00E234B3" w:rsidP="00E234B3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</w:p>
              </w:tc>
              <w:tc>
                <w:tcPr>
                  <w:tcW w:w="992" w:type="dxa"/>
                </w:tcPr>
                <w:p w14:paraId="58939831" w14:textId="77777777" w:rsidR="00E234B3" w:rsidRPr="0002060A" w:rsidRDefault="00E234B3" w:rsidP="00E234B3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</w:p>
              </w:tc>
            </w:tr>
            <w:tr w:rsidR="00E234B3" w:rsidRPr="0002060A" w14:paraId="2A7B8FFF" w14:textId="77777777" w:rsidTr="00E234B3">
              <w:trPr>
                <w:trHeight w:val="300"/>
              </w:trPr>
              <w:tc>
                <w:tcPr>
                  <w:tcW w:w="942" w:type="dxa"/>
                  <w:shd w:val="clear" w:color="auto" w:fill="auto"/>
                  <w:noWrap/>
                  <w:vAlign w:val="center"/>
                </w:tcPr>
                <w:p w14:paraId="5B2F1202" w14:textId="77777777" w:rsidR="00E234B3" w:rsidRPr="0002060A" w:rsidRDefault="00E234B3" w:rsidP="00E234B3">
                  <w:pPr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J.a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</w:tcPr>
                <w:p w14:paraId="37D2C133" w14:textId="77777777" w:rsidR="00E234B3" w:rsidRPr="0002060A" w:rsidRDefault="00E234B3" w:rsidP="00E234B3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Tak/Nie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</w:tcPr>
                <w:p w14:paraId="2B4A9FA4" w14:textId="77777777" w:rsidR="00E234B3" w:rsidRPr="0002060A" w:rsidRDefault="00E234B3" w:rsidP="00E234B3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Tak/Nie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</w:tcPr>
                <w:p w14:paraId="68DB0F72" w14:textId="51394444" w:rsidR="00E234B3" w:rsidRPr="0002060A" w:rsidRDefault="00E234B3" w:rsidP="00E234B3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</w:p>
              </w:tc>
              <w:tc>
                <w:tcPr>
                  <w:tcW w:w="992" w:type="dxa"/>
                </w:tcPr>
                <w:p w14:paraId="36EC8372" w14:textId="77777777" w:rsidR="00E234B3" w:rsidRPr="0002060A" w:rsidRDefault="00E234B3" w:rsidP="00E234B3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</w:p>
              </w:tc>
            </w:tr>
            <w:tr w:rsidR="00E234B3" w:rsidRPr="0002060A" w14:paraId="3B4688AC" w14:textId="77777777" w:rsidTr="00E234B3">
              <w:trPr>
                <w:trHeight w:val="300"/>
              </w:trPr>
              <w:tc>
                <w:tcPr>
                  <w:tcW w:w="942" w:type="dxa"/>
                  <w:shd w:val="clear" w:color="auto" w:fill="auto"/>
                  <w:noWrap/>
                  <w:vAlign w:val="center"/>
                </w:tcPr>
                <w:p w14:paraId="614FEC79" w14:textId="77777777" w:rsidR="00E234B3" w:rsidRPr="0002060A" w:rsidRDefault="00E234B3" w:rsidP="00E234B3">
                  <w:pPr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J.b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</w:tcPr>
                <w:p w14:paraId="522FB8B2" w14:textId="77777777" w:rsidR="00E234B3" w:rsidRPr="0002060A" w:rsidRDefault="00E234B3" w:rsidP="00E234B3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Tak/Nie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</w:tcPr>
                <w:p w14:paraId="0BCD5D3C" w14:textId="77777777" w:rsidR="00E234B3" w:rsidRPr="0002060A" w:rsidRDefault="00E234B3" w:rsidP="00E234B3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Tak/Nie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</w:tcPr>
                <w:p w14:paraId="607E6EBB" w14:textId="1CFCC91C" w:rsidR="00E234B3" w:rsidRPr="0002060A" w:rsidRDefault="00E234B3" w:rsidP="00E234B3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</w:p>
              </w:tc>
              <w:tc>
                <w:tcPr>
                  <w:tcW w:w="992" w:type="dxa"/>
                </w:tcPr>
                <w:p w14:paraId="6D6AF504" w14:textId="77777777" w:rsidR="00E234B3" w:rsidRPr="0002060A" w:rsidRDefault="00E234B3" w:rsidP="00E234B3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</w:p>
              </w:tc>
            </w:tr>
            <w:tr w:rsidR="00E234B3" w:rsidRPr="0002060A" w14:paraId="719AC07C" w14:textId="77777777" w:rsidTr="00E234B3">
              <w:trPr>
                <w:trHeight w:val="300"/>
              </w:trPr>
              <w:tc>
                <w:tcPr>
                  <w:tcW w:w="942" w:type="dxa"/>
                  <w:shd w:val="clear" w:color="auto" w:fill="auto"/>
                  <w:noWrap/>
                  <w:vAlign w:val="center"/>
                </w:tcPr>
                <w:p w14:paraId="1BF60FD2" w14:textId="77777777" w:rsidR="00E234B3" w:rsidRPr="0002060A" w:rsidRDefault="00E234B3" w:rsidP="00E234B3">
                  <w:pPr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J.c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</w:tcPr>
                <w:p w14:paraId="49C99CE4" w14:textId="77777777" w:rsidR="00E234B3" w:rsidRPr="0002060A" w:rsidRDefault="00E234B3" w:rsidP="00E234B3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Tak/Nie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</w:tcPr>
                <w:p w14:paraId="5694BA1B" w14:textId="77777777" w:rsidR="00E234B3" w:rsidRPr="0002060A" w:rsidRDefault="00E234B3" w:rsidP="00E234B3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Tak/Nie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</w:tcPr>
                <w:p w14:paraId="22B49180" w14:textId="28BBF9EF" w:rsidR="00E234B3" w:rsidRPr="0002060A" w:rsidRDefault="00E234B3" w:rsidP="00E234B3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</w:p>
              </w:tc>
              <w:tc>
                <w:tcPr>
                  <w:tcW w:w="992" w:type="dxa"/>
                </w:tcPr>
                <w:p w14:paraId="043EA05D" w14:textId="77777777" w:rsidR="00E234B3" w:rsidRPr="0002060A" w:rsidRDefault="00E234B3" w:rsidP="00E234B3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</w:p>
              </w:tc>
            </w:tr>
            <w:tr w:rsidR="00E234B3" w:rsidRPr="0002060A" w14:paraId="15069B98" w14:textId="77777777" w:rsidTr="00E234B3">
              <w:trPr>
                <w:trHeight w:val="300"/>
              </w:trPr>
              <w:tc>
                <w:tcPr>
                  <w:tcW w:w="942" w:type="dxa"/>
                  <w:shd w:val="clear" w:color="auto" w:fill="auto"/>
                  <w:noWrap/>
                  <w:vAlign w:val="center"/>
                </w:tcPr>
                <w:p w14:paraId="58D757CC" w14:textId="77777777" w:rsidR="00E234B3" w:rsidRPr="0002060A" w:rsidRDefault="00E234B3" w:rsidP="00E234B3">
                  <w:pPr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K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</w:tcPr>
                <w:p w14:paraId="58500599" w14:textId="77777777" w:rsidR="00E234B3" w:rsidRPr="0002060A" w:rsidRDefault="00E234B3" w:rsidP="00E234B3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Tak/Nie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</w:tcPr>
                <w:p w14:paraId="10F3AC48" w14:textId="77777777" w:rsidR="00E234B3" w:rsidRPr="0002060A" w:rsidRDefault="00E234B3" w:rsidP="00E234B3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Tak/Nie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</w:tcPr>
                <w:p w14:paraId="6F24F6A2" w14:textId="4E701998" w:rsidR="00E234B3" w:rsidRPr="0002060A" w:rsidRDefault="00E234B3" w:rsidP="00E234B3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</w:p>
              </w:tc>
              <w:tc>
                <w:tcPr>
                  <w:tcW w:w="992" w:type="dxa"/>
                </w:tcPr>
                <w:p w14:paraId="781692B1" w14:textId="77777777" w:rsidR="00E234B3" w:rsidRPr="0002060A" w:rsidRDefault="00E234B3" w:rsidP="00E234B3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</w:p>
              </w:tc>
            </w:tr>
            <w:tr w:rsidR="00E234B3" w:rsidRPr="0002060A" w14:paraId="5E4A4E9C" w14:textId="77777777" w:rsidTr="00E234B3">
              <w:trPr>
                <w:trHeight w:val="300"/>
              </w:trPr>
              <w:tc>
                <w:tcPr>
                  <w:tcW w:w="942" w:type="dxa"/>
                  <w:shd w:val="clear" w:color="auto" w:fill="auto"/>
                  <w:noWrap/>
                  <w:vAlign w:val="center"/>
                </w:tcPr>
                <w:p w14:paraId="398BE378" w14:textId="77777777" w:rsidR="00E234B3" w:rsidRPr="0002060A" w:rsidDel="00982B27" w:rsidRDefault="00E234B3" w:rsidP="00E234B3">
                  <w:pPr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K.a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</w:tcPr>
                <w:p w14:paraId="46A256D9" w14:textId="77777777" w:rsidR="00E234B3" w:rsidRPr="0002060A" w:rsidDel="00982B27" w:rsidRDefault="00E234B3" w:rsidP="00E234B3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Tak/Nie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</w:tcPr>
                <w:p w14:paraId="5CEA9E05" w14:textId="77777777" w:rsidR="00E234B3" w:rsidRPr="0002060A" w:rsidDel="00982B27" w:rsidRDefault="00E234B3" w:rsidP="00E234B3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Tak/Nie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</w:tcPr>
                <w:p w14:paraId="2FBD01D4" w14:textId="3D92B8E8" w:rsidR="00E234B3" w:rsidRPr="0002060A" w:rsidDel="00982B27" w:rsidRDefault="00E234B3" w:rsidP="00E234B3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</w:p>
              </w:tc>
              <w:tc>
                <w:tcPr>
                  <w:tcW w:w="992" w:type="dxa"/>
                </w:tcPr>
                <w:p w14:paraId="00FBFDF5" w14:textId="77777777" w:rsidR="00E234B3" w:rsidRPr="0002060A" w:rsidRDefault="00E234B3" w:rsidP="00E234B3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</w:p>
              </w:tc>
            </w:tr>
            <w:tr w:rsidR="00E234B3" w:rsidRPr="0002060A" w14:paraId="5DAEEC9E" w14:textId="77777777" w:rsidTr="00E234B3">
              <w:trPr>
                <w:trHeight w:val="300"/>
              </w:trPr>
              <w:tc>
                <w:tcPr>
                  <w:tcW w:w="942" w:type="dxa"/>
                  <w:shd w:val="clear" w:color="auto" w:fill="auto"/>
                  <w:noWrap/>
                  <w:vAlign w:val="center"/>
                  <w:hideMark/>
                </w:tcPr>
                <w:p w14:paraId="63B68FC3" w14:textId="77777777" w:rsidR="00E234B3" w:rsidRPr="0002060A" w:rsidRDefault="00E234B3" w:rsidP="00E234B3">
                  <w:pPr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K.b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</w:tcPr>
                <w:p w14:paraId="6DB61004" w14:textId="77777777" w:rsidR="00E234B3" w:rsidRPr="0002060A" w:rsidRDefault="00E234B3" w:rsidP="00E234B3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Tak/Nie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</w:tcPr>
                <w:p w14:paraId="7C916408" w14:textId="77777777" w:rsidR="00E234B3" w:rsidRPr="0002060A" w:rsidRDefault="00E234B3" w:rsidP="00E234B3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Tak/Nie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</w:tcPr>
                <w:p w14:paraId="70B78D66" w14:textId="40CC6A35" w:rsidR="00E234B3" w:rsidRPr="0002060A" w:rsidRDefault="00E234B3" w:rsidP="00E234B3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</w:p>
              </w:tc>
              <w:tc>
                <w:tcPr>
                  <w:tcW w:w="992" w:type="dxa"/>
                </w:tcPr>
                <w:p w14:paraId="4CB8840E" w14:textId="77777777" w:rsidR="00E234B3" w:rsidRPr="0002060A" w:rsidRDefault="00E234B3" w:rsidP="00E234B3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</w:p>
              </w:tc>
            </w:tr>
            <w:tr w:rsidR="00E234B3" w:rsidRPr="0002060A" w14:paraId="4CD23147" w14:textId="77777777" w:rsidTr="00E234B3">
              <w:trPr>
                <w:trHeight w:val="300"/>
              </w:trPr>
              <w:tc>
                <w:tcPr>
                  <w:tcW w:w="942" w:type="dxa"/>
                  <w:shd w:val="clear" w:color="auto" w:fill="auto"/>
                  <w:noWrap/>
                  <w:vAlign w:val="center"/>
                  <w:hideMark/>
                </w:tcPr>
                <w:p w14:paraId="1AB859F1" w14:textId="77777777" w:rsidR="00E234B3" w:rsidRPr="0002060A" w:rsidRDefault="00E234B3" w:rsidP="00E234B3">
                  <w:pPr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K.c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</w:tcPr>
                <w:p w14:paraId="2D5F45A6" w14:textId="77777777" w:rsidR="00E234B3" w:rsidRPr="0002060A" w:rsidRDefault="00E234B3" w:rsidP="00E234B3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Tak/Nie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</w:tcPr>
                <w:p w14:paraId="3AFFB5A4" w14:textId="77777777" w:rsidR="00E234B3" w:rsidRPr="0002060A" w:rsidRDefault="00E234B3" w:rsidP="00E234B3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Tak/Nie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</w:tcPr>
                <w:p w14:paraId="7EE8213A" w14:textId="7D13497E" w:rsidR="00E234B3" w:rsidRPr="0002060A" w:rsidRDefault="00E234B3" w:rsidP="00E234B3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</w:p>
              </w:tc>
              <w:tc>
                <w:tcPr>
                  <w:tcW w:w="992" w:type="dxa"/>
                </w:tcPr>
                <w:p w14:paraId="2A4FA74E" w14:textId="77777777" w:rsidR="00E234B3" w:rsidRPr="0002060A" w:rsidRDefault="00E234B3" w:rsidP="00E234B3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</w:p>
              </w:tc>
            </w:tr>
            <w:tr w:rsidR="00E234B3" w:rsidRPr="0002060A" w14:paraId="73B8C19B" w14:textId="77777777" w:rsidTr="00E234B3">
              <w:trPr>
                <w:trHeight w:val="300"/>
              </w:trPr>
              <w:tc>
                <w:tcPr>
                  <w:tcW w:w="942" w:type="dxa"/>
                  <w:shd w:val="clear" w:color="auto" w:fill="auto"/>
                  <w:noWrap/>
                  <w:vAlign w:val="center"/>
                </w:tcPr>
                <w:p w14:paraId="36B957BF" w14:textId="77777777" w:rsidR="00E234B3" w:rsidRPr="0002060A" w:rsidRDefault="00E234B3" w:rsidP="00E234B3">
                  <w:pPr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K.d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</w:tcPr>
                <w:p w14:paraId="7F6803E3" w14:textId="77777777" w:rsidR="00E234B3" w:rsidRPr="0002060A" w:rsidRDefault="00E234B3" w:rsidP="00E234B3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Tak/Nie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</w:tcPr>
                <w:p w14:paraId="546A22EF" w14:textId="77777777" w:rsidR="00E234B3" w:rsidRPr="0002060A" w:rsidRDefault="00E234B3" w:rsidP="00E234B3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Tak/Nie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</w:tcPr>
                <w:p w14:paraId="06CB1441" w14:textId="67F76999" w:rsidR="00E234B3" w:rsidRPr="0002060A" w:rsidRDefault="00E234B3" w:rsidP="00E234B3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</w:p>
              </w:tc>
              <w:tc>
                <w:tcPr>
                  <w:tcW w:w="992" w:type="dxa"/>
                </w:tcPr>
                <w:p w14:paraId="37D4A488" w14:textId="77777777" w:rsidR="00E234B3" w:rsidRPr="0002060A" w:rsidRDefault="00E234B3" w:rsidP="00E234B3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</w:p>
              </w:tc>
            </w:tr>
            <w:tr w:rsidR="00E234B3" w:rsidRPr="0002060A" w14:paraId="003CD94A" w14:textId="77777777" w:rsidTr="00E234B3">
              <w:trPr>
                <w:trHeight w:val="300"/>
              </w:trPr>
              <w:tc>
                <w:tcPr>
                  <w:tcW w:w="942" w:type="dxa"/>
                  <w:shd w:val="clear" w:color="auto" w:fill="auto"/>
                  <w:noWrap/>
                  <w:vAlign w:val="center"/>
                  <w:hideMark/>
                </w:tcPr>
                <w:p w14:paraId="11E84D19" w14:textId="77777777" w:rsidR="00E234B3" w:rsidRPr="0002060A" w:rsidRDefault="00E234B3" w:rsidP="00E234B3">
                  <w:pPr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K.e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</w:tcPr>
                <w:p w14:paraId="17E2803E" w14:textId="77777777" w:rsidR="00E234B3" w:rsidRPr="0002060A" w:rsidRDefault="00E234B3" w:rsidP="00E234B3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Tak/Nie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</w:tcPr>
                <w:p w14:paraId="675E7AED" w14:textId="77777777" w:rsidR="00E234B3" w:rsidRPr="0002060A" w:rsidRDefault="00E234B3" w:rsidP="00E234B3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Tak/Nie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</w:tcPr>
                <w:p w14:paraId="2E9EBCFA" w14:textId="199AF21E" w:rsidR="00E234B3" w:rsidRPr="0002060A" w:rsidRDefault="00E234B3" w:rsidP="00E234B3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</w:p>
              </w:tc>
              <w:tc>
                <w:tcPr>
                  <w:tcW w:w="992" w:type="dxa"/>
                </w:tcPr>
                <w:p w14:paraId="1AC4855C" w14:textId="77777777" w:rsidR="00E234B3" w:rsidRPr="0002060A" w:rsidRDefault="00E234B3" w:rsidP="00E234B3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</w:p>
              </w:tc>
            </w:tr>
          </w:tbl>
          <w:p w14:paraId="7E88045C" w14:textId="3092181D" w:rsidR="000E4ED5" w:rsidRPr="0002060A" w:rsidRDefault="000E4ED5" w:rsidP="00236720">
            <w:pPr>
              <w:tabs>
                <w:tab w:val="left" w:pos="1382"/>
              </w:tabs>
            </w:pPr>
          </w:p>
        </w:tc>
      </w:tr>
      <w:tr w:rsidR="00C95099" w:rsidRPr="0002060A" w14:paraId="196662CA" w14:textId="77777777" w:rsidTr="00945F1E">
        <w:trPr>
          <w:trHeight w:val="7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AD491" w14:textId="74C4F7CF" w:rsidR="00C95099" w:rsidRPr="0002060A" w:rsidRDefault="000E4ED5" w:rsidP="000E4ED5">
            <w:pPr>
              <w:tabs>
                <w:tab w:val="left" w:pos="2160"/>
              </w:tabs>
              <w:spacing w:before="60" w:after="60"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>G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9BDAD" w14:textId="14CF3E20" w:rsidR="00C95099" w:rsidRPr="0002060A" w:rsidRDefault="003A7B4B" w:rsidP="00804CD6">
            <w:pPr>
              <w:tabs>
                <w:tab w:val="left" w:pos="2160"/>
              </w:tabs>
              <w:spacing w:before="60" w:after="60"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Korzystanie z Danych w </w:t>
            </w:r>
            <w:r w:rsidR="00C95099" w:rsidRPr="0002060A">
              <w:rPr>
                <w:rFonts w:ascii="Verdana" w:hAnsi="Verdana"/>
                <w:color w:val="000000"/>
                <w:sz w:val="20"/>
              </w:rPr>
              <w:t>Aplikacj</w:t>
            </w:r>
            <w:r w:rsidRPr="0002060A">
              <w:rPr>
                <w:rFonts w:ascii="Verdana" w:hAnsi="Verdana"/>
                <w:color w:val="000000"/>
                <w:sz w:val="20"/>
              </w:rPr>
              <w:t>ach</w:t>
            </w:r>
            <w:r w:rsidR="00C95099" w:rsidRPr="0002060A">
              <w:rPr>
                <w:rFonts w:ascii="Verdana" w:hAnsi="Verdana"/>
                <w:color w:val="000000"/>
                <w:sz w:val="20"/>
              </w:rPr>
              <w:t xml:space="preserve"> do Handlu Automatycznego</w:t>
            </w:r>
            <w:r w:rsidR="00A123FA" w:rsidRPr="0002060A">
              <w:rPr>
                <w:rFonts w:ascii="Verdana" w:hAnsi="Verdana"/>
                <w:color w:val="000000"/>
                <w:sz w:val="20"/>
              </w:rPr>
              <w:t>:</w:t>
            </w:r>
            <w:r w:rsidR="00C95099" w:rsidRPr="0002060A">
              <w:rPr>
                <w:rFonts w:ascii="Verdana" w:hAnsi="Verdana"/>
                <w:color w:val="000000"/>
                <w:sz w:val="20"/>
              </w:rPr>
              <w:t xml:space="preserve"> </w:t>
            </w:r>
            <w:r w:rsidR="0091182F" w:rsidRPr="0002060A">
              <w:rPr>
                <w:rFonts w:ascii="Verdana" w:hAnsi="Verdana"/>
                <w:b/>
                <w:color w:val="000000"/>
                <w:sz w:val="20"/>
                <w:vertAlign w:val="superscript"/>
              </w:rPr>
              <w:t>(p</w:t>
            </w:r>
            <w:r w:rsidR="00002C11" w:rsidRPr="0002060A">
              <w:rPr>
                <w:rFonts w:ascii="Verdana" w:hAnsi="Verdana"/>
                <w:b/>
                <w:color w:val="000000"/>
                <w:sz w:val="20"/>
                <w:vertAlign w:val="superscript"/>
              </w:rPr>
              <w:t>atrz przypis 1)</w:t>
            </w:r>
            <w:r w:rsidR="00002C11" w:rsidRPr="0002060A">
              <w:rPr>
                <w:rFonts w:ascii="Verdana" w:hAnsi="Verdana"/>
                <w:color w:val="000000"/>
                <w:sz w:val="20"/>
                <w:vertAlign w:val="superscript"/>
              </w:rPr>
              <w:t xml:space="preserve"> </w:t>
            </w:r>
          </w:p>
          <w:p w14:paraId="2BAE918E" w14:textId="77777777" w:rsidR="00C95099" w:rsidRPr="0002060A" w:rsidRDefault="00C95099" w:rsidP="00804CD6">
            <w:pPr>
              <w:tabs>
                <w:tab w:val="left" w:pos="2160"/>
              </w:tabs>
              <w:spacing w:before="60" w:after="60" w:line="36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140C" w14:textId="515199F5" w:rsidR="00BE0268" w:rsidRPr="0002060A" w:rsidRDefault="003A7B4B" w:rsidP="005F140F">
            <w:pPr>
              <w:pStyle w:val="txtCity"/>
              <w:numPr>
                <w:ilvl w:val="0"/>
                <w:numId w:val="49"/>
              </w:numPr>
              <w:spacing w:before="0" w:after="0" w:line="360" w:lineRule="auto"/>
              <w:jc w:val="left"/>
              <w:rPr>
                <w:rFonts w:ascii="Verdana" w:hAnsi="Verdana" w:cs="Arial"/>
                <w:bCs/>
                <w:sz w:val="20"/>
                <w:lang w:val="pl-PL"/>
              </w:rPr>
            </w:pPr>
            <w:r w:rsidRPr="0002060A">
              <w:rPr>
                <w:rFonts w:ascii="Verdana" w:hAnsi="Verdana" w:cs="Arial"/>
                <w:bCs/>
                <w:sz w:val="20"/>
                <w:lang w:val="pl-PL"/>
              </w:rPr>
              <w:t>K</w:t>
            </w:r>
            <w:r w:rsidR="00C95099" w:rsidRPr="0002060A">
              <w:rPr>
                <w:rFonts w:ascii="Verdana" w:hAnsi="Verdana" w:cs="Arial"/>
                <w:bCs/>
                <w:sz w:val="20"/>
                <w:lang w:val="pl-PL"/>
              </w:rPr>
              <w:t xml:space="preserve">orzystanie </w:t>
            </w:r>
            <w:r w:rsidRPr="0002060A">
              <w:rPr>
                <w:rFonts w:ascii="Verdana" w:hAnsi="Verdana" w:cs="Arial"/>
                <w:bCs/>
                <w:sz w:val="20"/>
                <w:lang w:val="pl-PL"/>
              </w:rPr>
              <w:t>z Danych</w:t>
            </w:r>
            <w:r w:rsidR="003A6289" w:rsidRPr="0002060A">
              <w:rPr>
                <w:rFonts w:ascii="Verdana" w:hAnsi="Verdana" w:cs="Arial"/>
                <w:bCs/>
                <w:sz w:val="20"/>
                <w:lang w:val="pl-PL"/>
              </w:rPr>
              <w:t xml:space="preserve"> GPW</w:t>
            </w:r>
          </w:p>
          <w:p w14:paraId="5504F649" w14:textId="77777777" w:rsidR="000E2A2C" w:rsidRPr="0002060A" w:rsidRDefault="000E2A2C" w:rsidP="00A10989">
            <w:pPr>
              <w:pStyle w:val="txtCity"/>
              <w:spacing w:before="0" w:after="0" w:line="360" w:lineRule="auto"/>
              <w:ind w:left="720"/>
              <w:jc w:val="left"/>
              <w:rPr>
                <w:rFonts w:ascii="Verdana" w:hAnsi="Verdana" w:cs="Arial"/>
                <w:bCs/>
                <w:sz w:val="20"/>
                <w:lang w:val="pl-PL"/>
              </w:rPr>
            </w:pPr>
          </w:p>
          <w:p w14:paraId="6312CA3A" w14:textId="2A768F13" w:rsidR="00C95099" w:rsidRPr="0002060A" w:rsidRDefault="00C95099" w:rsidP="00D407EB">
            <w:pPr>
              <w:pStyle w:val="txtCity"/>
              <w:numPr>
                <w:ilvl w:val="1"/>
                <w:numId w:val="50"/>
              </w:numPr>
              <w:spacing w:before="0" w:after="0" w:line="360" w:lineRule="auto"/>
              <w:jc w:val="left"/>
              <w:rPr>
                <w:rFonts w:ascii="Verdana" w:hAnsi="Verdana" w:cs="Arial"/>
                <w:bCs/>
                <w:sz w:val="20"/>
                <w:lang w:val="pl-PL"/>
              </w:rPr>
            </w:pPr>
            <w:r w:rsidRPr="0002060A">
              <w:rPr>
                <w:rFonts w:ascii="Verdana" w:hAnsi="Verdana" w:cs="Arial"/>
                <w:bCs/>
                <w:sz w:val="20"/>
                <w:lang w:val="pl-PL"/>
              </w:rPr>
              <w:t>w ramach Grupy Licencjobiorcy</w:t>
            </w:r>
            <w:r w:rsidR="00A123FA" w:rsidRPr="0002060A">
              <w:rPr>
                <w:rFonts w:ascii="Verdana" w:hAnsi="Verdana" w:cs="Arial"/>
                <w:bCs/>
                <w:sz w:val="20"/>
                <w:lang w:val="pl-PL"/>
              </w:rPr>
              <w:t>:</w:t>
            </w:r>
          </w:p>
          <w:p w14:paraId="0CF75E14" w14:textId="77777777" w:rsidR="000E2A2C" w:rsidRPr="0002060A" w:rsidRDefault="000E2A2C" w:rsidP="00A10989">
            <w:pPr>
              <w:pStyle w:val="txtCity"/>
              <w:spacing w:before="0" w:after="0" w:line="360" w:lineRule="auto"/>
              <w:ind w:left="1440"/>
              <w:jc w:val="left"/>
              <w:rPr>
                <w:rFonts w:ascii="Verdana" w:hAnsi="Verdana" w:cs="Arial"/>
                <w:b w:val="0"/>
                <w:sz w:val="20"/>
                <w:lang w:val="pl-PL"/>
              </w:rPr>
            </w:pPr>
          </w:p>
          <w:p w14:paraId="62E50483" w14:textId="61AE9B03" w:rsidR="001B7410" w:rsidRPr="0002060A" w:rsidRDefault="00A123FA" w:rsidP="00CF29C5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sz w:val="20"/>
              </w:rPr>
            </w:pPr>
            <w:r w:rsidRPr="0002060A">
              <w:rPr>
                <w:rFonts w:ascii="Verdana" w:hAnsi="Verdana" w:cs="Arial"/>
                <w:sz w:val="20"/>
              </w:rPr>
              <w:t xml:space="preserve"> </w:t>
            </w:r>
            <w:r w:rsidR="004F4E8E" w:rsidRPr="0002060A">
              <w:rPr>
                <w:rFonts w:ascii="Verdana" w:hAnsi="Verdana" w:cs="Arial"/>
                <w:sz w:val="20"/>
              </w:rPr>
              <w:t xml:space="preserve">a) </w:t>
            </w:r>
            <w:r w:rsidRPr="0002060A">
              <w:rPr>
                <w:rFonts w:ascii="Verdana" w:hAnsi="Verdana"/>
                <w:color w:val="000000"/>
                <w:sz w:val="20"/>
              </w:rPr>
              <w:t xml:space="preserve">Produkty Informacyjne </w:t>
            </w:r>
            <w:r w:rsidR="000E4ED5" w:rsidRPr="0002060A">
              <w:rPr>
                <w:rFonts w:ascii="Verdana" w:hAnsi="Verdana"/>
                <w:color w:val="000000"/>
                <w:sz w:val="20"/>
              </w:rPr>
              <w:t xml:space="preserve">A </w:t>
            </w:r>
            <w:r w:rsidR="001B7410" w:rsidRPr="0002060A">
              <w:rPr>
                <w:rFonts w:ascii="Verdana" w:hAnsi="Verdana"/>
                <w:color w:val="000000"/>
                <w:sz w:val="20"/>
              </w:rPr>
              <w:t xml:space="preserve"> </w:t>
            </w:r>
          </w:p>
          <w:p w14:paraId="06EAEF95" w14:textId="026A21FF" w:rsidR="00A123FA" w:rsidRPr="0002060A" w:rsidRDefault="001B7410" w:rsidP="00CF29C5">
            <w:pPr>
              <w:tabs>
                <w:tab w:val="left" w:pos="2160"/>
              </w:tabs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>(GPW, NewConnect)</w:t>
            </w:r>
            <w:r w:rsidR="00A123FA" w:rsidRPr="0002060A">
              <w:rPr>
                <w:rFonts w:ascii="Verdana" w:hAnsi="Verdana"/>
                <w:color w:val="000000"/>
                <w:sz w:val="20"/>
              </w:rPr>
              <w:t>:</w:t>
            </w:r>
            <w:r w:rsidR="00A123FA" w:rsidRPr="0002060A">
              <w:rPr>
                <w:rFonts w:ascii="Verdana" w:hAnsi="Verdana"/>
                <w:color w:val="000000"/>
                <w:sz w:val="20"/>
                <w:vertAlign w:val="superscript"/>
              </w:rPr>
              <w:t xml:space="preserve"> </w:t>
            </w:r>
          </w:p>
          <w:p w14:paraId="7DF5E05F" w14:textId="5313D626" w:rsidR="00C95099" w:rsidRPr="0002060A" w:rsidRDefault="00587FE6" w:rsidP="00CF29C5">
            <w:pPr>
              <w:pStyle w:val="txtCity"/>
              <w:spacing w:before="0" w:after="0" w:line="360" w:lineRule="auto"/>
              <w:rPr>
                <w:rFonts w:ascii="Verdana" w:hAnsi="Verdana" w:cs="Arial"/>
                <w:sz w:val="20"/>
                <w:lang w:val="pl-PL"/>
              </w:rPr>
            </w:pPr>
            <w:r w:rsidRPr="0002060A">
              <w:rPr>
                <w:rFonts w:ascii="Verdana" w:hAnsi="Verdana" w:cs="Arial"/>
                <w:sz w:val="20"/>
                <w:lang w:val="pl-PL"/>
              </w:rPr>
              <w:t xml:space="preserve">                                             </w:t>
            </w:r>
            <w:r w:rsidR="00C95099" w:rsidRPr="0002060A">
              <w:rPr>
                <w:rFonts w:ascii="Verdana" w:hAnsi="Verdana" w:cs="Arial"/>
                <w:sz w:val="20"/>
                <w:lang w:val="pl-PL"/>
              </w:rPr>
              <w:t xml:space="preserve">TAK  [   ]   NIE  [   ] </w:t>
            </w:r>
          </w:p>
          <w:p w14:paraId="5CAD9405" w14:textId="77777777" w:rsidR="00C95099" w:rsidRPr="0002060A" w:rsidRDefault="00C95099" w:rsidP="00CF29C5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Data Dostępu  dd/mm/rr   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>[                 ]</w:t>
            </w:r>
            <w:r w:rsidRPr="0002060A">
              <w:rPr>
                <w:rFonts w:ascii="Verdana" w:hAnsi="Verdana"/>
                <w:color w:val="000000"/>
                <w:sz w:val="20"/>
              </w:rPr>
              <w:t xml:space="preserve">   </w:t>
            </w:r>
          </w:p>
          <w:p w14:paraId="0A14793C" w14:textId="3B0B4BBE" w:rsidR="009A435F" w:rsidRPr="0002060A" w:rsidRDefault="00C95099" w:rsidP="00CF29C5">
            <w:pPr>
              <w:pStyle w:val="txtCity"/>
              <w:spacing w:before="0" w:after="0" w:line="360" w:lineRule="auto"/>
              <w:jc w:val="left"/>
              <w:rPr>
                <w:rFonts w:ascii="Verdana" w:hAnsi="Verdana" w:cs="Arial"/>
                <w:sz w:val="20"/>
                <w:lang w:val="pl-PL"/>
              </w:rPr>
            </w:pPr>
            <w:r w:rsidRPr="0002060A">
              <w:rPr>
                <w:rFonts w:ascii="Verdana" w:hAnsi="Verdana" w:cs="Arial"/>
                <w:b w:val="0"/>
                <w:sz w:val="20"/>
                <w:lang w:val="pl-PL"/>
              </w:rPr>
              <w:t>Dostęp Abonentów</w:t>
            </w:r>
            <w:r w:rsidR="00E70753" w:rsidRPr="0002060A">
              <w:rPr>
                <w:rFonts w:ascii="Verdana" w:hAnsi="Verdana" w:cs="Arial"/>
                <w:b w:val="0"/>
                <w:sz w:val="20"/>
                <w:lang w:val="pl-PL"/>
              </w:rPr>
              <w:t xml:space="preserve">: </w:t>
            </w:r>
            <w:r w:rsidR="00587FE6" w:rsidRPr="0002060A">
              <w:rPr>
                <w:rFonts w:ascii="Verdana" w:hAnsi="Verdana" w:cs="Arial"/>
                <w:b w:val="0"/>
                <w:sz w:val="20"/>
                <w:lang w:val="pl-PL"/>
              </w:rPr>
              <w:t xml:space="preserve">              </w:t>
            </w:r>
            <w:r w:rsidR="00572F2F" w:rsidRPr="0002060A">
              <w:rPr>
                <w:rFonts w:ascii="Verdana" w:hAnsi="Verdana" w:cs="Arial"/>
                <w:sz w:val="20"/>
                <w:lang w:val="pl-PL"/>
              </w:rPr>
              <w:t xml:space="preserve">TAK  [   ]   NIE  [   ] </w:t>
            </w:r>
          </w:p>
          <w:p w14:paraId="57B53F68" w14:textId="77777777" w:rsidR="00344C34" w:rsidRPr="0002060A" w:rsidRDefault="00C95099" w:rsidP="00CF29C5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Data Dostępu  dd/mm/rr   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 xml:space="preserve">[                 ]   </w:t>
            </w:r>
          </w:p>
          <w:p w14:paraId="5DAA0E11" w14:textId="4D3904B2" w:rsidR="00344C34" w:rsidRPr="0002060A" w:rsidRDefault="00344C34" w:rsidP="00CF29C5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</w:p>
          <w:p w14:paraId="3BBC60B7" w14:textId="410C7DDD" w:rsidR="001E52C1" w:rsidRPr="0002060A" w:rsidRDefault="001E52C1" w:rsidP="00CF29C5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>b)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 xml:space="preserve"> </w:t>
            </w:r>
            <w:r w:rsidRPr="0002060A">
              <w:rPr>
                <w:rFonts w:ascii="Verdana" w:hAnsi="Verdana"/>
                <w:color w:val="000000"/>
                <w:sz w:val="20"/>
              </w:rPr>
              <w:t xml:space="preserve">Produkt Informacyjny F  </w:t>
            </w:r>
          </w:p>
          <w:p w14:paraId="44D71CBB" w14:textId="2D52E95D" w:rsidR="001E52C1" w:rsidRPr="0002060A" w:rsidRDefault="001E52C1" w:rsidP="00CF29C5">
            <w:pPr>
              <w:tabs>
                <w:tab w:val="left" w:pos="2160"/>
              </w:tabs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>(Indeksy</w:t>
            </w:r>
            <w:r w:rsidR="00833131" w:rsidRPr="0002060A">
              <w:rPr>
                <w:rFonts w:ascii="Verdana" w:hAnsi="Verdana"/>
                <w:color w:val="000000"/>
                <w:sz w:val="20"/>
              </w:rPr>
              <w:t xml:space="preserve"> GPW</w:t>
            </w:r>
            <w:r w:rsidRPr="0002060A">
              <w:rPr>
                <w:rFonts w:ascii="Verdana" w:hAnsi="Verdana"/>
                <w:color w:val="000000"/>
                <w:sz w:val="20"/>
              </w:rPr>
              <w:t>):</w:t>
            </w:r>
            <w:r w:rsidRPr="0002060A">
              <w:rPr>
                <w:rFonts w:ascii="Verdana" w:hAnsi="Verdana"/>
                <w:color w:val="000000"/>
                <w:sz w:val="20"/>
                <w:vertAlign w:val="superscript"/>
              </w:rPr>
              <w:t xml:space="preserve"> </w:t>
            </w:r>
          </w:p>
          <w:p w14:paraId="0B75FA05" w14:textId="3B658CFE" w:rsidR="001E52C1" w:rsidRPr="0002060A" w:rsidRDefault="00587FE6" w:rsidP="00CF29C5">
            <w:pPr>
              <w:pStyle w:val="txtCity"/>
              <w:spacing w:before="0" w:after="0" w:line="360" w:lineRule="auto"/>
              <w:rPr>
                <w:rFonts w:ascii="Verdana" w:hAnsi="Verdana" w:cs="Arial"/>
                <w:sz w:val="20"/>
                <w:lang w:val="pl-PL"/>
              </w:rPr>
            </w:pPr>
            <w:r w:rsidRPr="0002060A">
              <w:rPr>
                <w:rFonts w:ascii="Verdana" w:hAnsi="Verdana" w:cs="Arial"/>
                <w:sz w:val="20"/>
                <w:lang w:val="pl-PL"/>
              </w:rPr>
              <w:t xml:space="preserve">                                            </w:t>
            </w:r>
            <w:r w:rsidR="001E52C1" w:rsidRPr="0002060A">
              <w:rPr>
                <w:rFonts w:ascii="Verdana" w:hAnsi="Verdana" w:cs="Arial"/>
                <w:sz w:val="20"/>
                <w:lang w:val="pl-PL"/>
              </w:rPr>
              <w:t xml:space="preserve">TAK  [   ]   NIE  [   ] </w:t>
            </w:r>
          </w:p>
          <w:p w14:paraId="48053B40" w14:textId="77777777" w:rsidR="001E52C1" w:rsidRPr="0002060A" w:rsidRDefault="001E52C1" w:rsidP="00CF29C5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Data Dostępu  dd/mm/rr   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>[                 ]</w:t>
            </w:r>
            <w:r w:rsidRPr="0002060A">
              <w:rPr>
                <w:rFonts w:ascii="Verdana" w:hAnsi="Verdana"/>
                <w:color w:val="000000"/>
                <w:sz w:val="20"/>
              </w:rPr>
              <w:t xml:space="preserve">   </w:t>
            </w:r>
          </w:p>
          <w:p w14:paraId="0BBEF140" w14:textId="41DEC55D" w:rsidR="001E52C1" w:rsidRPr="0002060A" w:rsidRDefault="001E52C1" w:rsidP="00CF29C5">
            <w:pPr>
              <w:pStyle w:val="txtCity"/>
              <w:spacing w:before="0" w:after="0" w:line="360" w:lineRule="auto"/>
              <w:jc w:val="left"/>
              <w:rPr>
                <w:rFonts w:ascii="Verdana" w:hAnsi="Verdana" w:cs="Arial"/>
                <w:sz w:val="20"/>
                <w:lang w:val="pl-PL"/>
              </w:rPr>
            </w:pPr>
            <w:r w:rsidRPr="0002060A">
              <w:rPr>
                <w:rFonts w:ascii="Verdana" w:hAnsi="Verdana" w:cs="Arial"/>
                <w:b w:val="0"/>
                <w:sz w:val="20"/>
                <w:lang w:val="pl-PL"/>
              </w:rPr>
              <w:t xml:space="preserve">Dostęp Abonentów: </w:t>
            </w:r>
            <w:r w:rsidR="00587FE6" w:rsidRPr="0002060A">
              <w:rPr>
                <w:rFonts w:ascii="Verdana" w:hAnsi="Verdana" w:cs="Arial"/>
                <w:b w:val="0"/>
                <w:sz w:val="20"/>
                <w:lang w:val="pl-PL"/>
              </w:rPr>
              <w:t xml:space="preserve">              </w:t>
            </w:r>
            <w:r w:rsidRPr="0002060A">
              <w:rPr>
                <w:rFonts w:ascii="Verdana" w:hAnsi="Verdana" w:cs="Arial"/>
                <w:sz w:val="20"/>
                <w:lang w:val="pl-PL"/>
              </w:rPr>
              <w:t xml:space="preserve">TAK  [   ]   NIE  [   ] </w:t>
            </w:r>
          </w:p>
          <w:p w14:paraId="3739E66A" w14:textId="77777777" w:rsidR="001E52C1" w:rsidRPr="0002060A" w:rsidRDefault="001E52C1" w:rsidP="00CF29C5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Data Dostępu  dd/mm/rr   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 xml:space="preserve">[                 ]   </w:t>
            </w:r>
          </w:p>
          <w:p w14:paraId="1F761195" w14:textId="1588FEA7" w:rsidR="001E52C1" w:rsidRPr="0002060A" w:rsidRDefault="001E52C1" w:rsidP="00CF29C5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</w:p>
          <w:p w14:paraId="439DF8F3" w14:textId="77777777" w:rsidR="000E2A2C" w:rsidRPr="0002060A" w:rsidRDefault="000E2A2C" w:rsidP="00CF29C5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</w:p>
          <w:p w14:paraId="40E99A80" w14:textId="7A8B8D12" w:rsidR="00FE7D5D" w:rsidRPr="0002060A" w:rsidRDefault="00FE7D5D" w:rsidP="00204EA4">
            <w:pPr>
              <w:pStyle w:val="Akapitzlist"/>
              <w:numPr>
                <w:ilvl w:val="1"/>
                <w:numId w:val="49"/>
              </w:numPr>
              <w:spacing w:line="360" w:lineRule="auto"/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02060A">
              <w:rPr>
                <w:rFonts w:ascii="Verdana" w:hAnsi="Verdana"/>
                <w:bCs/>
                <w:color w:val="000000"/>
                <w:sz w:val="20"/>
              </w:rPr>
              <w:lastRenderedPageBreak/>
              <w:t xml:space="preserve">w celu </w:t>
            </w:r>
            <w:r w:rsidR="0063700C" w:rsidRPr="0002060A">
              <w:rPr>
                <w:rFonts w:ascii="Verdana" w:hAnsi="Verdana"/>
                <w:bCs/>
                <w:sz w:val="20"/>
              </w:rPr>
              <w:t xml:space="preserve">dokonywania poza </w:t>
            </w:r>
            <w:r w:rsidR="00AA5BC5" w:rsidRPr="0002060A">
              <w:rPr>
                <w:rFonts w:ascii="Verdana" w:hAnsi="Verdana"/>
                <w:bCs/>
                <w:sz w:val="20"/>
              </w:rPr>
              <w:t xml:space="preserve">rynkami prowadzonymi przez GPW i </w:t>
            </w:r>
            <w:r w:rsidR="00DF75BB" w:rsidRPr="0002060A">
              <w:rPr>
                <w:rFonts w:ascii="Verdana" w:hAnsi="Verdana"/>
                <w:bCs/>
                <w:sz w:val="20"/>
              </w:rPr>
              <w:t>rynk</w:t>
            </w:r>
            <w:r w:rsidR="00BE0268" w:rsidRPr="0002060A">
              <w:rPr>
                <w:rFonts w:ascii="Verdana" w:hAnsi="Verdana"/>
                <w:bCs/>
                <w:sz w:val="20"/>
              </w:rPr>
              <w:t>ami</w:t>
            </w:r>
            <w:r w:rsidR="00DF75BB" w:rsidRPr="0002060A">
              <w:rPr>
                <w:rFonts w:ascii="Verdana" w:hAnsi="Verdana"/>
                <w:bCs/>
                <w:sz w:val="20"/>
              </w:rPr>
              <w:t xml:space="preserve"> </w:t>
            </w:r>
            <w:r w:rsidR="00AA5BC5" w:rsidRPr="0002060A">
              <w:rPr>
                <w:rFonts w:ascii="Verdana" w:hAnsi="Verdana"/>
                <w:bCs/>
                <w:sz w:val="20"/>
              </w:rPr>
              <w:t xml:space="preserve">Catalyst </w:t>
            </w:r>
            <w:r w:rsidR="00EA2BED" w:rsidRPr="0002060A">
              <w:rPr>
                <w:rFonts w:ascii="Verdana" w:hAnsi="Verdana"/>
                <w:bCs/>
                <w:sz w:val="20"/>
              </w:rPr>
              <w:t xml:space="preserve">prowadzonymi przez BondSpot </w:t>
            </w:r>
            <w:r w:rsidR="0063700C" w:rsidRPr="0002060A">
              <w:rPr>
                <w:rFonts w:ascii="Verdana" w:hAnsi="Verdana"/>
                <w:bCs/>
                <w:sz w:val="20"/>
              </w:rPr>
              <w:t>w odniesieniu do jakiegokolwiek Produktu Finansowego: generowania kursu, animowania rynku</w:t>
            </w:r>
            <w:r w:rsidR="004E03EF" w:rsidRPr="0002060A">
              <w:rPr>
                <w:rFonts w:ascii="Verdana" w:hAnsi="Verdana"/>
                <w:bCs/>
                <w:sz w:val="20"/>
              </w:rPr>
              <w:t xml:space="preserve"> </w:t>
            </w:r>
            <w:r w:rsidR="00A70EFE" w:rsidRPr="0002060A">
              <w:rPr>
                <w:rFonts w:ascii="Verdana" w:hAnsi="Verdana"/>
                <w:bCs/>
                <w:sz w:val="20"/>
              </w:rPr>
              <w:t xml:space="preserve">lub </w:t>
            </w:r>
            <w:r w:rsidR="0063700C" w:rsidRPr="0002060A">
              <w:rPr>
                <w:rFonts w:ascii="Verdana" w:hAnsi="Verdana"/>
                <w:bCs/>
                <w:sz w:val="20"/>
              </w:rPr>
              <w:t>dostarczania płynności</w:t>
            </w:r>
          </w:p>
          <w:p w14:paraId="0CB6E294" w14:textId="6174B122" w:rsidR="00344C34" w:rsidRPr="0002060A" w:rsidRDefault="00587FE6" w:rsidP="00204EA4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b/>
                <w:color w:val="000000"/>
                <w:sz w:val="20"/>
              </w:rPr>
              <w:t xml:space="preserve">                                             </w:t>
            </w:r>
            <w:r w:rsidR="00FE7D5D" w:rsidRPr="0002060A">
              <w:rPr>
                <w:rFonts w:ascii="Verdana" w:hAnsi="Verdana"/>
                <w:b/>
                <w:color w:val="000000"/>
                <w:sz w:val="20"/>
              </w:rPr>
              <w:t>TAK [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 xml:space="preserve"> </w:t>
            </w:r>
            <w:r w:rsidR="00FE7D5D" w:rsidRPr="0002060A">
              <w:rPr>
                <w:rFonts w:ascii="Verdana" w:hAnsi="Verdana"/>
                <w:b/>
                <w:color w:val="000000"/>
                <w:sz w:val="20"/>
              </w:rPr>
              <w:t xml:space="preserve"> ]     NIE [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 xml:space="preserve"> </w:t>
            </w:r>
            <w:r w:rsidR="00FE7D5D" w:rsidRPr="0002060A">
              <w:rPr>
                <w:rFonts w:ascii="Verdana" w:hAnsi="Verdana"/>
                <w:b/>
                <w:color w:val="000000"/>
                <w:sz w:val="20"/>
              </w:rPr>
              <w:t>]</w:t>
            </w:r>
          </w:p>
          <w:p w14:paraId="2F7ED14B" w14:textId="77777777" w:rsidR="000E2A2C" w:rsidRPr="0002060A" w:rsidRDefault="000E2A2C" w:rsidP="00CF29C5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</w:p>
          <w:p w14:paraId="2A04E67E" w14:textId="13B20537" w:rsidR="00FE7D5D" w:rsidRPr="0002060A" w:rsidRDefault="00FE7D5D" w:rsidP="00CF29C5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b/>
                <w:color w:val="000000"/>
                <w:sz w:val="20"/>
              </w:rPr>
              <w:t>Jeśli TAK, wymień:</w:t>
            </w:r>
            <w:r w:rsidR="00E11452" w:rsidRPr="0002060A">
              <w:rPr>
                <w:rFonts w:ascii="Verdana" w:hAnsi="Verdana"/>
                <w:b/>
                <w:color w:val="000000"/>
                <w:sz w:val="20"/>
              </w:rPr>
              <w:t xml:space="preserve">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>……………………………………………………………………………………………………………….</w:t>
            </w:r>
          </w:p>
          <w:p w14:paraId="190B47E4" w14:textId="77777777" w:rsidR="00A123FA" w:rsidRPr="0002060A" w:rsidRDefault="00FE7D5D" w:rsidP="00CF29C5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b/>
                <w:color w:val="000000"/>
                <w:sz w:val="20"/>
              </w:rPr>
              <w:t>Data Dostępu dd/mm/rr [                    ]</w:t>
            </w:r>
          </w:p>
          <w:p w14:paraId="56AED989" w14:textId="77777777" w:rsidR="00833131" w:rsidRPr="0002060A" w:rsidRDefault="00833131" w:rsidP="00CF29C5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sz w:val="20"/>
              </w:rPr>
            </w:pPr>
          </w:p>
          <w:p w14:paraId="328165BA" w14:textId="77777777" w:rsidR="001E52C1" w:rsidRPr="0002060A" w:rsidRDefault="001E52C1" w:rsidP="00CF29C5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sz w:val="20"/>
              </w:rPr>
            </w:pPr>
            <w:r w:rsidRPr="0002060A">
              <w:rPr>
                <w:rFonts w:ascii="Verdana" w:hAnsi="Verdana" w:cs="Arial"/>
                <w:sz w:val="20"/>
              </w:rPr>
              <w:t xml:space="preserve">a) </w:t>
            </w:r>
            <w:r w:rsidRPr="0002060A">
              <w:rPr>
                <w:rFonts w:ascii="Verdana" w:hAnsi="Verdana"/>
                <w:color w:val="000000"/>
                <w:sz w:val="20"/>
              </w:rPr>
              <w:t xml:space="preserve">Produkty Informacyjne A  </w:t>
            </w:r>
          </w:p>
          <w:p w14:paraId="29284E17" w14:textId="5553383E" w:rsidR="001E52C1" w:rsidRPr="0002060A" w:rsidRDefault="001E52C1" w:rsidP="00CF29C5">
            <w:pPr>
              <w:tabs>
                <w:tab w:val="left" w:pos="2160"/>
              </w:tabs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>(GPW, NewConnect):</w:t>
            </w:r>
            <w:r w:rsidRPr="0002060A">
              <w:rPr>
                <w:rFonts w:ascii="Verdana" w:hAnsi="Verdana"/>
                <w:color w:val="000000"/>
                <w:sz w:val="20"/>
                <w:vertAlign w:val="superscript"/>
              </w:rPr>
              <w:t xml:space="preserve"> </w:t>
            </w:r>
          </w:p>
          <w:p w14:paraId="0A4880B5" w14:textId="2F39A024" w:rsidR="001E52C1" w:rsidRPr="0002060A" w:rsidRDefault="00587FE6" w:rsidP="00CF29C5">
            <w:pPr>
              <w:pStyle w:val="txtCity"/>
              <w:spacing w:before="0" w:after="0" w:line="360" w:lineRule="auto"/>
              <w:rPr>
                <w:rFonts w:ascii="Verdana" w:hAnsi="Verdana" w:cs="Arial"/>
                <w:sz w:val="20"/>
                <w:lang w:val="pl-PL"/>
              </w:rPr>
            </w:pPr>
            <w:r w:rsidRPr="0002060A">
              <w:rPr>
                <w:rFonts w:ascii="Verdana" w:hAnsi="Verdana" w:cs="Arial"/>
                <w:sz w:val="20"/>
                <w:lang w:val="pl-PL"/>
              </w:rPr>
              <w:t xml:space="preserve">                                           </w:t>
            </w:r>
            <w:r w:rsidR="001E52C1" w:rsidRPr="0002060A">
              <w:rPr>
                <w:rFonts w:ascii="Verdana" w:hAnsi="Verdana" w:cs="Arial"/>
                <w:sz w:val="20"/>
                <w:lang w:val="pl-PL"/>
              </w:rPr>
              <w:t xml:space="preserve">TAK  [   ]   NIE  [   ] </w:t>
            </w:r>
          </w:p>
          <w:p w14:paraId="1A7E43A6" w14:textId="77777777" w:rsidR="001E52C1" w:rsidRPr="0002060A" w:rsidRDefault="001E52C1" w:rsidP="00CF29C5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Data Dostępu  dd/mm/rr   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>[                 ]</w:t>
            </w:r>
            <w:r w:rsidRPr="0002060A">
              <w:rPr>
                <w:rFonts w:ascii="Verdana" w:hAnsi="Verdana"/>
                <w:color w:val="000000"/>
                <w:sz w:val="20"/>
              </w:rPr>
              <w:t xml:space="preserve">   </w:t>
            </w:r>
          </w:p>
          <w:p w14:paraId="3B4AC9A7" w14:textId="77777777" w:rsidR="001E52C1" w:rsidRPr="0002060A" w:rsidRDefault="001E52C1" w:rsidP="00CF29C5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</w:p>
          <w:p w14:paraId="3F26E1FC" w14:textId="77777777" w:rsidR="001E52C1" w:rsidRPr="0002060A" w:rsidRDefault="001E52C1" w:rsidP="00CF29C5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>b)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 xml:space="preserve"> </w:t>
            </w:r>
            <w:r w:rsidRPr="0002060A">
              <w:rPr>
                <w:rFonts w:ascii="Verdana" w:hAnsi="Verdana"/>
                <w:color w:val="000000"/>
                <w:sz w:val="20"/>
              </w:rPr>
              <w:t xml:space="preserve">Produkt Informacyjny F  </w:t>
            </w:r>
          </w:p>
          <w:p w14:paraId="51B863FA" w14:textId="0FF38BE3" w:rsidR="001E52C1" w:rsidRPr="0002060A" w:rsidRDefault="001E52C1" w:rsidP="00CF29C5">
            <w:pPr>
              <w:tabs>
                <w:tab w:val="left" w:pos="2160"/>
              </w:tabs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>(Indeksy</w:t>
            </w:r>
            <w:r w:rsidR="00833131" w:rsidRPr="0002060A">
              <w:rPr>
                <w:rFonts w:ascii="Verdana" w:hAnsi="Verdana"/>
                <w:color w:val="000000"/>
                <w:sz w:val="20"/>
              </w:rPr>
              <w:t xml:space="preserve"> GPW</w:t>
            </w:r>
            <w:r w:rsidRPr="0002060A">
              <w:rPr>
                <w:rFonts w:ascii="Verdana" w:hAnsi="Verdana"/>
                <w:color w:val="000000"/>
                <w:sz w:val="20"/>
              </w:rPr>
              <w:t>):</w:t>
            </w:r>
            <w:r w:rsidRPr="0002060A">
              <w:rPr>
                <w:rFonts w:ascii="Verdana" w:hAnsi="Verdana"/>
                <w:color w:val="000000"/>
                <w:sz w:val="20"/>
                <w:vertAlign w:val="superscript"/>
              </w:rPr>
              <w:t xml:space="preserve"> </w:t>
            </w:r>
          </w:p>
          <w:p w14:paraId="29E04916" w14:textId="17E45FBD" w:rsidR="001E52C1" w:rsidRPr="0002060A" w:rsidRDefault="00587FE6" w:rsidP="00CF29C5">
            <w:pPr>
              <w:pStyle w:val="txtCity"/>
              <w:spacing w:before="0" w:after="0" w:line="360" w:lineRule="auto"/>
              <w:rPr>
                <w:rFonts w:ascii="Verdana" w:hAnsi="Verdana" w:cs="Arial"/>
                <w:sz w:val="20"/>
                <w:lang w:val="pl-PL"/>
              </w:rPr>
            </w:pPr>
            <w:r w:rsidRPr="0002060A">
              <w:rPr>
                <w:rFonts w:ascii="Verdana" w:hAnsi="Verdana" w:cs="Arial"/>
                <w:sz w:val="20"/>
                <w:lang w:val="pl-PL"/>
              </w:rPr>
              <w:t xml:space="preserve">                                           </w:t>
            </w:r>
            <w:r w:rsidR="001E52C1" w:rsidRPr="0002060A">
              <w:rPr>
                <w:rFonts w:ascii="Verdana" w:hAnsi="Verdana" w:cs="Arial"/>
                <w:sz w:val="20"/>
                <w:lang w:val="pl-PL"/>
              </w:rPr>
              <w:t xml:space="preserve">TAK  [   ]   NIE  [   ] </w:t>
            </w:r>
          </w:p>
          <w:p w14:paraId="1C608D9D" w14:textId="77777777" w:rsidR="001E52C1" w:rsidRPr="0002060A" w:rsidRDefault="001E52C1" w:rsidP="00CF29C5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Data Dostępu  dd/mm/rr   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>[                 ]</w:t>
            </w:r>
            <w:r w:rsidRPr="0002060A">
              <w:rPr>
                <w:rFonts w:ascii="Verdana" w:hAnsi="Verdana"/>
                <w:color w:val="000000"/>
                <w:sz w:val="20"/>
              </w:rPr>
              <w:t xml:space="preserve">   </w:t>
            </w:r>
          </w:p>
          <w:p w14:paraId="34BCE4DA" w14:textId="56E5C774" w:rsidR="00CF29C5" w:rsidRPr="0002060A" w:rsidRDefault="00CF29C5" w:rsidP="00CF29C5">
            <w:pPr>
              <w:spacing w:line="360" w:lineRule="auto"/>
              <w:ind w:left="142"/>
              <w:rPr>
                <w:rFonts w:ascii="Verdana" w:hAnsi="Verdana" w:cs="Arial"/>
                <w:b/>
                <w:strike/>
                <w:sz w:val="20"/>
              </w:rPr>
            </w:pPr>
          </w:p>
          <w:p w14:paraId="4821960A" w14:textId="77777777" w:rsidR="00E234B3" w:rsidRPr="0002060A" w:rsidRDefault="00E234B3" w:rsidP="00CF29C5">
            <w:pPr>
              <w:spacing w:line="360" w:lineRule="auto"/>
              <w:ind w:left="142"/>
              <w:rPr>
                <w:rFonts w:ascii="Verdana" w:hAnsi="Verdana" w:cs="Arial"/>
                <w:b/>
                <w:sz w:val="20"/>
              </w:rPr>
            </w:pPr>
          </w:p>
          <w:p w14:paraId="0FBE9722" w14:textId="5784B19A" w:rsidR="008E0265" w:rsidRPr="0002060A" w:rsidRDefault="008E0265" w:rsidP="00204EA4">
            <w:pPr>
              <w:pStyle w:val="Akapitzlist"/>
              <w:numPr>
                <w:ilvl w:val="0"/>
                <w:numId w:val="49"/>
              </w:numPr>
              <w:spacing w:line="360" w:lineRule="auto"/>
              <w:rPr>
                <w:rFonts w:ascii="Verdana" w:hAnsi="Verdana" w:cs="Arial"/>
                <w:b/>
                <w:bCs/>
                <w:sz w:val="20"/>
              </w:rPr>
            </w:pPr>
            <w:r w:rsidRPr="0002060A">
              <w:rPr>
                <w:rFonts w:ascii="Verdana" w:hAnsi="Verdana" w:cs="Arial"/>
                <w:b/>
                <w:bCs/>
                <w:sz w:val="20"/>
              </w:rPr>
              <w:t>Korzystanie z Danych GPWB w ramach Grupy Licencjobiorcy:</w:t>
            </w:r>
          </w:p>
          <w:p w14:paraId="6D2C4CA1" w14:textId="77777777" w:rsidR="00204EA4" w:rsidRPr="0002060A" w:rsidRDefault="00204EA4" w:rsidP="00204EA4">
            <w:pPr>
              <w:spacing w:line="360" w:lineRule="auto"/>
              <w:rPr>
                <w:rFonts w:ascii="Verdana" w:hAnsi="Verdana" w:cs="Arial"/>
                <w:b/>
                <w:bCs/>
                <w:sz w:val="20"/>
              </w:rPr>
            </w:pPr>
          </w:p>
          <w:p w14:paraId="0DB4F318" w14:textId="2762AE1F" w:rsidR="00F37DCB" w:rsidRPr="0002060A" w:rsidRDefault="00F37DCB" w:rsidP="00CF29C5">
            <w:pPr>
              <w:spacing w:line="360" w:lineRule="auto"/>
              <w:ind w:left="142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 Produkt Informacyjny I - Dane GPWB </w:t>
            </w:r>
            <w:r w:rsidRPr="0002060A">
              <w:rPr>
                <w:rFonts w:ascii="Verdana" w:hAnsi="Verdana"/>
                <w:b/>
                <w:color w:val="000000"/>
                <w:sz w:val="20"/>
                <w:vertAlign w:val="superscript"/>
              </w:rPr>
              <w:t>(patrz przypis 2)</w:t>
            </w:r>
          </w:p>
          <w:p w14:paraId="71DE99B6" w14:textId="50C14DAF" w:rsidR="00F37DCB" w:rsidRPr="0002060A" w:rsidRDefault="00587FE6" w:rsidP="00CF29C5">
            <w:pPr>
              <w:pStyle w:val="txtCity"/>
              <w:spacing w:before="0" w:after="0" w:line="360" w:lineRule="auto"/>
              <w:rPr>
                <w:rFonts w:ascii="Verdana" w:hAnsi="Verdana" w:cs="Arial"/>
                <w:sz w:val="20"/>
                <w:lang w:val="pl-PL"/>
              </w:rPr>
            </w:pPr>
            <w:r w:rsidRPr="0002060A">
              <w:rPr>
                <w:rFonts w:ascii="Verdana" w:hAnsi="Verdana" w:cs="Arial"/>
                <w:sz w:val="20"/>
                <w:lang w:val="pl-PL"/>
              </w:rPr>
              <w:t xml:space="preserve">                                            </w:t>
            </w:r>
            <w:r w:rsidR="00F37DCB" w:rsidRPr="0002060A">
              <w:rPr>
                <w:rFonts w:ascii="Verdana" w:hAnsi="Verdana" w:cs="Arial"/>
                <w:sz w:val="20"/>
                <w:lang w:val="pl-PL"/>
              </w:rPr>
              <w:t xml:space="preserve">TAK  [   ]   NIE  [   ] </w:t>
            </w:r>
          </w:p>
          <w:p w14:paraId="03BBCB97" w14:textId="77777777" w:rsidR="00F37DCB" w:rsidRPr="0002060A" w:rsidRDefault="00F37DCB" w:rsidP="00CF29C5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Data Dostępu  dd/mm/rr   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>[                 ]</w:t>
            </w:r>
            <w:r w:rsidRPr="0002060A">
              <w:rPr>
                <w:rFonts w:ascii="Verdana" w:hAnsi="Verdana"/>
                <w:color w:val="000000"/>
                <w:sz w:val="20"/>
              </w:rPr>
              <w:t xml:space="preserve">   </w:t>
            </w:r>
          </w:p>
          <w:p w14:paraId="3608E138" w14:textId="2C91A6F0" w:rsidR="00F37DCB" w:rsidRPr="0002060A" w:rsidRDefault="00F37DCB" w:rsidP="00CF29C5">
            <w:pPr>
              <w:spacing w:line="360" w:lineRule="auto"/>
              <w:ind w:left="142"/>
              <w:rPr>
                <w:rFonts w:ascii="Verdana" w:hAnsi="Verdana" w:cs="Arial"/>
                <w:sz w:val="20"/>
              </w:rPr>
            </w:pPr>
            <w:r w:rsidRPr="0002060A">
              <w:rPr>
                <w:rFonts w:ascii="Verdana" w:hAnsi="Verdana" w:cs="Arial"/>
                <w:b/>
                <w:sz w:val="20"/>
              </w:rPr>
              <w:t>Dostęp Abonentów:</w:t>
            </w:r>
            <w:r w:rsidRPr="0002060A">
              <w:rPr>
                <w:rFonts w:ascii="Verdana" w:hAnsi="Verdana" w:cs="Arial"/>
                <w:sz w:val="20"/>
              </w:rPr>
              <w:t xml:space="preserve"> nie dotyczy</w:t>
            </w:r>
          </w:p>
          <w:p w14:paraId="6ABE10F0" w14:textId="189CB988" w:rsidR="00204EA4" w:rsidRPr="0002060A" w:rsidRDefault="00204EA4" w:rsidP="00CF29C5">
            <w:pPr>
              <w:spacing w:line="360" w:lineRule="auto"/>
              <w:ind w:left="142"/>
              <w:rPr>
                <w:rFonts w:ascii="Verdana" w:hAnsi="Verdana"/>
                <w:color w:val="000000"/>
                <w:sz w:val="20"/>
              </w:rPr>
            </w:pPr>
          </w:p>
          <w:p w14:paraId="4F8650ED" w14:textId="6EDB689D" w:rsidR="00204EA4" w:rsidRPr="0002060A" w:rsidRDefault="00204EA4" w:rsidP="00CF29C5">
            <w:pPr>
              <w:spacing w:line="360" w:lineRule="auto"/>
              <w:ind w:left="142"/>
              <w:rPr>
                <w:rFonts w:ascii="Verdana" w:hAnsi="Verdana"/>
                <w:color w:val="000000"/>
                <w:sz w:val="20"/>
              </w:rPr>
            </w:pPr>
          </w:p>
          <w:p w14:paraId="72494B0A" w14:textId="00D0B027" w:rsidR="00204EA4" w:rsidRPr="0002060A" w:rsidRDefault="00204EA4" w:rsidP="00CF29C5">
            <w:pPr>
              <w:spacing w:line="360" w:lineRule="auto"/>
              <w:ind w:left="142"/>
              <w:rPr>
                <w:rFonts w:ascii="Verdana" w:hAnsi="Verdana"/>
                <w:color w:val="000000"/>
                <w:sz w:val="20"/>
              </w:rPr>
            </w:pPr>
          </w:p>
          <w:p w14:paraId="610282D6" w14:textId="77777777" w:rsidR="00204EA4" w:rsidRPr="0002060A" w:rsidRDefault="00204EA4" w:rsidP="00CF29C5">
            <w:pPr>
              <w:spacing w:line="360" w:lineRule="auto"/>
              <w:ind w:left="142"/>
              <w:rPr>
                <w:rFonts w:ascii="Verdana" w:hAnsi="Verdana"/>
                <w:color w:val="000000"/>
                <w:sz w:val="20"/>
              </w:rPr>
            </w:pPr>
          </w:p>
          <w:p w14:paraId="1F0BA5C6" w14:textId="4B85E2DC" w:rsidR="00393488" w:rsidRPr="0002060A" w:rsidRDefault="00393488" w:rsidP="00CF29C5">
            <w:pPr>
              <w:spacing w:line="360" w:lineRule="auto"/>
              <w:ind w:left="142"/>
              <w:rPr>
                <w:rFonts w:ascii="Verdana" w:hAnsi="Verdana"/>
                <w:color w:val="000000"/>
                <w:sz w:val="20"/>
              </w:rPr>
            </w:pPr>
          </w:p>
          <w:p w14:paraId="6A5CFAF8" w14:textId="048F9DA6" w:rsidR="00E234B3" w:rsidRPr="0002060A" w:rsidRDefault="00E234B3" w:rsidP="00CF29C5">
            <w:pPr>
              <w:spacing w:line="360" w:lineRule="auto"/>
              <w:ind w:left="142"/>
              <w:rPr>
                <w:rFonts w:ascii="Verdana" w:hAnsi="Verdana"/>
                <w:color w:val="000000"/>
                <w:sz w:val="20"/>
              </w:rPr>
            </w:pPr>
          </w:p>
          <w:p w14:paraId="20563629" w14:textId="3934ED66" w:rsidR="00204EA4" w:rsidRPr="0002060A" w:rsidRDefault="00204EA4" w:rsidP="00204EA4">
            <w:pPr>
              <w:pStyle w:val="Akapitzlist"/>
              <w:spacing w:line="360" w:lineRule="auto"/>
              <w:ind w:left="454"/>
              <w:rPr>
                <w:rFonts w:ascii="Verdana" w:hAnsi="Verdana" w:cs="Arial"/>
                <w:b/>
                <w:bCs/>
                <w:sz w:val="20"/>
              </w:rPr>
            </w:pPr>
            <w:r w:rsidRPr="0002060A">
              <w:rPr>
                <w:rFonts w:ascii="Verdana" w:hAnsi="Verdana" w:cs="Arial"/>
                <w:b/>
                <w:bCs/>
                <w:sz w:val="20"/>
              </w:rPr>
              <w:lastRenderedPageBreak/>
              <w:t xml:space="preserve">3.  </w:t>
            </w:r>
            <w:r w:rsidR="008E0265" w:rsidRPr="0002060A">
              <w:rPr>
                <w:rFonts w:ascii="Verdana" w:hAnsi="Verdana" w:cs="Arial"/>
                <w:b/>
                <w:bCs/>
                <w:sz w:val="20"/>
              </w:rPr>
              <w:t>Korzystanie z Danych BondSpot w ramach Grupy Licencjobiorcy:</w:t>
            </w:r>
          </w:p>
          <w:p w14:paraId="60D1C0AE" w14:textId="29933365" w:rsidR="00A123FA" w:rsidRPr="0002060A" w:rsidRDefault="001E52C1" w:rsidP="00204EA4">
            <w:pPr>
              <w:tabs>
                <w:tab w:val="left" w:pos="2160"/>
              </w:tabs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>a)</w:t>
            </w:r>
            <w:r w:rsidR="00B859FA" w:rsidRPr="0002060A">
              <w:rPr>
                <w:rFonts w:ascii="Verdana" w:hAnsi="Verdana"/>
                <w:color w:val="000000"/>
                <w:sz w:val="20"/>
              </w:rPr>
              <w:t xml:space="preserve"> </w:t>
            </w:r>
            <w:r w:rsidR="00A123FA" w:rsidRPr="0002060A">
              <w:rPr>
                <w:rFonts w:ascii="Verdana" w:hAnsi="Verdana"/>
                <w:color w:val="000000"/>
                <w:sz w:val="20"/>
              </w:rPr>
              <w:t xml:space="preserve">Produkt Informacyjny </w:t>
            </w:r>
            <w:r w:rsidR="000E4ED5" w:rsidRPr="0002060A">
              <w:rPr>
                <w:rFonts w:ascii="Verdana" w:hAnsi="Verdana"/>
                <w:color w:val="000000"/>
                <w:sz w:val="20"/>
              </w:rPr>
              <w:t>J</w:t>
            </w:r>
            <w:r w:rsidR="001B7410" w:rsidRPr="0002060A">
              <w:rPr>
                <w:rFonts w:ascii="Verdana" w:hAnsi="Verdana"/>
                <w:color w:val="000000"/>
                <w:sz w:val="20"/>
              </w:rPr>
              <w:t xml:space="preserve"> (</w:t>
            </w:r>
            <w:r w:rsidR="00AA3744" w:rsidRPr="0002060A">
              <w:rPr>
                <w:rFonts w:ascii="Verdana" w:hAnsi="Verdana"/>
                <w:color w:val="000000"/>
                <w:sz w:val="20"/>
              </w:rPr>
              <w:t>TBSP, Rynek Regulowany BondSpot, Alternatywny System Obrotu BondSpot, Indeksy BondSpot)</w:t>
            </w:r>
            <w:r w:rsidR="00C3703A" w:rsidRPr="0002060A">
              <w:rPr>
                <w:rFonts w:ascii="Verdana" w:hAnsi="Verdana"/>
                <w:b/>
                <w:color w:val="000000"/>
                <w:sz w:val="16"/>
                <w:szCs w:val="16"/>
                <w:vertAlign w:val="superscript"/>
              </w:rPr>
              <w:t xml:space="preserve"> (patrz przypis 2)</w:t>
            </w:r>
            <w:r w:rsidR="00A123FA" w:rsidRPr="0002060A">
              <w:rPr>
                <w:rFonts w:ascii="Verdana" w:hAnsi="Verdana"/>
                <w:color w:val="000000"/>
                <w:sz w:val="20"/>
              </w:rPr>
              <w:t>:</w:t>
            </w:r>
          </w:p>
          <w:p w14:paraId="69D9BEA8" w14:textId="0C9B9EE9" w:rsidR="00A123FA" w:rsidRPr="0002060A" w:rsidRDefault="00587FE6" w:rsidP="00CF29C5">
            <w:pPr>
              <w:pStyle w:val="txtCity"/>
              <w:spacing w:before="0" w:after="0" w:line="360" w:lineRule="auto"/>
              <w:rPr>
                <w:rFonts w:ascii="Verdana" w:hAnsi="Verdana" w:cs="Arial"/>
                <w:sz w:val="20"/>
                <w:lang w:val="pl-PL"/>
              </w:rPr>
            </w:pPr>
            <w:r w:rsidRPr="0002060A">
              <w:rPr>
                <w:rFonts w:ascii="Verdana" w:hAnsi="Verdana" w:cs="Arial"/>
                <w:sz w:val="20"/>
                <w:lang w:val="pl-PL"/>
              </w:rPr>
              <w:t xml:space="preserve">                                          </w:t>
            </w:r>
            <w:r w:rsidR="00A123FA" w:rsidRPr="0002060A">
              <w:rPr>
                <w:rFonts w:ascii="Verdana" w:hAnsi="Verdana" w:cs="Arial"/>
                <w:sz w:val="20"/>
                <w:lang w:val="pl-PL"/>
              </w:rPr>
              <w:t xml:space="preserve">TAK  [   ]   NIE  [   ] </w:t>
            </w:r>
          </w:p>
          <w:p w14:paraId="61741F00" w14:textId="77777777" w:rsidR="00A123FA" w:rsidRPr="0002060A" w:rsidRDefault="00A123FA" w:rsidP="00CF29C5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Data Dostępu  dd/mm/rr   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>[                 ]</w:t>
            </w:r>
            <w:r w:rsidRPr="0002060A">
              <w:rPr>
                <w:rFonts w:ascii="Verdana" w:hAnsi="Verdana"/>
                <w:color w:val="000000"/>
                <w:sz w:val="20"/>
              </w:rPr>
              <w:t xml:space="preserve">   </w:t>
            </w:r>
          </w:p>
          <w:p w14:paraId="5E147034" w14:textId="77777777" w:rsidR="009E5D79" w:rsidRPr="0002060A" w:rsidRDefault="009E5D79" w:rsidP="00CF29C5">
            <w:pPr>
              <w:spacing w:line="360" w:lineRule="auto"/>
              <w:ind w:left="142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 w:cs="Arial"/>
                <w:b/>
                <w:sz w:val="20"/>
              </w:rPr>
              <w:t>Dostęp Abonentów:</w:t>
            </w:r>
            <w:r w:rsidRPr="0002060A">
              <w:rPr>
                <w:rFonts w:ascii="Verdana" w:hAnsi="Verdana" w:cs="Arial"/>
                <w:sz w:val="20"/>
              </w:rPr>
              <w:t xml:space="preserve"> nie dotyczy</w:t>
            </w:r>
          </w:p>
          <w:p w14:paraId="57B7D169" w14:textId="77777777" w:rsidR="003316AF" w:rsidRPr="0002060A" w:rsidRDefault="003316AF" w:rsidP="00CF29C5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</w:p>
          <w:p w14:paraId="78C5BDB8" w14:textId="77777777" w:rsidR="00833131" w:rsidRPr="0002060A" w:rsidRDefault="00346880" w:rsidP="00CF29C5">
            <w:pPr>
              <w:spacing w:line="360" w:lineRule="auto"/>
              <w:ind w:left="142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b) Produkt Informacyjny J.c </w:t>
            </w:r>
          </w:p>
          <w:p w14:paraId="7B1B054B" w14:textId="74D98CAB" w:rsidR="00346880" w:rsidRPr="0002060A" w:rsidRDefault="00346880" w:rsidP="00CF29C5">
            <w:pPr>
              <w:spacing w:line="360" w:lineRule="auto"/>
              <w:ind w:left="142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>(</w:t>
            </w:r>
            <w:r w:rsidR="00833131" w:rsidRPr="0002060A">
              <w:rPr>
                <w:rFonts w:ascii="Verdana" w:hAnsi="Verdana"/>
                <w:color w:val="000000"/>
                <w:sz w:val="20"/>
              </w:rPr>
              <w:t xml:space="preserve">Indeksy </w:t>
            </w:r>
            <w:r w:rsidR="00D73F45" w:rsidRPr="0002060A">
              <w:rPr>
                <w:rFonts w:ascii="Verdana" w:hAnsi="Verdana"/>
                <w:color w:val="000000"/>
                <w:sz w:val="20"/>
              </w:rPr>
              <w:t>BondSpot</w:t>
            </w:r>
            <w:r w:rsidRPr="0002060A">
              <w:rPr>
                <w:rFonts w:ascii="Verdana" w:hAnsi="Verdana"/>
                <w:color w:val="000000"/>
                <w:sz w:val="20"/>
              </w:rPr>
              <w:t>)</w:t>
            </w:r>
            <w:r w:rsidR="00C3703A" w:rsidRPr="0002060A">
              <w:rPr>
                <w:rFonts w:ascii="Verdana" w:hAnsi="Verdana"/>
                <w:b/>
                <w:color w:val="000000"/>
                <w:sz w:val="20"/>
                <w:vertAlign w:val="superscript"/>
              </w:rPr>
              <w:t>(patrz przypis 2)</w:t>
            </w:r>
            <w:r w:rsidRPr="0002060A">
              <w:rPr>
                <w:rFonts w:ascii="Verdana" w:hAnsi="Verdana"/>
                <w:color w:val="000000"/>
                <w:sz w:val="20"/>
              </w:rPr>
              <w:t>:</w:t>
            </w:r>
          </w:p>
          <w:p w14:paraId="56A6FC9D" w14:textId="492C1414" w:rsidR="00346880" w:rsidRPr="0002060A" w:rsidRDefault="00587FE6" w:rsidP="00CF29C5">
            <w:pPr>
              <w:pStyle w:val="txtCity"/>
              <w:spacing w:before="0" w:after="0" w:line="360" w:lineRule="auto"/>
              <w:rPr>
                <w:rFonts w:ascii="Verdana" w:hAnsi="Verdana" w:cs="Arial"/>
                <w:sz w:val="20"/>
                <w:lang w:val="pl-PL"/>
              </w:rPr>
            </w:pPr>
            <w:r w:rsidRPr="0002060A">
              <w:rPr>
                <w:rFonts w:ascii="Verdana" w:hAnsi="Verdana" w:cs="Arial"/>
                <w:sz w:val="20"/>
                <w:lang w:val="pl-PL"/>
              </w:rPr>
              <w:t xml:space="preserve">                                          </w:t>
            </w:r>
            <w:r w:rsidR="00346880" w:rsidRPr="0002060A">
              <w:rPr>
                <w:rFonts w:ascii="Verdana" w:hAnsi="Verdana" w:cs="Arial"/>
                <w:sz w:val="20"/>
                <w:lang w:val="pl-PL"/>
              </w:rPr>
              <w:t xml:space="preserve">TAK  [   ]   NIE  [   ] </w:t>
            </w:r>
          </w:p>
          <w:p w14:paraId="5F36024D" w14:textId="77777777" w:rsidR="00346880" w:rsidRPr="0002060A" w:rsidRDefault="00346880" w:rsidP="00CF29C5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Data Dostępu  dd/mm/rr   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>[                 ]</w:t>
            </w:r>
            <w:r w:rsidRPr="0002060A">
              <w:rPr>
                <w:rFonts w:ascii="Verdana" w:hAnsi="Verdana"/>
                <w:color w:val="000000"/>
                <w:sz w:val="20"/>
              </w:rPr>
              <w:t xml:space="preserve">   </w:t>
            </w:r>
          </w:p>
          <w:p w14:paraId="0663F847" w14:textId="77777777" w:rsidR="009E5D79" w:rsidRPr="0002060A" w:rsidRDefault="009E5D79" w:rsidP="00CF29C5">
            <w:pPr>
              <w:spacing w:line="360" w:lineRule="auto"/>
              <w:ind w:left="142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 w:cs="Arial"/>
                <w:b/>
                <w:sz w:val="20"/>
              </w:rPr>
              <w:t>Dostęp Abonentów:</w:t>
            </w:r>
            <w:r w:rsidRPr="0002060A">
              <w:rPr>
                <w:rFonts w:ascii="Verdana" w:hAnsi="Verdana" w:cs="Arial"/>
                <w:sz w:val="20"/>
              </w:rPr>
              <w:t xml:space="preserve"> nie dotyczy</w:t>
            </w:r>
          </w:p>
          <w:p w14:paraId="621068EB" w14:textId="77777777" w:rsidR="00E234B3" w:rsidRPr="0002060A" w:rsidRDefault="00E234B3" w:rsidP="00CF29C5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</w:p>
          <w:p w14:paraId="238990B7" w14:textId="62976677" w:rsidR="008E0265" w:rsidRPr="0002060A" w:rsidRDefault="008E0265" w:rsidP="00D407EB">
            <w:pPr>
              <w:pStyle w:val="Akapitzlist"/>
              <w:numPr>
                <w:ilvl w:val="0"/>
                <w:numId w:val="29"/>
              </w:numPr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 w:cs="Arial"/>
                <w:b/>
                <w:sz w:val="20"/>
              </w:rPr>
              <w:t>Korzystanie z Danych TGE w ramach Grupy Licencjobiorcy:</w:t>
            </w:r>
          </w:p>
          <w:p w14:paraId="6542D186" w14:textId="77777777" w:rsidR="00204EA4" w:rsidRPr="0002060A" w:rsidRDefault="00204EA4" w:rsidP="00204EA4">
            <w:pPr>
              <w:pStyle w:val="Akapitzlist"/>
              <w:spacing w:line="360" w:lineRule="auto"/>
              <w:ind w:left="720"/>
              <w:rPr>
                <w:rFonts w:ascii="Verdana" w:hAnsi="Verdana"/>
                <w:bCs/>
                <w:color w:val="000000"/>
                <w:sz w:val="20"/>
              </w:rPr>
            </w:pPr>
          </w:p>
          <w:p w14:paraId="67FF3BA2" w14:textId="2431BF6D" w:rsidR="00C3703A" w:rsidRPr="0002060A" w:rsidRDefault="00A123FA" w:rsidP="008E0265">
            <w:pPr>
              <w:spacing w:line="360" w:lineRule="auto"/>
              <w:ind w:left="360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Produkt Informacyjny </w:t>
            </w:r>
            <w:r w:rsidR="00B838B8" w:rsidRPr="0002060A">
              <w:rPr>
                <w:rFonts w:ascii="Verdana" w:hAnsi="Verdana"/>
                <w:color w:val="000000"/>
                <w:sz w:val="20"/>
              </w:rPr>
              <w:t>K</w:t>
            </w:r>
            <w:r w:rsidR="00E60679" w:rsidRPr="0002060A">
              <w:rPr>
                <w:rFonts w:ascii="Verdana" w:hAnsi="Verdana"/>
                <w:color w:val="000000"/>
                <w:sz w:val="20"/>
              </w:rPr>
              <w:t xml:space="preserve"> (Towarowa Gieł</w:t>
            </w:r>
            <w:r w:rsidR="001B7410" w:rsidRPr="0002060A">
              <w:rPr>
                <w:rFonts w:ascii="Verdana" w:hAnsi="Verdana"/>
                <w:color w:val="000000"/>
                <w:sz w:val="20"/>
              </w:rPr>
              <w:t>da Energii)</w:t>
            </w:r>
            <w:r w:rsidR="00C3703A" w:rsidRPr="0002060A">
              <w:rPr>
                <w:rFonts w:ascii="Verdana" w:hAnsi="Verdana"/>
                <w:b/>
                <w:color w:val="000000"/>
                <w:sz w:val="20"/>
                <w:vertAlign w:val="superscript"/>
              </w:rPr>
              <w:t xml:space="preserve"> (patrz przypis 2)</w:t>
            </w:r>
          </w:p>
          <w:p w14:paraId="1E7CE2D1" w14:textId="24CF0343" w:rsidR="00A123FA" w:rsidRPr="0002060A" w:rsidRDefault="00587FE6" w:rsidP="00CF29C5">
            <w:pPr>
              <w:pStyle w:val="txtCity"/>
              <w:spacing w:before="0" w:after="0" w:line="360" w:lineRule="auto"/>
              <w:rPr>
                <w:rFonts w:ascii="Verdana" w:hAnsi="Verdana" w:cs="Arial"/>
                <w:sz w:val="20"/>
                <w:lang w:val="pl-PL"/>
              </w:rPr>
            </w:pPr>
            <w:r w:rsidRPr="0002060A">
              <w:rPr>
                <w:rFonts w:ascii="Verdana" w:hAnsi="Verdana" w:cs="Arial"/>
                <w:sz w:val="20"/>
                <w:lang w:val="pl-PL"/>
              </w:rPr>
              <w:t xml:space="preserve">                                        </w:t>
            </w:r>
            <w:r w:rsidR="00CF29C5" w:rsidRPr="0002060A">
              <w:rPr>
                <w:rFonts w:ascii="Verdana" w:hAnsi="Verdana" w:cs="Arial"/>
                <w:sz w:val="20"/>
                <w:lang w:val="pl-PL"/>
              </w:rPr>
              <w:t xml:space="preserve">  </w:t>
            </w:r>
            <w:r w:rsidR="00A123FA" w:rsidRPr="0002060A">
              <w:rPr>
                <w:rFonts w:ascii="Verdana" w:hAnsi="Verdana" w:cs="Arial"/>
                <w:sz w:val="20"/>
                <w:lang w:val="pl-PL"/>
              </w:rPr>
              <w:t xml:space="preserve">TAK  [   ]   NIE  [   ] </w:t>
            </w:r>
          </w:p>
          <w:p w14:paraId="38161F67" w14:textId="121F569B" w:rsidR="00A123FA" w:rsidRPr="0002060A" w:rsidRDefault="00587FE6" w:rsidP="00CF29C5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Data Dostępu  </w:t>
            </w:r>
            <w:r w:rsidR="00A123FA" w:rsidRPr="0002060A">
              <w:rPr>
                <w:rFonts w:ascii="Verdana" w:hAnsi="Verdana"/>
                <w:color w:val="000000"/>
                <w:sz w:val="20"/>
              </w:rPr>
              <w:t xml:space="preserve">dd/mm/rr    </w:t>
            </w:r>
            <w:r w:rsidR="00A123FA" w:rsidRPr="0002060A">
              <w:rPr>
                <w:rFonts w:ascii="Verdana" w:hAnsi="Verdana"/>
                <w:b/>
                <w:color w:val="000000"/>
                <w:sz w:val="20"/>
              </w:rPr>
              <w:t>[                 ]</w:t>
            </w:r>
            <w:r w:rsidR="00A123FA" w:rsidRPr="0002060A">
              <w:rPr>
                <w:rFonts w:ascii="Verdana" w:hAnsi="Verdana"/>
                <w:color w:val="000000"/>
                <w:sz w:val="20"/>
              </w:rPr>
              <w:t xml:space="preserve">   </w:t>
            </w:r>
          </w:p>
          <w:p w14:paraId="2542F9FB" w14:textId="77777777" w:rsidR="00F3065C" w:rsidRPr="0002060A" w:rsidRDefault="009E5D79" w:rsidP="00E234B3">
            <w:pPr>
              <w:spacing w:line="360" w:lineRule="auto"/>
              <w:ind w:left="142"/>
              <w:rPr>
                <w:rFonts w:ascii="Verdana" w:hAnsi="Verdana" w:cs="Arial"/>
                <w:sz w:val="20"/>
              </w:rPr>
            </w:pPr>
            <w:r w:rsidRPr="0002060A">
              <w:rPr>
                <w:rFonts w:ascii="Verdana" w:hAnsi="Verdana" w:cs="Arial"/>
                <w:b/>
                <w:sz w:val="20"/>
              </w:rPr>
              <w:t>Dostęp Abonentów:</w:t>
            </w:r>
            <w:r w:rsidRPr="0002060A">
              <w:rPr>
                <w:rFonts w:ascii="Verdana" w:hAnsi="Verdana" w:cs="Arial"/>
                <w:sz w:val="20"/>
              </w:rPr>
              <w:t xml:space="preserve"> nie dotyczy</w:t>
            </w:r>
          </w:p>
          <w:p w14:paraId="6D09509C" w14:textId="250AAAB0" w:rsidR="00204EA4" w:rsidRPr="0002060A" w:rsidRDefault="00204EA4" w:rsidP="00E234B3">
            <w:pPr>
              <w:spacing w:line="360" w:lineRule="auto"/>
              <w:ind w:left="142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716DD9" w:rsidRPr="0002060A" w14:paraId="6EB049EF" w14:textId="77777777" w:rsidTr="00945F1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9C45C" w14:textId="3C470885" w:rsidR="00716DD9" w:rsidRPr="0002060A" w:rsidRDefault="00716DD9" w:rsidP="002E41E1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lastRenderedPageBreak/>
              <w:t>G.1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EA8CD" w14:textId="0AE426D6" w:rsidR="00716DD9" w:rsidRPr="0002060A" w:rsidRDefault="00962228" w:rsidP="005C59CA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>Korzystanie z D</w:t>
            </w:r>
            <w:r w:rsidR="00716DD9" w:rsidRPr="0002060A">
              <w:rPr>
                <w:rFonts w:ascii="Verdana" w:hAnsi="Verdana"/>
                <w:color w:val="000000"/>
                <w:sz w:val="20"/>
              </w:rPr>
              <w:t xml:space="preserve">anych </w:t>
            </w:r>
            <w:r w:rsidR="006A31BA" w:rsidRPr="0002060A">
              <w:rPr>
                <w:rFonts w:ascii="Verdana" w:hAnsi="Verdana"/>
                <w:color w:val="000000"/>
                <w:sz w:val="20"/>
              </w:rPr>
              <w:t>w związku z</w:t>
            </w:r>
            <w:r w:rsidR="00716DD9" w:rsidRPr="0002060A">
              <w:rPr>
                <w:rFonts w:ascii="Verdana" w:hAnsi="Verdana"/>
                <w:color w:val="000000"/>
                <w:sz w:val="20"/>
              </w:rPr>
              <w:t xml:space="preserve"> prowadz</w:t>
            </w:r>
            <w:r w:rsidR="00786981" w:rsidRPr="0002060A">
              <w:rPr>
                <w:rFonts w:ascii="Verdana" w:hAnsi="Verdana"/>
                <w:color w:val="000000"/>
                <w:sz w:val="20"/>
              </w:rPr>
              <w:t>eniem</w:t>
            </w:r>
            <w:r w:rsidR="00716DD9" w:rsidRPr="0002060A">
              <w:rPr>
                <w:rFonts w:ascii="Verdana" w:hAnsi="Verdana"/>
                <w:color w:val="000000"/>
                <w:sz w:val="20"/>
              </w:rPr>
              <w:t xml:space="preserve"> platform</w:t>
            </w:r>
            <w:r w:rsidR="00B61286" w:rsidRPr="0002060A">
              <w:rPr>
                <w:rFonts w:ascii="Verdana" w:hAnsi="Verdana"/>
                <w:color w:val="000000"/>
                <w:sz w:val="20"/>
              </w:rPr>
              <w:t>y</w:t>
            </w:r>
            <w:r w:rsidR="00716DD9" w:rsidRPr="0002060A">
              <w:rPr>
                <w:rFonts w:ascii="Verdana" w:hAnsi="Verdana"/>
                <w:color w:val="000000"/>
                <w:sz w:val="20"/>
              </w:rPr>
              <w:t xml:space="preserve"> obrotu w tym, ale nie wyłącznie MTF  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F51BB" w14:textId="5B3D298B" w:rsidR="00CF29C5" w:rsidRPr="0002060A" w:rsidRDefault="00A96ACD" w:rsidP="00D407EB">
            <w:pPr>
              <w:pStyle w:val="Akapitzlist"/>
              <w:numPr>
                <w:ilvl w:val="0"/>
                <w:numId w:val="45"/>
              </w:numPr>
              <w:tabs>
                <w:tab w:val="left" w:pos="2160"/>
              </w:tabs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02060A">
              <w:rPr>
                <w:rFonts w:ascii="Verdana" w:hAnsi="Verdana"/>
                <w:b/>
                <w:bCs/>
                <w:color w:val="000000"/>
                <w:sz w:val="20"/>
              </w:rPr>
              <w:t>Dane GPW</w:t>
            </w:r>
          </w:p>
          <w:p w14:paraId="06893E9C" w14:textId="1E9A3C46" w:rsidR="00B379F6" w:rsidRPr="0002060A" w:rsidRDefault="00B379F6" w:rsidP="00D407EB">
            <w:pPr>
              <w:pStyle w:val="Akapitzlist"/>
              <w:numPr>
                <w:ilvl w:val="0"/>
                <w:numId w:val="44"/>
              </w:numPr>
              <w:tabs>
                <w:tab w:val="left" w:pos="2160"/>
              </w:tabs>
              <w:spacing w:line="360" w:lineRule="auto"/>
              <w:ind w:left="317" w:hanging="284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>Produkt Informacyjn</w:t>
            </w:r>
            <w:r w:rsidR="00C3703A" w:rsidRPr="0002060A">
              <w:rPr>
                <w:rFonts w:ascii="Verdana" w:hAnsi="Verdana"/>
                <w:color w:val="000000"/>
                <w:sz w:val="20"/>
              </w:rPr>
              <w:t>y</w:t>
            </w:r>
            <w:r w:rsidRPr="0002060A">
              <w:rPr>
                <w:rFonts w:ascii="Verdana" w:hAnsi="Verdana"/>
                <w:color w:val="000000"/>
                <w:sz w:val="20"/>
              </w:rPr>
              <w:t xml:space="preserve"> A</w:t>
            </w:r>
          </w:p>
          <w:p w14:paraId="5A33A8FB" w14:textId="7E38ECBE" w:rsidR="00B379F6" w:rsidRPr="0002060A" w:rsidRDefault="00B379F6" w:rsidP="00CF29C5">
            <w:pPr>
              <w:tabs>
                <w:tab w:val="left" w:pos="2160"/>
              </w:tabs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>(GPW, NewConnect):</w:t>
            </w:r>
            <w:r w:rsidRPr="0002060A">
              <w:rPr>
                <w:rFonts w:ascii="Verdana" w:hAnsi="Verdana"/>
                <w:color w:val="000000"/>
                <w:sz w:val="20"/>
                <w:vertAlign w:val="superscript"/>
              </w:rPr>
              <w:t xml:space="preserve"> </w:t>
            </w:r>
          </w:p>
          <w:p w14:paraId="250EC732" w14:textId="017E0831" w:rsidR="00716DD9" w:rsidRPr="0002060A" w:rsidRDefault="00CF29C5" w:rsidP="00CF29C5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b/>
                <w:color w:val="000000"/>
                <w:sz w:val="20"/>
              </w:rPr>
              <w:t xml:space="preserve">                                           </w:t>
            </w:r>
            <w:r w:rsidR="00716DD9" w:rsidRPr="0002060A">
              <w:rPr>
                <w:rFonts w:ascii="Verdana" w:hAnsi="Verdana"/>
                <w:b/>
                <w:color w:val="000000"/>
                <w:sz w:val="20"/>
              </w:rPr>
              <w:t xml:space="preserve">TAK [  ]     NIE [ 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 xml:space="preserve"> </w:t>
            </w:r>
            <w:r w:rsidR="00716DD9" w:rsidRPr="0002060A">
              <w:rPr>
                <w:rFonts w:ascii="Verdana" w:hAnsi="Verdana"/>
                <w:b/>
                <w:color w:val="000000"/>
                <w:sz w:val="20"/>
              </w:rPr>
              <w:t xml:space="preserve">]     </w:t>
            </w:r>
          </w:p>
          <w:p w14:paraId="2CDAA4D1" w14:textId="7278F1E3" w:rsidR="00A23729" w:rsidRPr="0002060A" w:rsidRDefault="00716DD9" w:rsidP="00CF29C5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Data dostępu dd/mm/rr  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>[              ]</w:t>
            </w:r>
            <w:r w:rsidRPr="0002060A">
              <w:rPr>
                <w:rFonts w:ascii="Verdana" w:hAnsi="Verdana"/>
                <w:color w:val="000000"/>
                <w:sz w:val="20"/>
              </w:rPr>
              <w:t xml:space="preserve">    </w:t>
            </w:r>
          </w:p>
          <w:p w14:paraId="06793DD6" w14:textId="1DBEA840" w:rsidR="00A23729" w:rsidRPr="0002060A" w:rsidRDefault="00534D42" w:rsidP="00CF29C5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>Deklarowany r</w:t>
            </w:r>
            <w:r w:rsidR="00A23729" w:rsidRPr="0002060A">
              <w:rPr>
                <w:rFonts w:ascii="Verdana" w:hAnsi="Verdana"/>
                <w:color w:val="000000"/>
                <w:sz w:val="20"/>
              </w:rPr>
              <w:t>odzaj wnoszonej opłaty:</w:t>
            </w:r>
          </w:p>
          <w:p w14:paraId="35CA79B2" w14:textId="53367FC1" w:rsidR="00534D42" w:rsidRPr="0002060A" w:rsidRDefault="00534D42" w:rsidP="00D407EB">
            <w:pPr>
              <w:pStyle w:val="Akapitzlist"/>
              <w:numPr>
                <w:ilvl w:val="0"/>
                <w:numId w:val="32"/>
              </w:numPr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Opłata roczna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>[    ]</w:t>
            </w:r>
          </w:p>
          <w:p w14:paraId="38C23411" w14:textId="77777777" w:rsidR="00716DD9" w:rsidRPr="0002060A" w:rsidRDefault="00534D42" w:rsidP="00D407EB">
            <w:pPr>
              <w:pStyle w:val="Akapitzlist"/>
              <w:numPr>
                <w:ilvl w:val="0"/>
                <w:numId w:val="32"/>
              </w:numPr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Opłata </w:t>
            </w:r>
            <w:r w:rsidR="009D1693" w:rsidRPr="0002060A">
              <w:rPr>
                <w:rFonts w:ascii="Verdana" w:hAnsi="Verdana"/>
                <w:color w:val="000000"/>
                <w:sz w:val="20"/>
              </w:rPr>
              <w:t>Mieszana</w:t>
            </w:r>
            <w:r w:rsidR="00716DD9" w:rsidRPr="0002060A">
              <w:rPr>
                <w:rFonts w:ascii="Verdana" w:hAnsi="Verdana"/>
                <w:color w:val="000000"/>
                <w:sz w:val="20"/>
              </w:rPr>
              <w:t xml:space="preserve">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>[   ]</w:t>
            </w:r>
          </w:p>
          <w:p w14:paraId="7C77BFFA" w14:textId="77777777" w:rsidR="00346880" w:rsidRPr="0002060A" w:rsidRDefault="00346880" w:rsidP="00CF29C5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</w:p>
          <w:p w14:paraId="190CD4EE" w14:textId="77777777" w:rsidR="00346880" w:rsidRPr="0002060A" w:rsidRDefault="00346880" w:rsidP="00CF29C5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>b)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 xml:space="preserve"> </w:t>
            </w:r>
            <w:r w:rsidRPr="0002060A">
              <w:rPr>
                <w:rFonts w:ascii="Verdana" w:hAnsi="Verdana"/>
                <w:color w:val="000000"/>
                <w:sz w:val="20"/>
              </w:rPr>
              <w:t xml:space="preserve">Produkt Informacyjny F  </w:t>
            </w:r>
          </w:p>
          <w:p w14:paraId="1C5172B9" w14:textId="7546F4E8" w:rsidR="00346880" w:rsidRPr="0002060A" w:rsidRDefault="00346880" w:rsidP="00CF29C5">
            <w:pPr>
              <w:tabs>
                <w:tab w:val="left" w:pos="2160"/>
              </w:tabs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>(Indeksy</w:t>
            </w:r>
            <w:r w:rsidR="00F2219A" w:rsidRPr="0002060A">
              <w:rPr>
                <w:rFonts w:ascii="Verdana" w:hAnsi="Verdana"/>
                <w:color w:val="000000"/>
                <w:sz w:val="20"/>
              </w:rPr>
              <w:t xml:space="preserve"> GPW</w:t>
            </w:r>
            <w:r w:rsidRPr="0002060A">
              <w:rPr>
                <w:rFonts w:ascii="Verdana" w:hAnsi="Verdana"/>
                <w:color w:val="000000"/>
                <w:sz w:val="20"/>
              </w:rPr>
              <w:t>):</w:t>
            </w:r>
            <w:r w:rsidRPr="0002060A">
              <w:rPr>
                <w:rFonts w:ascii="Verdana" w:hAnsi="Verdana"/>
                <w:color w:val="000000"/>
                <w:sz w:val="20"/>
                <w:vertAlign w:val="superscript"/>
              </w:rPr>
              <w:t xml:space="preserve"> </w:t>
            </w:r>
          </w:p>
          <w:p w14:paraId="3E351EC5" w14:textId="17004C5B" w:rsidR="00346880" w:rsidRPr="0002060A" w:rsidRDefault="00CF29C5" w:rsidP="00CF29C5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                                         </w:t>
            </w:r>
            <w:r w:rsidR="00346880" w:rsidRPr="0002060A">
              <w:rPr>
                <w:rFonts w:ascii="Verdana" w:hAnsi="Verdana"/>
                <w:color w:val="000000"/>
                <w:sz w:val="20"/>
              </w:rPr>
              <w:t xml:space="preserve"> </w:t>
            </w:r>
            <w:r w:rsidR="00346880" w:rsidRPr="0002060A">
              <w:rPr>
                <w:rFonts w:ascii="Verdana" w:hAnsi="Verdana"/>
                <w:b/>
                <w:color w:val="000000"/>
                <w:sz w:val="20"/>
              </w:rPr>
              <w:t xml:space="preserve">TAK [  ]     NIE [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 xml:space="preserve"> </w:t>
            </w:r>
            <w:r w:rsidR="00346880" w:rsidRPr="0002060A">
              <w:rPr>
                <w:rFonts w:ascii="Verdana" w:hAnsi="Verdana"/>
                <w:b/>
                <w:color w:val="000000"/>
                <w:sz w:val="20"/>
              </w:rPr>
              <w:t xml:space="preserve"> ]     </w:t>
            </w:r>
          </w:p>
          <w:p w14:paraId="16EA32D3" w14:textId="77777777" w:rsidR="00346880" w:rsidRPr="0002060A" w:rsidRDefault="00346880" w:rsidP="00CF29C5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Data dostępu dd/mm/rr  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>[              ]</w:t>
            </w:r>
            <w:r w:rsidRPr="0002060A">
              <w:rPr>
                <w:rFonts w:ascii="Verdana" w:hAnsi="Verdana"/>
                <w:color w:val="000000"/>
                <w:sz w:val="20"/>
              </w:rPr>
              <w:t xml:space="preserve">    </w:t>
            </w:r>
          </w:p>
          <w:p w14:paraId="31AC9887" w14:textId="77777777" w:rsidR="00346880" w:rsidRPr="0002060A" w:rsidRDefault="00346880" w:rsidP="00CF29C5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>Deklarowany rodzaj wnoszonej opłaty:</w:t>
            </w:r>
          </w:p>
          <w:p w14:paraId="45643EA5" w14:textId="77777777" w:rsidR="00346880" w:rsidRPr="0002060A" w:rsidRDefault="00346880" w:rsidP="00D407EB">
            <w:pPr>
              <w:pStyle w:val="Akapitzlist"/>
              <w:numPr>
                <w:ilvl w:val="0"/>
                <w:numId w:val="39"/>
              </w:numPr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Opłata roczna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>[    ]</w:t>
            </w:r>
          </w:p>
          <w:p w14:paraId="61D88AA6" w14:textId="0BF8A8BB" w:rsidR="00616EB2" w:rsidRPr="0002060A" w:rsidRDefault="00346880" w:rsidP="00D407EB">
            <w:pPr>
              <w:pStyle w:val="Akapitzlist"/>
              <w:numPr>
                <w:ilvl w:val="0"/>
                <w:numId w:val="39"/>
              </w:num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Opłata Mieszana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>[   ]</w:t>
            </w:r>
          </w:p>
          <w:p w14:paraId="39CD57A8" w14:textId="5A78260C" w:rsidR="00616EB2" w:rsidRPr="0002060A" w:rsidRDefault="00616EB2" w:rsidP="0062796B"/>
          <w:p w14:paraId="34AD8056" w14:textId="1EF3AB84" w:rsidR="00A96ACD" w:rsidRPr="0002060A" w:rsidRDefault="00A96ACD" w:rsidP="00D407EB">
            <w:pPr>
              <w:pStyle w:val="Akapitzlist"/>
              <w:numPr>
                <w:ilvl w:val="0"/>
                <w:numId w:val="45"/>
              </w:numPr>
              <w:tabs>
                <w:tab w:val="left" w:pos="2160"/>
              </w:tabs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02060A">
              <w:rPr>
                <w:rFonts w:ascii="Verdana" w:hAnsi="Verdana"/>
                <w:b/>
                <w:bCs/>
                <w:color w:val="000000"/>
                <w:sz w:val="20"/>
              </w:rPr>
              <w:lastRenderedPageBreak/>
              <w:t>Dane BondSpot (MTF + OTF)</w:t>
            </w:r>
          </w:p>
          <w:p w14:paraId="1ABE8A9C" w14:textId="77777777" w:rsidR="00E234B3" w:rsidRPr="0002060A" w:rsidRDefault="00E234B3" w:rsidP="00EF58A1">
            <w:pPr>
              <w:pStyle w:val="Akapitzlist"/>
              <w:tabs>
                <w:tab w:val="left" w:pos="2160"/>
              </w:tabs>
              <w:spacing w:line="360" w:lineRule="auto"/>
              <w:ind w:left="178"/>
              <w:rPr>
                <w:rFonts w:ascii="Verdana" w:hAnsi="Verdana"/>
                <w:color w:val="000000"/>
                <w:sz w:val="20"/>
              </w:rPr>
            </w:pPr>
          </w:p>
          <w:p w14:paraId="36570127" w14:textId="0507B69B" w:rsidR="00A96ACD" w:rsidRPr="0002060A" w:rsidRDefault="00A96ACD" w:rsidP="00204EA4">
            <w:pPr>
              <w:pStyle w:val="Akapitzlist"/>
              <w:numPr>
                <w:ilvl w:val="0"/>
                <w:numId w:val="78"/>
              </w:numPr>
              <w:tabs>
                <w:tab w:val="left" w:pos="2160"/>
              </w:tabs>
              <w:spacing w:line="360" w:lineRule="auto"/>
              <w:ind w:left="461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>Produkt Informacyjny J</w:t>
            </w:r>
            <w:r w:rsidR="00EF58A1" w:rsidRPr="0002060A">
              <w:rPr>
                <w:rFonts w:ascii="Verdana" w:hAnsi="Verdana"/>
                <w:color w:val="000000"/>
                <w:sz w:val="20"/>
              </w:rPr>
              <w:t xml:space="preserve"> </w:t>
            </w:r>
            <w:r w:rsidRPr="0002060A">
              <w:rPr>
                <w:rFonts w:ascii="Verdana" w:hAnsi="Verdana"/>
                <w:color w:val="000000"/>
                <w:sz w:val="20"/>
              </w:rPr>
              <w:t>(</w:t>
            </w:r>
            <w:r w:rsidR="009639C5" w:rsidRPr="0002060A">
              <w:rPr>
                <w:rFonts w:ascii="Verdana" w:hAnsi="Verdana"/>
                <w:color w:val="000000"/>
                <w:sz w:val="20"/>
              </w:rPr>
              <w:t>TBSP, Rynek Regulowany BondSpot, Alternatywny System Obrotu BondSpot, Indeksy BondSpot</w:t>
            </w:r>
            <w:r w:rsidR="0081084F" w:rsidRPr="0002060A">
              <w:rPr>
                <w:rFonts w:ascii="Verdana" w:hAnsi="Verdana"/>
                <w:color w:val="000000"/>
                <w:sz w:val="20"/>
              </w:rPr>
              <w:t>)</w:t>
            </w:r>
            <w:r w:rsidR="0091182F" w:rsidRPr="0002060A">
              <w:rPr>
                <w:rFonts w:ascii="Verdana" w:hAnsi="Verdana"/>
                <w:b/>
                <w:color w:val="000000"/>
                <w:sz w:val="20"/>
                <w:vertAlign w:val="superscript"/>
              </w:rPr>
              <w:t xml:space="preserve"> (patrz przypis 2)</w:t>
            </w:r>
          </w:p>
          <w:p w14:paraId="42D3F322" w14:textId="77777777" w:rsidR="00A96ACD" w:rsidRPr="0002060A" w:rsidRDefault="00A96ACD" w:rsidP="00A96ACD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b/>
                <w:color w:val="000000"/>
                <w:sz w:val="20"/>
              </w:rPr>
              <w:t xml:space="preserve">                                           TAK [  ]     NIE [   ]     </w:t>
            </w:r>
          </w:p>
          <w:p w14:paraId="58234182" w14:textId="77777777" w:rsidR="00A96ACD" w:rsidRPr="0002060A" w:rsidRDefault="00A96ACD" w:rsidP="00A96ACD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Data dostępu dd/mm/rr  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>[              ]</w:t>
            </w:r>
            <w:r w:rsidRPr="0002060A">
              <w:rPr>
                <w:rFonts w:ascii="Verdana" w:hAnsi="Verdana"/>
                <w:color w:val="000000"/>
                <w:sz w:val="20"/>
              </w:rPr>
              <w:t xml:space="preserve">    </w:t>
            </w:r>
          </w:p>
          <w:p w14:paraId="777618BB" w14:textId="77777777" w:rsidR="00A96ACD" w:rsidRPr="0002060A" w:rsidRDefault="00A96ACD" w:rsidP="00A96ACD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</w:p>
          <w:p w14:paraId="74790902" w14:textId="28B8FBFE" w:rsidR="00A96ACD" w:rsidRPr="0002060A" w:rsidRDefault="00A96ACD" w:rsidP="00A96ACD">
            <w:pPr>
              <w:tabs>
                <w:tab w:val="left" w:pos="2160"/>
              </w:tabs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>b)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 xml:space="preserve"> </w:t>
            </w:r>
            <w:r w:rsidRPr="0002060A">
              <w:rPr>
                <w:rFonts w:ascii="Verdana" w:hAnsi="Verdana"/>
                <w:color w:val="000000"/>
                <w:sz w:val="20"/>
              </w:rPr>
              <w:t>Produkt Informacyjny J.c (Indeksy BondSpot)</w:t>
            </w:r>
            <w:r w:rsidR="0091182F" w:rsidRPr="0002060A">
              <w:rPr>
                <w:rFonts w:ascii="Verdana" w:hAnsi="Verdana"/>
                <w:color w:val="000000"/>
                <w:sz w:val="20"/>
              </w:rPr>
              <w:t xml:space="preserve"> </w:t>
            </w:r>
            <w:r w:rsidR="0091182F" w:rsidRPr="0002060A">
              <w:rPr>
                <w:rFonts w:ascii="Verdana" w:hAnsi="Verdana"/>
                <w:b/>
                <w:color w:val="000000"/>
                <w:sz w:val="20"/>
                <w:vertAlign w:val="superscript"/>
              </w:rPr>
              <w:t>(patrz przypis 2)</w:t>
            </w:r>
            <w:r w:rsidRPr="0002060A">
              <w:rPr>
                <w:rFonts w:ascii="Verdana" w:hAnsi="Verdana"/>
                <w:color w:val="000000"/>
                <w:sz w:val="20"/>
              </w:rPr>
              <w:t>:</w:t>
            </w:r>
            <w:r w:rsidRPr="0002060A">
              <w:rPr>
                <w:rFonts w:ascii="Verdana" w:hAnsi="Verdana"/>
                <w:color w:val="000000"/>
                <w:sz w:val="20"/>
                <w:vertAlign w:val="superscript"/>
              </w:rPr>
              <w:t xml:space="preserve"> </w:t>
            </w:r>
          </w:p>
          <w:p w14:paraId="625B91DA" w14:textId="77777777" w:rsidR="00A96ACD" w:rsidRPr="0002060A" w:rsidRDefault="00A96ACD" w:rsidP="00A96ACD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                                         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 xml:space="preserve">TAK [  ]     NIE [   ]     </w:t>
            </w:r>
          </w:p>
          <w:p w14:paraId="4E58832F" w14:textId="0F276D81" w:rsidR="00A96ACD" w:rsidRPr="0002060A" w:rsidRDefault="00A96ACD" w:rsidP="00204EA4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Data dostępu dd/mm/rr  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>[              ]</w:t>
            </w:r>
            <w:r w:rsidRPr="0002060A">
              <w:rPr>
                <w:rFonts w:ascii="Verdana" w:hAnsi="Verdana"/>
                <w:color w:val="000000"/>
                <w:sz w:val="20"/>
              </w:rPr>
              <w:t xml:space="preserve">    </w:t>
            </w:r>
          </w:p>
          <w:p w14:paraId="14E4F30D" w14:textId="77777777" w:rsidR="00346880" w:rsidRPr="0002060A" w:rsidRDefault="00346880" w:rsidP="00A070B6"/>
          <w:p w14:paraId="1DB83CCB" w14:textId="0CCFA476" w:rsidR="0055198E" w:rsidRPr="0002060A" w:rsidRDefault="0055198E" w:rsidP="00A070B6"/>
        </w:tc>
      </w:tr>
      <w:tr w:rsidR="00716DD9" w:rsidRPr="0002060A" w14:paraId="75746453" w14:textId="77777777" w:rsidTr="00945F1E">
        <w:trPr>
          <w:trHeight w:val="395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CC7A7" w14:textId="33AB7C7A" w:rsidR="00716DD9" w:rsidRPr="0002060A" w:rsidRDefault="00716DD9" w:rsidP="002E41E1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lastRenderedPageBreak/>
              <w:t>G.2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42B35" w14:textId="6DB28F78" w:rsidR="00716DD9" w:rsidRPr="0002060A" w:rsidRDefault="00962228" w:rsidP="006A31BA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>Korzystanie z D</w:t>
            </w:r>
            <w:r w:rsidR="00716DD9" w:rsidRPr="0002060A">
              <w:rPr>
                <w:rFonts w:ascii="Verdana" w:hAnsi="Verdana"/>
                <w:color w:val="000000"/>
                <w:sz w:val="20"/>
              </w:rPr>
              <w:t>anych w celu systematycznej internalizacji transakcji (prowadzeni</w:t>
            </w:r>
            <w:r w:rsidRPr="0002060A">
              <w:rPr>
                <w:rFonts w:ascii="Verdana" w:hAnsi="Verdana"/>
                <w:color w:val="000000"/>
                <w:sz w:val="20"/>
              </w:rPr>
              <w:t>a</w:t>
            </w:r>
            <w:r w:rsidR="00716DD9" w:rsidRPr="0002060A">
              <w:rPr>
                <w:rFonts w:ascii="Verdana" w:hAnsi="Verdana"/>
                <w:color w:val="000000"/>
                <w:sz w:val="20"/>
              </w:rPr>
              <w:t xml:space="preserve"> SI) 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C2021" w14:textId="702BE758" w:rsidR="00C51E6A" w:rsidRPr="0002060A" w:rsidRDefault="00C51E6A" w:rsidP="00D407EB">
            <w:pPr>
              <w:pStyle w:val="Akapitzlist"/>
              <w:numPr>
                <w:ilvl w:val="0"/>
                <w:numId w:val="46"/>
              </w:numPr>
              <w:tabs>
                <w:tab w:val="left" w:pos="2160"/>
              </w:tabs>
              <w:spacing w:before="60" w:after="60" w:line="360" w:lineRule="auto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02060A">
              <w:rPr>
                <w:rFonts w:ascii="Verdana" w:hAnsi="Verdana"/>
                <w:b/>
                <w:bCs/>
                <w:color w:val="000000"/>
                <w:sz w:val="20"/>
              </w:rPr>
              <w:t>Dane GPW</w:t>
            </w:r>
          </w:p>
          <w:p w14:paraId="35F3416C" w14:textId="15F1305E" w:rsidR="00B379F6" w:rsidRPr="0002060A" w:rsidRDefault="00B379F6" w:rsidP="00FD53E7">
            <w:pPr>
              <w:pStyle w:val="Akapitzlist"/>
              <w:numPr>
                <w:ilvl w:val="0"/>
                <w:numId w:val="47"/>
              </w:numPr>
              <w:tabs>
                <w:tab w:val="left" w:pos="2160"/>
              </w:tabs>
              <w:spacing w:before="60" w:after="60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>Produkt Informacyjn</w:t>
            </w:r>
            <w:r w:rsidR="00C3703A" w:rsidRPr="0002060A">
              <w:rPr>
                <w:rFonts w:ascii="Verdana" w:hAnsi="Verdana"/>
                <w:color w:val="000000"/>
                <w:sz w:val="20"/>
              </w:rPr>
              <w:t>y</w:t>
            </w:r>
            <w:r w:rsidRPr="0002060A">
              <w:rPr>
                <w:rFonts w:ascii="Verdana" w:hAnsi="Verdana"/>
                <w:color w:val="000000"/>
                <w:sz w:val="20"/>
              </w:rPr>
              <w:t xml:space="preserve"> A (GPW, NewConnec</w:t>
            </w:r>
            <w:r w:rsidR="00204EA4" w:rsidRPr="0002060A">
              <w:rPr>
                <w:rFonts w:ascii="Verdana" w:hAnsi="Verdana"/>
                <w:color w:val="000000"/>
                <w:sz w:val="20"/>
              </w:rPr>
              <w:t>t</w:t>
            </w:r>
            <w:r w:rsidRPr="0002060A">
              <w:rPr>
                <w:rFonts w:ascii="Verdana" w:hAnsi="Verdana"/>
                <w:color w:val="000000"/>
                <w:sz w:val="20"/>
              </w:rPr>
              <w:t>):</w:t>
            </w:r>
            <w:r w:rsidRPr="0002060A">
              <w:rPr>
                <w:rFonts w:ascii="Verdana" w:hAnsi="Verdana"/>
                <w:color w:val="000000"/>
                <w:sz w:val="20"/>
                <w:vertAlign w:val="superscript"/>
              </w:rPr>
              <w:t xml:space="preserve"> </w:t>
            </w:r>
          </w:p>
          <w:p w14:paraId="50219211" w14:textId="16DFE817" w:rsidR="00B379F6" w:rsidRPr="0002060A" w:rsidRDefault="00CF29C5" w:rsidP="00B379F6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b/>
                <w:color w:val="000000"/>
                <w:sz w:val="20"/>
              </w:rPr>
              <w:t xml:space="preserve">                                              </w:t>
            </w:r>
            <w:r w:rsidR="00B379F6" w:rsidRPr="0002060A">
              <w:rPr>
                <w:rFonts w:ascii="Verdana" w:hAnsi="Verdana"/>
                <w:b/>
                <w:color w:val="000000"/>
                <w:sz w:val="20"/>
              </w:rPr>
              <w:t xml:space="preserve">TAK [  ]     NIE [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 xml:space="preserve"> </w:t>
            </w:r>
            <w:r w:rsidR="00B379F6" w:rsidRPr="0002060A">
              <w:rPr>
                <w:rFonts w:ascii="Verdana" w:hAnsi="Verdana"/>
                <w:b/>
                <w:color w:val="000000"/>
                <w:sz w:val="20"/>
              </w:rPr>
              <w:t xml:space="preserve"> ]     </w:t>
            </w:r>
          </w:p>
          <w:p w14:paraId="32ED7B1B" w14:textId="77777777" w:rsidR="00B379F6" w:rsidRPr="0002060A" w:rsidRDefault="00B379F6" w:rsidP="00B379F6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Data dostępu dd/mm/rr  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>[              ]</w:t>
            </w:r>
            <w:r w:rsidRPr="0002060A">
              <w:rPr>
                <w:rFonts w:ascii="Verdana" w:hAnsi="Verdana"/>
                <w:color w:val="000000"/>
                <w:sz w:val="20"/>
              </w:rPr>
              <w:t xml:space="preserve">    </w:t>
            </w:r>
          </w:p>
          <w:p w14:paraId="5B9887FC" w14:textId="77777777" w:rsidR="00B379F6" w:rsidRPr="0002060A" w:rsidRDefault="00B379F6" w:rsidP="00B379F6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>Deklarowany rodzaj wnoszonej opłaty:</w:t>
            </w:r>
          </w:p>
          <w:p w14:paraId="05A5ABD6" w14:textId="77777777" w:rsidR="00B379F6" w:rsidRPr="0002060A" w:rsidRDefault="00B379F6" w:rsidP="00204EA4">
            <w:pPr>
              <w:pStyle w:val="Akapitzlist"/>
              <w:numPr>
                <w:ilvl w:val="0"/>
                <w:numId w:val="33"/>
              </w:numPr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Opłata roczna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>[    ]</w:t>
            </w:r>
          </w:p>
          <w:p w14:paraId="64B4ACB7" w14:textId="1C192387" w:rsidR="00716DD9" w:rsidRPr="0002060A" w:rsidRDefault="00B379F6" w:rsidP="00204EA4">
            <w:pPr>
              <w:pStyle w:val="Akapitzlist"/>
              <w:numPr>
                <w:ilvl w:val="0"/>
                <w:numId w:val="33"/>
              </w:numPr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Opłata Mieszana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>[</w:t>
            </w:r>
            <w:r w:rsidR="00CF29C5" w:rsidRPr="0002060A">
              <w:rPr>
                <w:rFonts w:ascii="Verdana" w:hAnsi="Verdana"/>
                <w:b/>
                <w:color w:val="000000"/>
                <w:sz w:val="20"/>
              </w:rPr>
              <w:t xml:space="preserve">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 xml:space="preserve">   ]</w:t>
            </w:r>
          </w:p>
          <w:p w14:paraId="1CF6B6F6" w14:textId="77777777" w:rsidR="00346880" w:rsidRPr="0002060A" w:rsidRDefault="00346880" w:rsidP="00346880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</w:p>
          <w:p w14:paraId="0852F016" w14:textId="2DC70C59" w:rsidR="00346880" w:rsidRPr="0002060A" w:rsidRDefault="00C51E6A" w:rsidP="00931670">
            <w:pPr>
              <w:tabs>
                <w:tab w:val="left" w:pos="2160"/>
              </w:tabs>
              <w:spacing w:before="60" w:after="60" w:line="360" w:lineRule="auto"/>
              <w:ind w:left="425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b) </w:t>
            </w:r>
            <w:r w:rsidR="00346880" w:rsidRPr="0002060A">
              <w:rPr>
                <w:rFonts w:ascii="Verdana" w:hAnsi="Verdana"/>
                <w:color w:val="000000"/>
                <w:sz w:val="20"/>
              </w:rPr>
              <w:t>Produkt Informacyjn</w:t>
            </w:r>
            <w:r w:rsidR="00C3703A" w:rsidRPr="0002060A">
              <w:rPr>
                <w:rFonts w:ascii="Verdana" w:hAnsi="Verdana"/>
                <w:color w:val="000000"/>
                <w:sz w:val="20"/>
              </w:rPr>
              <w:t>y</w:t>
            </w:r>
            <w:r w:rsidR="00CF3B64" w:rsidRPr="0002060A">
              <w:rPr>
                <w:rFonts w:ascii="Verdana" w:hAnsi="Verdana"/>
                <w:color w:val="000000"/>
                <w:sz w:val="20"/>
              </w:rPr>
              <w:t xml:space="preserve"> </w:t>
            </w:r>
            <w:r w:rsidR="00346880" w:rsidRPr="0002060A">
              <w:rPr>
                <w:rFonts w:ascii="Verdana" w:hAnsi="Verdana"/>
                <w:color w:val="000000"/>
                <w:sz w:val="20"/>
              </w:rPr>
              <w:t>F (Indeksy</w:t>
            </w:r>
            <w:r w:rsidR="00CF3B64" w:rsidRPr="0002060A">
              <w:rPr>
                <w:rFonts w:ascii="Verdana" w:hAnsi="Verdana"/>
                <w:color w:val="000000"/>
                <w:sz w:val="20"/>
              </w:rPr>
              <w:t xml:space="preserve"> GPW</w:t>
            </w:r>
            <w:r w:rsidR="00346880" w:rsidRPr="0002060A">
              <w:rPr>
                <w:rFonts w:ascii="Verdana" w:hAnsi="Verdana"/>
                <w:color w:val="000000"/>
                <w:sz w:val="20"/>
              </w:rPr>
              <w:t>):</w:t>
            </w:r>
            <w:r w:rsidR="00346880" w:rsidRPr="0002060A">
              <w:rPr>
                <w:rFonts w:ascii="Verdana" w:hAnsi="Verdana"/>
                <w:color w:val="000000"/>
                <w:sz w:val="20"/>
                <w:vertAlign w:val="superscript"/>
              </w:rPr>
              <w:t xml:space="preserve"> </w:t>
            </w:r>
          </w:p>
          <w:p w14:paraId="70D132C3" w14:textId="5849A3AE" w:rsidR="00346880" w:rsidRPr="0002060A" w:rsidRDefault="00CF29C5" w:rsidP="00346880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b/>
                <w:color w:val="000000"/>
                <w:sz w:val="20"/>
              </w:rPr>
              <w:t xml:space="preserve">                                              </w:t>
            </w:r>
            <w:r w:rsidR="00346880" w:rsidRPr="0002060A">
              <w:rPr>
                <w:rFonts w:ascii="Verdana" w:hAnsi="Verdana"/>
                <w:b/>
                <w:color w:val="000000"/>
                <w:sz w:val="20"/>
              </w:rPr>
              <w:t xml:space="preserve">TAK [  ]     NIE [ 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 xml:space="preserve"> </w:t>
            </w:r>
            <w:r w:rsidR="00346880" w:rsidRPr="0002060A">
              <w:rPr>
                <w:rFonts w:ascii="Verdana" w:hAnsi="Verdana"/>
                <w:b/>
                <w:color w:val="000000"/>
                <w:sz w:val="20"/>
              </w:rPr>
              <w:t xml:space="preserve">]     </w:t>
            </w:r>
          </w:p>
          <w:p w14:paraId="24955A94" w14:textId="77777777" w:rsidR="00346880" w:rsidRPr="0002060A" w:rsidRDefault="00346880" w:rsidP="00346880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Data dostępu dd/mm/rr  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>[              ]</w:t>
            </w:r>
            <w:r w:rsidRPr="0002060A">
              <w:rPr>
                <w:rFonts w:ascii="Verdana" w:hAnsi="Verdana"/>
                <w:color w:val="000000"/>
                <w:sz w:val="20"/>
              </w:rPr>
              <w:t xml:space="preserve">    </w:t>
            </w:r>
          </w:p>
          <w:p w14:paraId="10C09D6F" w14:textId="77777777" w:rsidR="00346880" w:rsidRPr="0002060A" w:rsidRDefault="00346880" w:rsidP="00346880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>Deklarowany rodzaj wnoszonej opłaty:</w:t>
            </w:r>
          </w:p>
          <w:p w14:paraId="668A3CB7" w14:textId="77777777" w:rsidR="00CF29C5" w:rsidRPr="0002060A" w:rsidRDefault="00346880" w:rsidP="00204EA4">
            <w:pPr>
              <w:pStyle w:val="Akapitzlist"/>
              <w:numPr>
                <w:ilvl w:val="0"/>
                <w:numId w:val="40"/>
              </w:numPr>
              <w:ind w:left="742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Opłata roczna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>[    ]</w:t>
            </w:r>
          </w:p>
          <w:p w14:paraId="4A854257" w14:textId="77777777" w:rsidR="00346880" w:rsidRPr="0002060A" w:rsidRDefault="00346880" w:rsidP="00204EA4">
            <w:pPr>
              <w:pStyle w:val="Akapitzlist"/>
              <w:numPr>
                <w:ilvl w:val="0"/>
                <w:numId w:val="40"/>
              </w:numPr>
              <w:ind w:left="742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Opłata Mieszana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 xml:space="preserve">[  </w:t>
            </w:r>
            <w:r w:rsidR="00CF29C5" w:rsidRPr="0002060A">
              <w:rPr>
                <w:rFonts w:ascii="Verdana" w:hAnsi="Verdana"/>
                <w:b/>
                <w:color w:val="000000"/>
                <w:sz w:val="20"/>
              </w:rPr>
              <w:t xml:space="preserve">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 xml:space="preserve"> ]</w:t>
            </w:r>
          </w:p>
          <w:p w14:paraId="5936C451" w14:textId="77777777" w:rsidR="00E234B3" w:rsidRPr="0002060A" w:rsidRDefault="00E234B3" w:rsidP="00C51E6A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</w:p>
          <w:p w14:paraId="33406836" w14:textId="2B62FAD3" w:rsidR="00C51E6A" w:rsidRPr="0002060A" w:rsidRDefault="00C51E6A" w:rsidP="00D407EB">
            <w:pPr>
              <w:pStyle w:val="Akapitzlist"/>
              <w:numPr>
                <w:ilvl w:val="0"/>
                <w:numId w:val="46"/>
              </w:numPr>
              <w:tabs>
                <w:tab w:val="left" w:pos="2160"/>
              </w:tabs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02060A">
              <w:rPr>
                <w:rFonts w:ascii="Verdana" w:hAnsi="Verdana"/>
                <w:b/>
                <w:bCs/>
                <w:color w:val="000000"/>
                <w:sz w:val="20"/>
              </w:rPr>
              <w:t>Dane BondSpot</w:t>
            </w:r>
          </w:p>
          <w:p w14:paraId="6C27D9B9" w14:textId="44C5E001" w:rsidR="00C51E6A" w:rsidRPr="0002060A" w:rsidRDefault="009C1955" w:rsidP="0091182F">
            <w:pPr>
              <w:tabs>
                <w:tab w:val="left" w:pos="173"/>
              </w:tabs>
              <w:ind w:left="173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a) </w:t>
            </w:r>
            <w:r w:rsidR="00C51E6A" w:rsidRPr="0002060A">
              <w:rPr>
                <w:rFonts w:ascii="Verdana" w:hAnsi="Verdana"/>
                <w:color w:val="000000"/>
                <w:sz w:val="20"/>
              </w:rPr>
              <w:t>Produkt Informacyjny J</w:t>
            </w:r>
            <w:r w:rsidR="0091182F" w:rsidRPr="0002060A">
              <w:rPr>
                <w:rFonts w:ascii="Verdana" w:hAnsi="Verdana"/>
                <w:color w:val="000000"/>
                <w:sz w:val="20"/>
              </w:rPr>
              <w:t xml:space="preserve"> </w:t>
            </w:r>
            <w:r w:rsidR="00C51E6A" w:rsidRPr="0002060A">
              <w:rPr>
                <w:rFonts w:ascii="Verdana" w:hAnsi="Verdana"/>
                <w:color w:val="000000"/>
                <w:sz w:val="20"/>
              </w:rPr>
              <w:t>(</w:t>
            </w:r>
            <w:r w:rsidR="009639C5" w:rsidRPr="0002060A">
              <w:rPr>
                <w:rFonts w:ascii="Verdana" w:hAnsi="Verdana"/>
                <w:color w:val="000000"/>
                <w:sz w:val="20"/>
              </w:rPr>
              <w:t>TBSP, Rynek Regulowany BondSpot, Alternatywny System Obrotu BondSpot, Indeksy BondSpot</w:t>
            </w:r>
            <w:r w:rsidR="00C51E6A" w:rsidRPr="0002060A">
              <w:rPr>
                <w:rFonts w:ascii="Verdana" w:hAnsi="Verdana"/>
                <w:color w:val="000000"/>
                <w:sz w:val="20"/>
              </w:rPr>
              <w:t>)</w:t>
            </w:r>
            <w:r w:rsidR="0091182F" w:rsidRPr="0002060A">
              <w:rPr>
                <w:rFonts w:ascii="Verdana" w:hAnsi="Verdana"/>
                <w:color w:val="000000"/>
                <w:sz w:val="20"/>
              </w:rPr>
              <w:t xml:space="preserve"> </w:t>
            </w:r>
            <w:r w:rsidR="0091182F" w:rsidRPr="0002060A">
              <w:rPr>
                <w:rFonts w:ascii="Verdana" w:hAnsi="Verdana"/>
                <w:b/>
                <w:color w:val="000000"/>
                <w:sz w:val="20"/>
                <w:vertAlign w:val="superscript"/>
              </w:rPr>
              <w:t>(patrz przypis 2)</w:t>
            </w:r>
          </w:p>
          <w:p w14:paraId="4FD874B5" w14:textId="77777777" w:rsidR="00C51E6A" w:rsidRPr="0002060A" w:rsidRDefault="00C51E6A" w:rsidP="00C51E6A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b/>
                <w:color w:val="000000"/>
                <w:sz w:val="20"/>
              </w:rPr>
              <w:t xml:space="preserve">                                           TAK [  ]     NIE [   ]     </w:t>
            </w:r>
          </w:p>
          <w:p w14:paraId="3E02302D" w14:textId="77777777" w:rsidR="00C51E6A" w:rsidRPr="0002060A" w:rsidRDefault="00C51E6A" w:rsidP="00C51E6A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Data dostępu dd/mm/rr  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>[              ]</w:t>
            </w:r>
            <w:r w:rsidRPr="0002060A">
              <w:rPr>
                <w:rFonts w:ascii="Verdana" w:hAnsi="Verdana"/>
                <w:color w:val="000000"/>
                <w:sz w:val="20"/>
              </w:rPr>
              <w:t xml:space="preserve">    </w:t>
            </w:r>
          </w:p>
          <w:p w14:paraId="74FF01D1" w14:textId="77777777" w:rsidR="00C51E6A" w:rsidRPr="0002060A" w:rsidRDefault="00C51E6A" w:rsidP="00C51E6A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</w:p>
          <w:p w14:paraId="698C41ED" w14:textId="14C962B3" w:rsidR="00C51E6A" w:rsidRPr="0002060A" w:rsidRDefault="00C51E6A" w:rsidP="00E234B3">
            <w:pPr>
              <w:tabs>
                <w:tab w:val="left" w:pos="2160"/>
              </w:tabs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>b)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 xml:space="preserve"> </w:t>
            </w:r>
            <w:r w:rsidRPr="0002060A">
              <w:rPr>
                <w:rFonts w:ascii="Verdana" w:hAnsi="Verdana"/>
                <w:color w:val="000000"/>
                <w:sz w:val="20"/>
              </w:rPr>
              <w:t>Produkt Informacyjny J.c (Indeksy BondSpot)</w:t>
            </w:r>
            <w:r w:rsidR="0091182F" w:rsidRPr="0002060A">
              <w:rPr>
                <w:rFonts w:ascii="Verdana" w:hAnsi="Verdana"/>
                <w:b/>
                <w:color w:val="000000"/>
                <w:sz w:val="20"/>
                <w:vertAlign w:val="superscript"/>
              </w:rPr>
              <w:t xml:space="preserve"> (patrz przypis 2)</w:t>
            </w:r>
            <w:r w:rsidRPr="0002060A">
              <w:rPr>
                <w:rFonts w:ascii="Verdana" w:hAnsi="Verdana"/>
                <w:color w:val="000000"/>
                <w:sz w:val="20"/>
              </w:rPr>
              <w:t>:</w:t>
            </w:r>
            <w:r w:rsidRPr="0002060A">
              <w:rPr>
                <w:rFonts w:ascii="Verdana" w:hAnsi="Verdana"/>
                <w:color w:val="000000"/>
                <w:sz w:val="20"/>
                <w:vertAlign w:val="superscript"/>
              </w:rPr>
              <w:t xml:space="preserve"> </w:t>
            </w:r>
          </w:p>
          <w:p w14:paraId="44CA2340" w14:textId="77777777" w:rsidR="00C51E6A" w:rsidRPr="0002060A" w:rsidRDefault="00C51E6A" w:rsidP="00C51E6A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                                         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 xml:space="preserve">TAK [  ]     NIE [   ]     </w:t>
            </w:r>
          </w:p>
          <w:p w14:paraId="1F5E0862" w14:textId="0E239F47" w:rsidR="00C51E6A" w:rsidRPr="0002060A" w:rsidRDefault="00C51E6A" w:rsidP="00C51E6A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Data dostępu dd/mm/rr  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>[              ]</w:t>
            </w:r>
            <w:r w:rsidRPr="0002060A">
              <w:rPr>
                <w:rFonts w:ascii="Verdana" w:hAnsi="Verdana"/>
                <w:color w:val="000000"/>
                <w:sz w:val="20"/>
              </w:rPr>
              <w:t xml:space="preserve">    </w:t>
            </w:r>
          </w:p>
        </w:tc>
      </w:tr>
      <w:tr w:rsidR="0071213F" w:rsidRPr="0002060A" w14:paraId="6294E765" w14:textId="77777777" w:rsidTr="00945F1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E0E58" w14:textId="258B5CDF" w:rsidR="0071213F" w:rsidRPr="0002060A" w:rsidRDefault="00DC61B8" w:rsidP="0071213F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lastRenderedPageBreak/>
              <w:t>H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90FEC" w14:textId="0B9644F9" w:rsidR="0071213F" w:rsidRPr="0002060A" w:rsidRDefault="0071213F" w:rsidP="0071213F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Tworzenie i publikacja własnych indeksów w oparciu o Dane </w:t>
            </w:r>
            <w:r w:rsidR="0091182F" w:rsidRPr="0002060A">
              <w:rPr>
                <w:rFonts w:ascii="Verdana" w:hAnsi="Verdana"/>
                <w:b/>
                <w:color w:val="000000"/>
                <w:sz w:val="20"/>
                <w:vertAlign w:val="superscript"/>
              </w:rPr>
              <w:t>(p</w:t>
            </w:r>
            <w:r w:rsidRPr="0002060A">
              <w:rPr>
                <w:rFonts w:ascii="Verdana" w:hAnsi="Verdana"/>
                <w:b/>
                <w:color w:val="000000"/>
                <w:sz w:val="20"/>
                <w:vertAlign w:val="superscript"/>
              </w:rPr>
              <w:t>atrz przypis 2)</w:t>
            </w:r>
            <w:r w:rsidRPr="0002060A">
              <w:rPr>
                <w:rFonts w:ascii="Verdana" w:hAnsi="Verdana"/>
                <w:color w:val="000000"/>
                <w:sz w:val="20"/>
              </w:rPr>
              <w:t xml:space="preserve"> 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E585D" w14:textId="77777777" w:rsidR="00D864E0" w:rsidRPr="0002060A" w:rsidRDefault="0071213F" w:rsidP="0071213F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      </w:t>
            </w:r>
          </w:p>
          <w:p w14:paraId="0960D2C0" w14:textId="509C55B2" w:rsidR="00D864E0" w:rsidRPr="0002060A" w:rsidRDefault="00D864E0" w:rsidP="00D864E0">
            <w:pPr>
              <w:pStyle w:val="Akapitzlist"/>
              <w:numPr>
                <w:ilvl w:val="0"/>
                <w:numId w:val="71"/>
              </w:numPr>
              <w:spacing w:line="360" w:lineRule="auto"/>
              <w:rPr>
                <w:rFonts w:ascii="Verdana" w:hAnsi="Verdana"/>
                <w:bCs/>
                <w:color w:val="000000"/>
                <w:sz w:val="20"/>
              </w:rPr>
            </w:pPr>
            <w:r w:rsidRPr="0002060A">
              <w:rPr>
                <w:rFonts w:ascii="Verdana" w:hAnsi="Verdana"/>
                <w:b/>
                <w:color w:val="000000"/>
                <w:sz w:val="20"/>
              </w:rPr>
              <w:t xml:space="preserve">Dane GPW </w:t>
            </w:r>
            <w:r w:rsidRPr="0002060A">
              <w:rPr>
                <w:rFonts w:ascii="Verdana" w:hAnsi="Verdana"/>
                <w:bCs/>
                <w:color w:val="000000"/>
                <w:sz w:val="20"/>
              </w:rPr>
              <w:t>– Produkt Informacyjny A</w:t>
            </w:r>
          </w:p>
          <w:p w14:paraId="5B72296F" w14:textId="19D3A930" w:rsidR="00CF29C5" w:rsidRPr="0002060A" w:rsidRDefault="0071213F" w:rsidP="0071213F">
            <w:pPr>
              <w:spacing w:line="360" w:lineRule="auto"/>
              <w:rPr>
                <w:rFonts w:ascii="Verdana" w:hAnsi="Verdana"/>
                <w:color w:val="000000"/>
                <w:sz w:val="10"/>
                <w:szCs w:val="1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                                   </w:t>
            </w:r>
          </w:p>
          <w:p w14:paraId="1224B54B" w14:textId="3B39764A" w:rsidR="0071213F" w:rsidRPr="0002060A" w:rsidRDefault="00CF29C5" w:rsidP="0071213F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                                            </w:t>
            </w:r>
            <w:r w:rsidR="0071213F" w:rsidRPr="0002060A">
              <w:rPr>
                <w:rFonts w:ascii="Verdana" w:hAnsi="Verdana"/>
                <w:b/>
                <w:color w:val="000000"/>
                <w:sz w:val="20"/>
              </w:rPr>
              <w:t>TAK [  ]     NIE [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 xml:space="preserve"> </w:t>
            </w:r>
            <w:r w:rsidR="0071213F" w:rsidRPr="0002060A">
              <w:rPr>
                <w:rFonts w:ascii="Verdana" w:hAnsi="Verdana"/>
                <w:b/>
                <w:color w:val="000000"/>
                <w:sz w:val="20"/>
              </w:rPr>
              <w:t xml:space="preserve">  ]     </w:t>
            </w:r>
          </w:p>
          <w:p w14:paraId="089A722D" w14:textId="77777777" w:rsidR="0071213F" w:rsidRPr="0002060A" w:rsidRDefault="0071213F" w:rsidP="00B838B8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Data </w:t>
            </w:r>
            <w:r w:rsidR="00B838B8" w:rsidRPr="0002060A">
              <w:rPr>
                <w:rFonts w:ascii="Verdana" w:hAnsi="Verdana"/>
                <w:color w:val="000000"/>
                <w:sz w:val="20"/>
              </w:rPr>
              <w:t xml:space="preserve">dostępu </w:t>
            </w:r>
            <w:r w:rsidRPr="0002060A">
              <w:rPr>
                <w:rFonts w:ascii="Verdana" w:hAnsi="Verdana"/>
                <w:color w:val="000000"/>
                <w:sz w:val="20"/>
              </w:rPr>
              <w:t xml:space="preserve">dd/mm/rr  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>[              ]</w:t>
            </w:r>
            <w:r w:rsidRPr="0002060A">
              <w:rPr>
                <w:rFonts w:ascii="Verdana" w:hAnsi="Verdana"/>
                <w:color w:val="000000"/>
                <w:sz w:val="20"/>
              </w:rPr>
              <w:t xml:space="preserve">     </w:t>
            </w:r>
          </w:p>
          <w:p w14:paraId="2ABA9074" w14:textId="77777777" w:rsidR="00D864E0" w:rsidRPr="0002060A" w:rsidRDefault="00D864E0" w:rsidP="00B838B8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</w:p>
          <w:p w14:paraId="220605DD" w14:textId="7B1F7D34" w:rsidR="00D864E0" w:rsidRPr="0002060A" w:rsidRDefault="00D864E0" w:rsidP="00D864E0">
            <w:pPr>
              <w:pStyle w:val="Akapitzlist"/>
              <w:numPr>
                <w:ilvl w:val="0"/>
                <w:numId w:val="71"/>
              </w:num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b/>
                <w:bCs/>
                <w:color w:val="000000"/>
                <w:sz w:val="20"/>
              </w:rPr>
              <w:t xml:space="preserve">Dane BondSpot </w:t>
            </w:r>
            <w:r w:rsidRPr="0002060A">
              <w:rPr>
                <w:rFonts w:ascii="Verdana" w:hAnsi="Verdana"/>
                <w:color w:val="000000"/>
                <w:sz w:val="20"/>
              </w:rPr>
              <w:t>- Produkt Informacyjny J (TBSP, Rynek Regulowany BondSpot, Alternatywny System Obrotu BondSpot, Indeksy BondSpot):</w:t>
            </w:r>
          </w:p>
          <w:p w14:paraId="411C5F55" w14:textId="77777777" w:rsidR="00D864E0" w:rsidRPr="0002060A" w:rsidRDefault="00D864E0" w:rsidP="00D864E0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                                           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 xml:space="preserve">TAK [  ]     NIE [   ]     </w:t>
            </w:r>
          </w:p>
          <w:p w14:paraId="254BA8BB" w14:textId="78822926" w:rsidR="00D864E0" w:rsidRPr="0002060A" w:rsidRDefault="00D864E0" w:rsidP="00D864E0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Data dostępu dd/mm/rr  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>[              ]</w:t>
            </w:r>
            <w:r w:rsidRPr="0002060A">
              <w:rPr>
                <w:rFonts w:ascii="Verdana" w:hAnsi="Verdana"/>
                <w:color w:val="000000"/>
                <w:sz w:val="20"/>
              </w:rPr>
              <w:t xml:space="preserve">    </w:t>
            </w:r>
          </w:p>
        </w:tc>
      </w:tr>
      <w:tr w:rsidR="0071213F" w:rsidRPr="0002060A" w14:paraId="6000A0C7" w14:textId="77777777" w:rsidTr="00945F1E">
        <w:trPr>
          <w:trHeight w:val="101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E0941" w14:textId="77777777" w:rsidR="0071213F" w:rsidRPr="0002060A" w:rsidRDefault="00DC61B8" w:rsidP="0071213F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>I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A3E1" w14:textId="381FCAB3" w:rsidR="0071213F" w:rsidRPr="0002060A" w:rsidRDefault="0071213F" w:rsidP="0071213F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Korzystanie z Danych do wyceny Produktów Finansowych </w:t>
            </w:r>
            <w:r w:rsidR="0091182F" w:rsidRPr="0002060A">
              <w:rPr>
                <w:rFonts w:ascii="Verdana" w:hAnsi="Verdana"/>
                <w:b/>
                <w:color w:val="000000"/>
                <w:sz w:val="20"/>
                <w:vertAlign w:val="superscript"/>
              </w:rPr>
              <w:t>(p</w:t>
            </w:r>
            <w:r w:rsidRPr="0002060A">
              <w:rPr>
                <w:rFonts w:ascii="Verdana" w:hAnsi="Verdana"/>
                <w:b/>
                <w:color w:val="000000"/>
                <w:sz w:val="20"/>
                <w:vertAlign w:val="superscript"/>
              </w:rPr>
              <w:t>atrz przypis 2)</w:t>
            </w:r>
            <w:r w:rsidRPr="0002060A">
              <w:rPr>
                <w:rFonts w:ascii="Verdana" w:hAnsi="Verdana"/>
                <w:color w:val="000000"/>
                <w:sz w:val="20"/>
              </w:rPr>
              <w:t xml:space="preserve"> 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C462" w14:textId="669F729B" w:rsidR="00CF29C5" w:rsidRPr="0002060A" w:rsidRDefault="00CF29C5" w:rsidP="0071213F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</w:p>
          <w:p w14:paraId="0DFC918F" w14:textId="726445DF" w:rsidR="00FD52CB" w:rsidRPr="0002060A" w:rsidRDefault="00FD52CB" w:rsidP="00D864E0">
            <w:pPr>
              <w:pStyle w:val="Akapitzlist"/>
              <w:numPr>
                <w:ilvl w:val="0"/>
                <w:numId w:val="76"/>
              </w:numPr>
              <w:spacing w:line="360" w:lineRule="auto"/>
              <w:rPr>
                <w:rFonts w:ascii="Verdana" w:hAnsi="Verdana"/>
                <w:bCs/>
                <w:color w:val="000000"/>
                <w:sz w:val="20"/>
              </w:rPr>
            </w:pPr>
            <w:r w:rsidRPr="0002060A">
              <w:rPr>
                <w:rFonts w:ascii="Verdana" w:hAnsi="Verdana"/>
                <w:b/>
                <w:color w:val="000000"/>
                <w:sz w:val="20"/>
              </w:rPr>
              <w:t>Dane GPW</w:t>
            </w:r>
            <w:r w:rsidRPr="0002060A">
              <w:rPr>
                <w:rFonts w:ascii="Verdana" w:hAnsi="Verdana"/>
                <w:bCs/>
                <w:color w:val="000000"/>
                <w:sz w:val="20"/>
              </w:rPr>
              <w:t xml:space="preserve"> – Produkt </w:t>
            </w:r>
            <w:r w:rsidR="00D864E0" w:rsidRPr="0002060A">
              <w:rPr>
                <w:rFonts w:ascii="Verdana" w:hAnsi="Verdana"/>
                <w:bCs/>
                <w:color w:val="000000"/>
                <w:sz w:val="20"/>
              </w:rPr>
              <w:t xml:space="preserve">Informacyjny </w:t>
            </w:r>
            <w:r w:rsidRPr="0002060A">
              <w:rPr>
                <w:rFonts w:ascii="Verdana" w:hAnsi="Verdana"/>
                <w:bCs/>
                <w:color w:val="000000"/>
                <w:sz w:val="20"/>
              </w:rPr>
              <w:t>A</w:t>
            </w:r>
          </w:p>
          <w:p w14:paraId="2CC4D2DB" w14:textId="77777777" w:rsidR="00FD52CB" w:rsidRPr="0002060A" w:rsidRDefault="00FD52CB" w:rsidP="0071213F">
            <w:pPr>
              <w:spacing w:line="360" w:lineRule="auto"/>
              <w:rPr>
                <w:rFonts w:ascii="Verdana" w:hAnsi="Verdana"/>
                <w:bCs/>
                <w:color w:val="000000"/>
                <w:sz w:val="20"/>
              </w:rPr>
            </w:pPr>
          </w:p>
          <w:p w14:paraId="18E195C1" w14:textId="02FA2DDE" w:rsidR="00FD52CB" w:rsidRPr="0002060A" w:rsidRDefault="00FD52CB" w:rsidP="002B5638">
            <w:pPr>
              <w:pStyle w:val="Akapitzlist"/>
              <w:numPr>
                <w:ilvl w:val="0"/>
                <w:numId w:val="72"/>
              </w:numPr>
              <w:spacing w:line="360" w:lineRule="auto"/>
              <w:rPr>
                <w:rFonts w:ascii="Verdana" w:hAnsi="Verdana"/>
                <w:bCs/>
                <w:color w:val="000000"/>
                <w:sz w:val="20"/>
              </w:rPr>
            </w:pPr>
            <w:r w:rsidRPr="0002060A">
              <w:rPr>
                <w:rFonts w:ascii="Verdana" w:hAnsi="Verdana"/>
                <w:bCs/>
                <w:color w:val="000000"/>
                <w:sz w:val="20"/>
              </w:rPr>
              <w:t xml:space="preserve">w tym, ale nie wyłącznie, CFD, spread betting i opcji binarnych </w:t>
            </w:r>
          </w:p>
          <w:p w14:paraId="20F96B4D" w14:textId="7AC62484" w:rsidR="00FD52CB" w:rsidRPr="0002060A" w:rsidRDefault="00CF29C5" w:rsidP="00FD52CB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b/>
                <w:color w:val="000000"/>
                <w:sz w:val="20"/>
              </w:rPr>
              <w:t xml:space="preserve">                             </w:t>
            </w:r>
          </w:p>
          <w:p w14:paraId="57DCE174" w14:textId="4D3FBB18" w:rsidR="0071213F" w:rsidRPr="0002060A" w:rsidRDefault="00CF29C5" w:rsidP="0071213F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b/>
                <w:color w:val="000000"/>
                <w:sz w:val="20"/>
              </w:rPr>
              <w:t xml:space="preserve">   </w:t>
            </w:r>
            <w:r w:rsidR="0071213F" w:rsidRPr="0002060A">
              <w:rPr>
                <w:rFonts w:ascii="Verdana" w:hAnsi="Verdana"/>
                <w:b/>
                <w:color w:val="000000"/>
                <w:sz w:val="20"/>
              </w:rPr>
              <w:t xml:space="preserve">TAK [  ]    NIE  [   ]     </w:t>
            </w:r>
          </w:p>
          <w:p w14:paraId="4590DCDE" w14:textId="77777777" w:rsidR="0071213F" w:rsidRPr="0002060A" w:rsidRDefault="0071213F" w:rsidP="00B838B8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Data </w:t>
            </w:r>
            <w:r w:rsidR="00B838B8" w:rsidRPr="0002060A">
              <w:rPr>
                <w:rFonts w:ascii="Verdana" w:hAnsi="Verdana"/>
                <w:color w:val="000000"/>
                <w:sz w:val="20"/>
              </w:rPr>
              <w:t>dostępu</w:t>
            </w:r>
            <w:r w:rsidRPr="0002060A">
              <w:rPr>
                <w:rFonts w:ascii="Verdana" w:hAnsi="Verdana"/>
                <w:color w:val="000000"/>
                <w:sz w:val="20"/>
              </w:rPr>
              <w:t xml:space="preserve"> dd/mm/rr   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>[             ]</w:t>
            </w:r>
            <w:r w:rsidRPr="0002060A">
              <w:rPr>
                <w:rFonts w:ascii="Verdana" w:hAnsi="Verdana"/>
                <w:color w:val="000000"/>
                <w:sz w:val="20"/>
              </w:rPr>
              <w:t xml:space="preserve">         </w:t>
            </w:r>
          </w:p>
          <w:p w14:paraId="09E19F0D" w14:textId="77777777" w:rsidR="001C066D" w:rsidRPr="0002060A" w:rsidRDefault="001C066D" w:rsidP="00B838B8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</w:p>
          <w:p w14:paraId="2F9F5C76" w14:textId="77777777" w:rsidR="001C066D" w:rsidRPr="0002060A" w:rsidRDefault="001C066D" w:rsidP="001C066D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b/>
                <w:color w:val="000000"/>
                <w:sz w:val="20"/>
              </w:rPr>
              <w:t>Jeśli TAK, wymień: ……………………………………………………………………………………………………………….</w:t>
            </w:r>
          </w:p>
          <w:p w14:paraId="1EABBE99" w14:textId="77777777" w:rsidR="001C066D" w:rsidRPr="0002060A" w:rsidRDefault="001C066D" w:rsidP="00B838B8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  <w:u w:val="single"/>
              </w:rPr>
            </w:pPr>
          </w:p>
          <w:p w14:paraId="3AF05DFC" w14:textId="52BE3C71" w:rsidR="00FD52CB" w:rsidRPr="0002060A" w:rsidRDefault="00FD52CB" w:rsidP="002B5638">
            <w:pPr>
              <w:pStyle w:val="Akapitzlist"/>
              <w:numPr>
                <w:ilvl w:val="0"/>
                <w:numId w:val="72"/>
              </w:numPr>
              <w:spacing w:line="360" w:lineRule="auto"/>
              <w:rPr>
                <w:rFonts w:ascii="Verdana" w:hAnsi="Verdana"/>
                <w:bCs/>
                <w:color w:val="000000"/>
                <w:sz w:val="20"/>
              </w:rPr>
            </w:pPr>
            <w:r w:rsidRPr="0002060A">
              <w:rPr>
                <w:rFonts w:ascii="Verdana" w:hAnsi="Verdana"/>
                <w:bCs/>
                <w:color w:val="000000"/>
                <w:sz w:val="20"/>
              </w:rPr>
              <w:t xml:space="preserve">w tym, ale nie wyłącznie, produktów strukturyzowanych, certyfikatów, ETP      </w:t>
            </w:r>
          </w:p>
          <w:p w14:paraId="269C4E9D" w14:textId="77777777" w:rsidR="00FD52CB" w:rsidRPr="0002060A" w:rsidRDefault="00FD52CB" w:rsidP="00FD52CB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</w:p>
          <w:p w14:paraId="5580B380" w14:textId="77777777" w:rsidR="00FD52CB" w:rsidRPr="0002060A" w:rsidRDefault="00FD52CB" w:rsidP="00FD52CB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b/>
                <w:color w:val="000000"/>
                <w:sz w:val="20"/>
              </w:rPr>
              <w:t xml:space="preserve">TAK [  ]    NIE  [   ]     </w:t>
            </w:r>
          </w:p>
          <w:p w14:paraId="67FB870F" w14:textId="77777777" w:rsidR="00FD52CB" w:rsidRPr="0002060A" w:rsidRDefault="00FD52CB" w:rsidP="00FD52CB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Data dostępu dd/mm/rr   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>[             ]</w:t>
            </w:r>
            <w:r w:rsidRPr="0002060A">
              <w:rPr>
                <w:rFonts w:ascii="Verdana" w:hAnsi="Verdana"/>
                <w:color w:val="000000"/>
                <w:sz w:val="20"/>
              </w:rPr>
              <w:t xml:space="preserve">  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 xml:space="preserve">  </w:t>
            </w:r>
          </w:p>
          <w:p w14:paraId="407A19A3" w14:textId="77777777" w:rsidR="00FD52CB" w:rsidRPr="0002060A" w:rsidRDefault="00FD52CB" w:rsidP="00FD52CB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</w:p>
          <w:p w14:paraId="27365B75" w14:textId="77777777" w:rsidR="00FD52CB" w:rsidRPr="0002060A" w:rsidRDefault="00FD52CB" w:rsidP="00FD52CB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</w:p>
          <w:p w14:paraId="6B5F57CA" w14:textId="41874A7C" w:rsidR="00FD52CB" w:rsidRPr="0002060A" w:rsidRDefault="00FD52CB" w:rsidP="00FD52CB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b/>
                <w:color w:val="000000"/>
                <w:sz w:val="20"/>
              </w:rPr>
              <w:t>Jeśli TAK, wymień: ……………………………………………………………………………………………………………….</w:t>
            </w:r>
          </w:p>
          <w:p w14:paraId="7E414CC3" w14:textId="2A2ACD40" w:rsidR="001C5FB4" w:rsidRPr="0002060A" w:rsidRDefault="001C5FB4" w:rsidP="00FD52CB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</w:p>
          <w:p w14:paraId="4710E631" w14:textId="77777777" w:rsidR="001C5FB4" w:rsidRPr="0002060A" w:rsidRDefault="001C5FB4" w:rsidP="00FD52CB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</w:p>
          <w:p w14:paraId="4FC1FC80" w14:textId="37793885" w:rsidR="00FD52CB" w:rsidRPr="0002060A" w:rsidRDefault="00FD52CB" w:rsidP="00FD52CB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  <w:u w:val="single"/>
              </w:rPr>
            </w:pPr>
          </w:p>
        </w:tc>
      </w:tr>
      <w:tr w:rsidR="004A49AF" w:rsidRPr="0002060A" w14:paraId="212DA406" w14:textId="77777777" w:rsidTr="0091182F">
        <w:trPr>
          <w:trHeight w:val="126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AA75" w14:textId="1384A05B" w:rsidR="004A49AF" w:rsidRPr="0002060A" w:rsidRDefault="004A49AF" w:rsidP="0071213F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lastRenderedPageBreak/>
              <w:t>I.1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34C0" w14:textId="4238CA8E" w:rsidR="002013F7" w:rsidRPr="0002060A" w:rsidRDefault="0008209C" w:rsidP="00CD2DDE">
            <w:pPr>
              <w:spacing w:line="360" w:lineRule="auto"/>
              <w:rPr>
                <w:rFonts w:ascii="Verdana" w:hAnsi="Verdana" w:cs="Arial"/>
                <w:b/>
                <w:sz w:val="20"/>
                <w:vertAlign w:val="superscript"/>
              </w:rPr>
            </w:pPr>
            <w:r w:rsidRPr="0002060A">
              <w:rPr>
                <w:rFonts w:ascii="Verdana" w:hAnsi="Verdana" w:cs="Arial"/>
                <w:sz w:val="20"/>
              </w:rPr>
              <w:t>Korzystanie z</w:t>
            </w:r>
            <w:r w:rsidR="004A49AF" w:rsidRPr="0002060A">
              <w:rPr>
                <w:rFonts w:ascii="Verdana" w:hAnsi="Verdana" w:cs="Arial"/>
                <w:sz w:val="20"/>
              </w:rPr>
              <w:t xml:space="preserve"> Danych GPWB </w:t>
            </w:r>
            <w:r w:rsidRPr="0002060A">
              <w:rPr>
                <w:rFonts w:ascii="Verdana" w:hAnsi="Verdana" w:cs="Arial"/>
                <w:sz w:val="20"/>
              </w:rPr>
              <w:t xml:space="preserve">w tym stosowanie </w:t>
            </w:r>
            <w:r w:rsidR="004A49AF" w:rsidRPr="0002060A">
              <w:rPr>
                <w:rFonts w:ascii="Verdana" w:hAnsi="Verdana" w:cs="Arial"/>
                <w:sz w:val="20"/>
              </w:rPr>
              <w:t>w charakterze wskaźnika referencyjnego</w:t>
            </w:r>
            <w:r w:rsidR="004A49AF" w:rsidRPr="0002060A">
              <w:rPr>
                <w:rFonts w:ascii="Verdana" w:hAnsi="Verdana" w:cs="Arial"/>
                <w:b/>
                <w:sz w:val="20"/>
              </w:rPr>
              <w:t xml:space="preserve"> </w:t>
            </w:r>
            <w:r w:rsidR="004A49AF" w:rsidRPr="0002060A">
              <w:rPr>
                <w:rFonts w:ascii="Verdana" w:hAnsi="Verdana" w:cs="Arial"/>
                <w:b/>
                <w:sz w:val="20"/>
                <w:vertAlign w:val="superscript"/>
              </w:rPr>
              <w:t>(</w:t>
            </w:r>
            <w:r w:rsidR="0091182F" w:rsidRPr="0002060A">
              <w:rPr>
                <w:rFonts w:ascii="Verdana" w:hAnsi="Verdana" w:cs="Arial"/>
                <w:b/>
                <w:sz w:val="20"/>
                <w:vertAlign w:val="superscript"/>
              </w:rPr>
              <w:t>p</w:t>
            </w:r>
            <w:r w:rsidR="004A49AF" w:rsidRPr="0002060A">
              <w:rPr>
                <w:rFonts w:ascii="Verdana" w:hAnsi="Verdana" w:cs="Arial"/>
                <w:b/>
                <w:sz w:val="20"/>
                <w:vertAlign w:val="superscript"/>
              </w:rPr>
              <w:t xml:space="preserve">atrz przypis </w:t>
            </w:r>
            <w:r w:rsidR="00CD2DDE" w:rsidRPr="0002060A">
              <w:rPr>
                <w:rFonts w:ascii="Verdana" w:hAnsi="Verdana" w:cs="Arial"/>
                <w:b/>
                <w:sz w:val="20"/>
                <w:vertAlign w:val="superscript"/>
              </w:rPr>
              <w:t>5</w:t>
            </w:r>
            <w:r w:rsidR="004A49AF" w:rsidRPr="0002060A">
              <w:rPr>
                <w:rFonts w:ascii="Verdana" w:hAnsi="Verdana" w:cs="Arial"/>
                <w:b/>
                <w:sz w:val="20"/>
                <w:vertAlign w:val="superscript"/>
              </w:rPr>
              <w:t>)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B2B9" w14:textId="77777777" w:rsidR="00CF29C5" w:rsidRPr="0002060A" w:rsidRDefault="00CF29C5" w:rsidP="004A49AF">
            <w:pPr>
              <w:spacing w:line="360" w:lineRule="auto"/>
              <w:rPr>
                <w:rFonts w:ascii="Verdana" w:hAnsi="Verdana"/>
                <w:b/>
                <w:color w:val="000000"/>
                <w:sz w:val="10"/>
                <w:szCs w:val="10"/>
              </w:rPr>
            </w:pPr>
          </w:p>
          <w:p w14:paraId="3C153D10" w14:textId="03F74196" w:rsidR="004A49AF" w:rsidRPr="0002060A" w:rsidRDefault="00CF29C5" w:rsidP="004A49AF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b/>
                <w:color w:val="000000"/>
                <w:sz w:val="20"/>
              </w:rPr>
              <w:t xml:space="preserve">                                            </w:t>
            </w:r>
            <w:r w:rsidR="004A49AF" w:rsidRPr="0002060A">
              <w:rPr>
                <w:rFonts w:ascii="Verdana" w:hAnsi="Verdana"/>
                <w:b/>
                <w:color w:val="000000"/>
                <w:sz w:val="20"/>
              </w:rPr>
              <w:t xml:space="preserve">TAK [  ]    NIE  [   ]     </w:t>
            </w:r>
          </w:p>
          <w:p w14:paraId="0B539952" w14:textId="15D46C67" w:rsidR="004A49AF" w:rsidRPr="0002060A" w:rsidRDefault="004A49AF" w:rsidP="004A49AF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Data rozpoczęcia  dd/mm/rr   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>[             ]</w:t>
            </w:r>
            <w:r w:rsidRPr="0002060A">
              <w:rPr>
                <w:rFonts w:ascii="Verdana" w:hAnsi="Verdana"/>
                <w:color w:val="000000"/>
                <w:sz w:val="20"/>
              </w:rPr>
              <w:t xml:space="preserve">         </w:t>
            </w:r>
          </w:p>
        </w:tc>
      </w:tr>
      <w:tr w:rsidR="00FC7C59" w:rsidRPr="0002060A" w14:paraId="50FD39E8" w14:textId="77777777" w:rsidTr="00945F1E">
        <w:trPr>
          <w:trHeight w:val="138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0643" w14:textId="3E45B854" w:rsidR="00FC7C59" w:rsidRPr="0002060A" w:rsidRDefault="00FC7C59" w:rsidP="0071213F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>I.2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0538" w14:textId="62BE273E" w:rsidR="00FC7C59" w:rsidRPr="0002060A" w:rsidRDefault="00BB62A1" w:rsidP="00C0796F">
            <w:pPr>
              <w:spacing w:line="360" w:lineRule="auto"/>
              <w:rPr>
                <w:rFonts w:ascii="Verdana" w:hAnsi="Verdana" w:cs="Arial"/>
                <w:sz w:val="20"/>
              </w:rPr>
            </w:pPr>
            <w:r w:rsidRPr="0002060A">
              <w:rPr>
                <w:rFonts w:ascii="Verdana" w:hAnsi="Verdana" w:cs="Arial"/>
                <w:sz w:val="20"/>
              </w:rPr>
              <w:t>Korzystanie</w:t>
            </w:r>
            <w:r w:rsidR="00C0796F" w:rsidRPr="0002060A">
              <w:rPr>
                <w:rFonts w:ascii="Verdana" w:hAnsi="Verdana" w:cs="Arial"/>
                <w:sz w:val="20"/>
              </w:rPr>
              <w:t xml:space="preserve"> z Indeksów GPW</w:t>
            </w:r>
            <w:r w:rsidRPr="0002060A">
              <w:rPr>
                <w:rFonts w:ascii="Verdana" w:hAnsi="Verdana" w:cs="Arial"/>
                <w:sz w:val="20"/>
              </w:rPr>
              <w:t xml:space="preserve">, w tym </w:t>
            </w:r>
            <w:r w:rsidR="00C0796F" w:rsidRPr="0002060A">
              <w:rPr>
                <w:rFonts w:ascii="Verdana" w:hAnsi="Verdana" w:cs="Arial"/>
                <w:sz w:val="20"/>
              </w:rPr>
              <w:t>ich Stosowanie</w:t>
            </w:r>
            <w:r w:rsidR="00FC7C59" w:rsidRPr="0002060A">
              <w:rPr>
                <w:rFonts w:ascii="Verdana" w:hAnsi="Verdana" w:cs="Arial"/>
                <w:sz w:val="20"/>
              </w:rPr>
              <w:t xml:space="preserve"> w charakterze wskaźnika referencyjnego</w:t>
            </w:r>
            <w:r w:rsidR="00FC7C59" w:rsidRPr="0002060A">
              <w:rPr>
                <w:rFonts w:ascii="Verdana" w:hAnsi="Verdana" w:cs="Arial"/>
                <w:b/>
                <w:sz w:val="20"/>
              </w:rPr>
              <w:t xml:space="preserve"> </w:t>
            </w:r>
            <w:r w:rsidR="00FC7C59" w:rsidRPr="0002060A">
              <w:rPr>
                <w:rFonts w:ascii="Verdana" w:hAnsi="Verdana" w:cs="Arial"/>
                <w:b/>
                <w:sz w:val="20"/>
                <w:vertAlign w:val="superscript"/>
              </w:rPr>
              <w:t>(</w:t>
            </w:r>
            <w:r w:rsidR="0091182F" w:rsidRPr="0002060A">
              <w:rPr>
                <w:rFonts w:ascii="Verdana" w:hAnsi="Verdana" w:cs="Arial"/>
                <w:b/>
                <w:sz w:val="20"/>
                <w:vertAlign w:val="superscript"/>
              </w:rPr>
              <w:t>p</w:t>
            </w:r>
            <w:r w:rsidR="00FC7C59" w:rsidRPr="0002060A">
              <w:rPr>
                <w:rFonts w:ascii="Verdana" w:hAnsi="Verdana" w:cs="Arial"/>
                <w:b/>
                <w:sz w:val="20"/>
                <w:vertAlign w:val="superscript"/>
              </w:rPr>
              <w:t>atrz przypis 5)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5C37" w14:textId="77777777" w:rsidR="00CF29C5" w:rsidRPr="0002060A" w:rsidRDefault="00CF29C5" w:rsidP="00FC7C59">
            <w:pPr>
              <w:spacing w:line="360" w:lineRule="auto"/>
              <w:rPr>
                <w:rFonts w:ascii="Verdana" w:hAnsi="Verdana"/>
                <w:b/>
                <w:color w:val="000000"/>
                <w:sz w:val="10"/>
                <w:szCs w:val="10"/>
              </w:rPr>
            </w:pPr>
          </w:p>
          <w:p w14:paraId="26FAAC89" w14:textId="021A4334" w:rsidR="00FC7C59" w:rsidRPr="0002060A" w:rsidRDefault="00CF29C5" w:rsidP="00FC7C59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b/>
                <w:color w:val="000000"/>
                <w:sz w:val="20"/>
              </w:rPr>
              <w:t xml:space="preserve">                                           </w:t>
            </w:r>
            <w:r w:rsidR="00FC7C59" w:rsidRPr="0002060A">
              <w:rPr>
                <w:rFonts w:ascii="Verdana" w:hAnsi="Verdana"/>
                <w:b/>
                <w:color w:val="000000"/>
                <w:sz w:val="20"/>
              </w:rPr>
              <w:t xml:space="preserve">TAK [  ]    NIE  [   ]     </w:t>
            </w:r>
          </w:p>
          <w:p w14:paraId="196EF6C2" w14:textId="79B9DAFC" w:rsidR="00FC7C59" w:rsidRPr="0002060A" w:rsidRDefault="00FC7C59" w:rsidP="00FC7C59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Data rozpoczęcia  dd/mm/rr   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>[             ]</w:t>
            </w:r>
            <w:r w:rsidRPr="0002060A">
              <w:rPr>
                <w:rFonts w:ascii="Verdana" w:hAnsi="Verdana"/>
                <w:color w:val="000000"/>
                <w:sz w:val="20"/>
              </w:rPr>
              <w:t xml:space="preserve">         </w:t>
            </w:r>
          </w:p>
        </w:tc>
      </w:tr>
      <w:tr w:rsidR="00FC7C59" w:rsidRPr="0002060A" w14:paraId="75B607F7" w14:textId="77777777" w:rsidTr="00945F1E">
        <w:trPr>
          <w:trHeight w:val="127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F72E" w14:textId="57FC1E4A" w:rsidR="00FC7C59" w:rsidRPr="0002060A" w:rsidRDefault="00FC7C59" w:rsidP="0071213F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>I.3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98B8" w14:textId="236D1AB0" w:rsidR="000C1D71" w:rsidRPr="0002060A" w:rsidRDefault="00BB62A1" w:rsidP="00E234B3">
            <w:pPr>
              <w:spacing w:line="360" w:lineRule="auto"/>
              <w:rPr>
                <w:rFonts w:ascii="Verdana" w:hAnsi="Verdana" w:cs="Arial"/>
                <w:sz w:val="20"/>
              </w:rPr>
            </w:pPr>
            <w:r w:rsidRPr="0002060A">
              <w:rPr>
                <w:rFonts w:ascii="Verdana" w:hAnsi="Verdana" w:cs="Arial"/>
                <w:sz w:val="20"/>
              </w:rPr>
              <w:t>Korzystanie</w:t>
            </w:r>
            <w:r w:rsidR="00C0796F" w:rsidRPr="0002060A">
              <w:rPr>
                <w:rFonts w:ascii="Verdana" w:hAnsi="Verdana" w:cs="Arial"/>
                <w:sz w:val="20"/>
              </w:rPr>
              <w:t xml:space="preserve"> z Indeksów </w:t>
            </w:r>
            <w:r w:rsidR="00054ACD" w:rsidRPr="0002060A">
              <w:rPr>
                <w:rFonts w:ascii="Verdana" w:hAnsi="Verdana" w:cs="Arial"/>
                <w:sz w:val="20"/>
              </w:rPr>
              <w:t>BondSpot</w:t>
            </w:r>
            <w:r w:rsidRPr="0002060A">
              <w:rPr>
                <w:rFonts w:ascii="Verdana" w:hAnsi="Verdana" w:cs="Arial"/>
                <w:sz w:val="20"/>
              </w:rPr>
              <w:t xml:space="preserve">, w tym </w:t>
            </w:r>
            <w:r w:rsidR="00C0796F" w:rsidRPr="0002060A">
              <w:rPr>
                <w:rFonts w:ascii="Verdana" w:hAnsi="Verdana" w:cs="Arial"/>
                <w:sz w:val="20"/>
              </w:rPr>
              <w:t>ich Stosowanie</w:t>
            </w:r>
            <w:r w:rsidR="00FC7C59" w:rsidRPr="0002060A">
              <w:rPr>
                <w:rFonts w:ascii="Verdana" w:hAnsi="Verdana" w:cs="Arial"/>
                <w:sz w:val="20"/>
              </w:rPr>
              <w:t xml:space="preserve"> w charakterze wskaźnika referencyjnego</w:t>
            </w:r>
            <w:r w:rsidR="00FC7C59" w:rsidRPr="0002060A">
              <w:rPr>
                <w:rFonts w:ascii="Verdana" w:hAnsi="Verdana" w:cs="Arial"/>
                <w:b/>
                <w:sz w:val="20"/>
              </w:rPr>
              <w:t xml:space="preserve"> </w:t>
            </w:r>
            <w:r w:rsidR="00FC7C59" w:rsidRPr="0002060A">
              <w:rPr>
                <w:rFonts w:ascii="Verdana" w:hAnsi="Verdana" w:cs="Arial"/>
                <w:b/>
                <w:sz w:val="20"/>
                <w:vertAlign w:val="superscript"/>
              </w:rPr>
              <w:t>(</w:t>
            </w:r>
            <w:r w:rsidR="0091182F" w:rsidRPr="0002060A">
              <w:rPr>
                <w:rFonts w:ascii="Verdana" w:hAnsi="Verdana" w:cs="Arial"/>
                <w:b/>
                <w:sz w:val="20"/>
                <w:vertAlign w:val="superscript"/>
              </w:rPr>
              <w:t>p</w:t>
            </w:r>
            <w:r w:rsidR="00FC7C59" w:rsidRPr="0002060A">
              <w:rPr>
                <w:rFonts w:ascii="Verdana" w:hAnsi="Verdana" w:cs="Arial"/>
                <w:b/>
                <w:sz w:val="20"/>
                <w:vertAlign w:val="superscript"/>
              </w:rPr>
              <w:t>atrz przypis 5)</w:t>
            </w:r>
            <w:r w:rsidR="000C1D71" w:rsidRPr="0002060A">
              <w:rPr>
                <w:rFonts w:ascii="Verdana" w:hAnsi="Verdana" w:cs="Arial"/>
                <w:b/>
                <w:sz w:val="20"/>
                <w:vertAlign w:val="superscript"/>
              </w:rPr>
              <w:t xml:space="preserve"> 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914F" w14:textId="77777777" w:rsidR="00CF29C5" w:rsidRPr="0002060A" w:rsidRDefault="00CF29C5" w:rsidP="00FC7C59">
            <w:pPr>
              <w:spacing w:line="360" w:lineRule="auto"/>
              <w:rPr>
                <w:rFonts w:ascii="Verdana" w:hAnsi="Verdana"/>
                <w:b/>
                <w:color w:val="000000"/>
                <w:sz w:val="10"/>
                <w:szCs w:val="10"/>
              </w:rPr>
            </w:pPr>
          </w:p>
          <w:p w14:paraId="5F3EA06B" w14:textId="4490D990" w:rsidR="00FC7C59" w:rsidRPr="0002060A" w:rsidRDefault="00CF29C5" w:rsidP="00FC7C59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b/>
                <w:color w:val="000000"/>
                <w:sz w:val="20"/>
              </w:rPr>
              <w:t xml:space="preserve">                                           </w:t>
            </w:r>
            <w:r w:rsidR="00FC7C59" w:rsidRPr="0002060A">
              <w:rPr>
                <w:rFonts w:ascii="Verdana" w:hAnsi="Verdana"/>
                <w:b/>
                <w:color w:val="000000"/>
                <w:sz w:val="20"/>
              </w:rPr>
              <w:t xml:space="preserve">TAK [  ]    NIE  [   ]     </w:t>
            </w:r>
          </w:p>
          <w:p w14:paraId="146EB22C" w14:textId="009D1B24" w:rsidR="00FC7C59" w:rsidRPr="0002060A" w:rsidRDefault="00FC7C59" w:rsidP="00FC7C59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Data rozpoczęcia  dd/mm/rr   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>[             ]</w:t>
            </w:r>
            <w:r w:rsidRPr="0002060A">
              <w:rPr>
                <w:rFonts w:ascii="Verdana" w:hAnsi="Verdana"/>
                <w:color w:val="000000"/>
                <w:sz w:val="20"/>
              </w:rPr>
              <w:t xml:space="preserve">         </w:t>
            </w:r>
          </w:p>
        </w:tc>
      </w:tr>
      <w:tr w:rsidR="0071213F" w:rsidRPr="0002060A" w14:paraId="15D01FE4" w14:textId="77777777" w:rsidTr="00945F1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4C9D0" w14:textId="496E1AA1" w:rsidR="0071213F" w:rsidRPr="0002060A" w:rsidRDefault="00DC61B8" w:rsidP="0071213F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>J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EA09" w14:textId="3E26C133" w:rsidR="0071213F" w:rsidRPr="0002060A" w:rsidRDefault="0071213F" w:rsidP="005C59CA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Korzystanie z Danych w Innych Aplikacjach Niewizualizujących danych </w:t>
            </w:r>
            <w:r w:rsidR="005C59CA" w:rsidRPr="0002060A">
              <w:rPr>
                <w:rFonts w:ascii="Verdana" w:hAnsi="Verdana" w:cs="Arial"/>
                <w:b/>
                <w:sz w:val="20"/>
                <w:vertAlign w:val="superscript"/>
              </w:rPr>
              <w:t>(</w:t>
            </w:r>
            <w:r w:rsidR="0091182F" w:rsidRPr="0002060A">
              <w:rPr>
                <w:rFonts w:ascii="Verdana" w:hAnsi="Verdana" w:cs="Arial"/>
                <w:b/>
                <w:sz w:val="20"/>
                <w:vertAlign w:val="superscript"/>
              </w:rPr>
              <w:t>p</w:t>
            </w:r>
            <w:r w:rsidR="005C59CA" w:rsidRPr="0002060A">
              <w:rPr>
                <w:rFonts w:ascii="Verdana" w:hAnsi="Verdana" w:cs="Arial"/>
                <w:b/>
                <w:sz w:val="20"/>
                <w:vertAlign w:val="superscript"/>
              </w:rPr>
              <w:t>atrz przypis 1)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FB86" w14:textId="75980B6C" w:rsidR="00743339" w:rsidRPr="0002060A" w:rsidRDefault="00743339" w:rsidP="00D407EB">
            <w:pPr>
              <w:numPr>
                <w:ilvl w:val="0"/>
                <w:numId w:val="27"/>
              </w:num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02060A">
              <w:rPr>
                <w:rFonts w:ascii="Verdana" w:hAnsi="Verdana"/>
                <w:b/>
                <w:bCs/>
                <w:color w:val="000000"/>
                <w:sz w:val="20"/>
              </w:rPr>
              <w:t>Dane GPW</w:t>
            </w:r>
          </w:p>
          <w:p w14:paraId="25451AF6" w14:textId="55ED23B7" w:rsidR="001B7410" w:rsidRPr="0002060A" w:rsidRDefault="00D85545" w:rsidP="001C5FB4">
            <w:pPr>
              <w:spacing w:line="360" w:lineRule="auto"/>
              <w:ind w:left="720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a) </w:t>
            </w:r>
            <w:r w:rsidR="00A123FA" w:rsidRPr="0002060A">
              <w:rPr>
                <w:rFonts w:ascii="Verdana" w:hAnsi="Verdana"/>
                <w:color w:val="000000"/>
                <w:sz w:val="20"/>
              </w:rPr>
              <w:t xml:space="preserve">Produkt </w:t>
            </w:r>
            <w:r w:rsidR="00A6049D" w:rsidRPr="0002060A">
              <w:rPr>
                <w:rFonts w:ascii="Verdana" w:hAnsi="Verdana"/>
                <w:color w:val="000000"/>
                <w:sz w:val="20"/>
              </w:rPr>
              <w:t xml:space="preserve">Informacyjny </w:t>
            </w:r>
            <w:r w:rsidR="00E2279F" w:rsidRPr="0002060A">
              <w:rPr>
                <w:rFonts w:ascii="Verdana" w:hAnsi="Verdana"/>
                <w:color w:val="000000"/>
                <w:sz w:val="20"/>
              </w:rPr>
              <w:t>A</w:t>
            </w:r>
          </w:p>
          <w:p w14:paraId="672811FA" w14:textId="057030EF" w:rsidR="00A123FA" w:rsidRPr="0002060A" w:rsidRDefault="001B7410" w:rsidP="001C5FB4">
            <w:pPr>
              <w:spacing w:line="360" w:lineRule="auto"/>
              <w:ind w:left="720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>(GPW, NewConnec</w:t>
            </w:r>
            <w:r w:rsidR="001C5FB4" w:rsidRPr="0002060A">
              <w:rPr>
                <w:rFonts w:ascii="Verdana" w:hAnsi="Verdana"/>
                <w:color w:val="000000"/>
                <w:sz w:val="20"/>
              </w:rPr>
              <w:t>t</w:t>
            </w:r>
            <w:r w:rsidRPr="0002060A">
              <w:rPr>
                <w:rFonts w:ascii="Verdana" w:hAnsi="Verdana"/>
                <w:color w:val="000000"/>
                <w:sz w:val="20"/>
              </w:rPr>
              <w:t>)</w:t>
            </w:r>
            <w:r w:rsidR="00A123FA" w:rsidRPr="0002060A">
              <w:rPr>
                <w:rFonts w:ascii="Verdana" w:hAnsi="Verdana"/>
                <w:color w:val="000000"/>
                <w:sz w:val="20"/>
              </w:rPr>
              <w:t>:</w:t>
            </w:r>
          </w:p>
          <w:p w14:paraId="07469005" w14:textId="37C99CBC" w:rsidR="0071213F" w:rsidRPr="0002060A" w:rsidRDefault="0071213F" w:rsidP="001C5FB4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Dane Czasu Rzeczywistego </w:t>
            </w:r>
            <w:r w:rsidR="00846DFD" w:rsidRPr="0002060A">
              <w:rPr>
                <w:rFonts w:ascii="Verdana" w:hAnsi="Verdana"/>
                <w:color w:val="000000"/>
                <w:sz w:val="20"/>
              </w:rPr>
              <w:t xml:space="preserve">    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>TAK [   ]  NIE [   ]</w:t>
            </w:r>
          </w:p>
          <w:p w14:paraId="390FCE62" w14:textId="26AC3713" w:rsidR="0071213F" w:rsidRPr="0002060A" w:rsidRDefault="0071213F" w:rsidP="001C5FB4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Dane Opóźnione                </w:t>
            </w:r>
            <w:r w:rsidR="00846DFD" w:rsidRPr="0002060A">
              <w:rPr>
                <w:rFonts w:ascii="Verdana" w:hAnsi="Verdana"/>
                <w:color w:val="000000"/>
                <w:sz w:val="20"/>
              </w:rPr>
              <w:t xml:space="preserve">    </w:t>
            </w:r>
            <w:r w:rsidRPr="0002060A">
              <w:rPr>
                <w:rFonts w:ascii="Verdana" w:hAnsi="Verdana"/>
                <w:color w:val="000000"/>
                <w:sz w:val="20"/>
              </w:rPr>
              <w:t xml:space="preserve">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>TAK [   ]  NIE [   ]</w:t>
            </w:r>
          </w:p>
          <w:p w14:paraId="45E50768" w14:textId="1FFABA5A" w:rsidR="002013F7" w:rsidRPr="0002060A" w:rsidRDefault="0071213F" w:rsidP="001C5FB4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Data Dostępu dd/mm/rr/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>[                   ]</w:t>
            </w:r>
          </w:p>
          <w:p w14:paraId="1512AA92" w14:textId="548C5766" w:rsidR="00FC7C59" w:rsidRPr="0002060A" w:rsidRDefault="00FC7C59" w:rsidP="001C5FB4">
            <w:pPr>
              <w:pStyle w:val="Akapitzlist"/>
              <w:numPr>
                <w:ilvl w:val="0"/>
                <w:numId w:val="47"/>
              </w:num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>Produkt Informacyjn</w:t>
            </w:r>
            <w:r w:rsidR="00A6049D" w:rsidRPr="0002060A">
              <w:rPr>
                <w:rFonts w:ascii="Verdana" w:hAnsi="Verdana"/>
                <w:color w:val="000000"/>
                <w:sz w:val="20"/>
              </w:rPr>
              <w:t>y</w:t>
            </w:r>
            <w:r w:rsidRPr="0002060A">
              <w:rPr>
                <w:rFonts w:ascii="Verdana" w:hAnsi="Verdana"/>
                <w:color w:val="000000"/>
                <w:sz w:val="20"/>
              </w:rPr>
              <w:t xml:space="preserve"> F</w:t>
            </w:r>
          </w:p>
          <w:p w14:paraId="082661C2" w14:textId="3E2E608B" w:rsidR="00FC7C59" w:rsidRPr="0002060A" w:rsidRDefault="00FC7C59" w:rsidP="001C5FB4">
            <w:pPr>
              <w:spacing w:line="360" w:lineRule="auto"/>
              <w:ind w:left="720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>(Indeksy</w:t>
            </w:r>
            <w:r w:rsidR="00402244" w:rsidRPr="0002060A">
              <w:rPr>
                <w:rFonts w:ascii="Verdana" w:hAnsi="Verdana"/>
                <w:color w:val="000000"/>
                <w:sz w:val="20"/>
              </w:rPr>
              <w:t xml:space="preserve"> GPW</w:t>
            </w:r>
            <w:r w:rsidRPr="0002060A">
              <w:rPr>
                <w:rFonts w:ascii="Verdana" w:hAnsi="Verdana"/>
                <w:color w:val="000000"/>
                <w:sz w:val="20"/>
              </w:rPr>
              <w:t>):</w:t>
            </w:r>
          </w:p>
          <w:p w14:paraId="4381043A" w14:textId="63E51FF1" w:rsidR="00FC7C59" w:rsidRPr="0002060A" w:rsidRDefault="00FC7C59" w:rsidP="001C5FB4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Dane Czasu Rzeczywistego </w:t>
            </w:r>
            <w:r w:rsidR="00846DFD" w:rsidRPr="0002060A">
              <w:rPr>
                <w:rFonts w:ascii="Verdana" w:hAnsi="Verdana"/>
                <w:color w:val="000000"/>
                <w:sz w:val="20"/>
              </w:rPr>
              <w:t xml:space="preserve">     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>TAK [   ]  NIE [   ]</w:t>
            </w:r>
          </w:p>
          <w:p w14:paraId="478BFA1D" w14:textId="68074BEC" w:rsidR="00FC7C59" w:rsidRPr="0002060A" w:rsidRDefault="00FC7C59" w:rsidP="001C5FB4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Dane Opóźnione                 </w:t>
            </w:r>
            <w:r w:rsidR="00846DFD" w:rsidRPr="0002060A">
              <w:rPr>
                <w:rFonts w:ascii="Verdana" w:hAnsi="Verdana"/>
                <w:color w:val="000000"/>
                <w:sz w:val="20"/>
              </w:rPr>
              <w:t xml:space="preserve">    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>TAK [   ]  NIE [   ]</w:t>
            </w:r>
          </w:p>
          <w:p w14:paraId="60070A97" w14:textId="77777777" w:rsidR="00FC7C59" w:rsidRPr="0002060A" w:rsidRDefault="00FC7C59" w:rsidP="001C5FB4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Data Dostępu dd/mm/rr/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>[                   ]</w:t>
            </w:r>
          </w:p>
          <w:p w14:paraId="60D02D0D" w14:textId="6A0CEA78" w:rsidR="00FC7C59" w:rsidRPr="0002060A" w:rsidRDefault="00FC7C59" w:rsidP="001C5FB4">
            <w:pPr>
              <w:pStyle w:val="Akapitzlist"/>
              <w:spacing w:line="360" w:lineRule="auto"/>
              <w:ind w:left="720"/>
              <w:rPr>
                <w:rFonts w:ascii="Verdana" w:hAnsi="Verdana"/>
                <w:b/>
                <w:color w:val="000000"/>
                <w:sz w:val="20"/>
              </w:rPr>
            </w:pPr>
          </w:p>
          <w:p w14:paraId="4BD8AC71" w14:textId="77777777" w:rsidR="00743339" w:rsidRPr="0002060A" w:rsidRDefault="00A123FA" w:rsidP="001C5FB4">
            <w:pPr>
              <w:pStyle w:val="Akapitzlist"/>
              <w:numPr>
                <w:ilvl w:val="0"/>
                <w:numId w:val="27"/>
              </w:num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   </w:t>
            </w:r>
            <w:r w:rsidRPr="0002060A">
              <w:rPr>
                <w:rFonts w:ascii="Verdana" w:hAnsi="Verdana"/>
                <w:b/>
                <w:bCs/>
                <w:color w:val="000000"/>
                <w:sz w:val="20"/>
              </w:rPr>
              <w:t xml:space="preserve"> </w:t>
            </w:r>
            <w:r w:rsidR="00743339" w:rsidRPr="0002060A">
              <w:rPr>
                <w:rFonts w:ascii="Verdana" w:hAnsi="Verdana"/>
                <w:b/>
                <w:bCs/>
                <w:color w:val="000000"/>
                <w:sz w:val="20"/>
              </w:rPr>
              <w:t>Dane GPWB</w:t>
            </w:r>
          </w:p>
          <w:p w14:paraId="55C147D1" w14:textId="02131E5E" w:rsidR="002013F7" w:rsidRPr="0002060A" w:rsidRDefault="002013F7" w:rsidP="0091182F">
            <w:pPr>
              <w:pStyle w:val="Akapitzlist"/>
              <w:spacing w:line="360" w:lineRule="auto"/>
              <w:ind w:left="318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>Produkt Informacyjny I - Dane GPWB</w:t>
            </w:r>
            <w:r w:rsidR="0091182F" w:rsidRPr="0002060A">
              <w:rPr>
                <w:rFonts w:ascii="Verdana" w:hAnsi="Verdana"/>
                <w:b/>
                <w:color w:val="000000"/>
                <w:sz w:val="20"/>
                <w:vertAlign w:val="superscript"/>
              </w:rPr>
              <w:t xml:space="preserve"> (patrz przypis 2)</w:t>
            </w:r>
          </w:p>
          <w:p w14:paraId="72ED0599" w14:textId="0B05963D" w:rsidR="002013F7" w:rsidRPr="0002060A" w:rsidRDefault="002013F7" w:rsidP="001C5FB4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>Dane Czasu Rzeczywistego</w:t>
            </w:r>
            <w:r w:rsidR="00846DFD" w:rsidRPr="0002060A">
              <w:rPr>
                <w:rFonts w:ascii="Verdana" w:hAnsi="Verdana"/>
                <w:color w:val="000000"/>
                <w:sz w:val="20"/>
              </w:rPr>
              <w:t xml:space="preserve">    </w:t>
            </w:r>
            <w:r w:rsidRPr="0002060A">
              <w:rPr>
                <w:rFonts w:ascii="Verdana" w:hAnsi="Verdana"/>
                <w:color w:val="000000"/>
                <w:sz w:val="20"/>
              </w:rPr>
              <w:t xml:space="preserve"> </w:t>
            </w:r>
            <w:r w:rsidR="00846DFD" w:rsidRPr="0002060A">
              <w:rPr>
                <w:rFonts w:ascii="Verdana" w:hAnsi="Verdana"/>
                <w:color w:val="000000"/>
                <w:sz w:val="20"/>
              </w:rPr>
              <w:t xml:space="preserve"> 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>TAK [   ]  NIE [   ]</w:t>
            </w:r>
          </w:p>
          <w:p w14:paraId="09FCB546" w14:textId="70616824" w:rsidR="002013F7" w:rsidRPr="0002060A" w:rsidRDefault="002013F7" w:rsidP="001C5FB4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Dane Opóźnione                </w:t>
            </w:r>
            <w:r w:rsidR="00846DFD" w:rsidRPr="0002060A">
              <w:rPr>
                <w:rFonts w:ascii="Verdana" w:hAnsi="Verdana"/>
                <w:color w:val="000000"/>
                <w:sz w:val="20"/>
              </w:rPr>
              <w:t xml:space="preserve">     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>TAK [   ]  NIE [   ]</w:t>
            </w:r>
          </w:p>
          <w:p w14:paraId="3EC2E71E" w14:textId="77777777" w:rsidR="002013F7" w:rsidRPr="0002060A" w:rsidRDefault="002013F7" w:rsidP="001C5FB4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Data Dostępu dd/mm/rr/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>[                   ]</w:t>
            </w:r>
          </w:p>
          <w:p w14:paraId="6FA4C0C9" w14:textId="77777777" w:rsidR="0055198E" w:rsidRPr="0002060A" w:rsidRDefault="0055198E" w:rsidP="001C5FB4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</w:p>
          <w:p w14:paraId="39A066EE" w14:textId="6CB59D20" w:rsidR="00743339" w:rsidRPr="0002060A" w:rsidRDefault="00743339" w:rsidP="001C5FB4">
            <w:pPr>
              <w:pStyle w:val="Akapitzlist"/>
              <w:numPr>
                <w:ilvl w:val="0"/>
                <w:numId w:val="27"/>
              </w:num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02060A">
              <w:rPr>
                <w:rFonts w:ascii="Verdana" w:hAnsi="Verdana"/>
                <w:b/>
                <w:bCs/>
                <w:color w:val="000000"/>
                <w:sz w:val="20"/>
              </w:rPr>
              <w:t>Dane BondSpot</w:t>
            </w:r>
          </w:p>
          <w:p w14:paraId="26FE0214" w14:textId="22DBA62A" w:rsidR="00A123FA" w:rsidRPr="0002060A" w:rsidRDefault="00D85545" w:rsidP="001C5FB4">
            <w:pPr>
              <w:pStyle w:val="Akapitzlist"/>
              <w:spacing w:line="360" w:lineRule="auto"/>
              <w:ind w:left="720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>a)</w:t>
            </w:r>
            <w:r w:rsidR="00846DFD" w:rsidRPr="0002060A">
              <w:rPr>
                <w:rFonts w:ascii="Verdana" w:hAnsi="Verdana"/>
                <w:color w:val="000000"/>
                <w:sz w:val="20"/>
              </w:rPr>
              <w:t xml:space="preserve"> </w:t>
            </w:r>
            <w:r w:rsidR="00A123FA" w:rsidRPr="0002060A">
              <w:rPr>
                <w:rFonts w:ascii="Verdana" w:hAnsi="Verdana"/>
                <w:color w:val="000000"/>
                <w:sz w:val="20"/>
              </w:rPr>
              <w:t xml:space="preserve">Produkt Informacyjny </w:t>
            </w:r>
            <w:r w:rsidR="00E2279F" w:rsidRPr="0002060A">
              <w:rPr>
                <w:rFonts w:ascii="Verdana" w:hAnsi="Verdana"/>
                <w:color w:val="000000"/>
                <w:sz w:val="20"/>
              </w:rPr>
              <w:t>J</w:t>
            </w:r>
            <w:r w:rsidR="001B7410" w:rsidRPr="0002060A">
              <w:rPr>
                <w:rFonts w:ascii="Verdana" w:hAnsi="Verdana"/>
                <w:color w:val="000000"/>
                <w:sz w:val="20"/>
              </w:rPr>
              <w:t xml:space="preserve"> (</w:t>
            </w:r>
            <w:r w:rsidR="009639C5" w:rsidRPr="0002060A">
              <w:rPr>
                <w:rFonts w:ascii="Verdana" w:hAnsi="Verdana"/>
                <w:color w:val="000000"/>
                <w:sz w:val="20"/>
              </w:rPr>
              <w:t>TBSP, Rynek Regulowany BondSpot, Alternatywny System Obrotu BondSpot, Indeksy BondSpot</w:t>
            </w:r>
            <w:r w:rsidR="001B7410" w:rsidRPr="0002060A">
              <w:rPr>
                <w:rFonts w:ascii="Verdana" w:hAnsi="Verdana"/>
                <w:color w:val="000000"/>
                <w:sz w:val="20"/>
              </w:rPr>
              <w:t>)</w:t>
            </w:r>
            <w:r w:rsidR="0091182F" w:rsidRPr="0002060A">
              <w:rPr>
                <w:rFonts w:ascii="Verdana" w:hAnsi="Verdana"/>
                <w:b/>
                <w:color w:val="000000"/>
                <w:sz w:val="20"/>
                <w:vertAlign w:val="superscript"/>
              </w:rPr>
              <w:t xml:space="preserve"> (patrz przypis 2)</w:t>
            </w:r>
            <w:r w:rsidR="00A123FA" w:rsidRPr="0002060A">
              <w:rPr>
                <w:rFonts w:ascii="Verdana" w:hAnsi="Verdana"/>
                <w:color w:val="000000"/>
                <w:sz w:val="20"/>
              </w:rPr>
              <w:t>:</w:t>
            </w:r>
          </w:p>
          <w:p w14:paraId="79A26E89" w14:textId="74732CAA" w:rsidR="00A123FA" w:rsidRPr="0002060A" w:rsidRDefault="00A123FA" w:rsidP="001C5FB4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>Dane Czasu Rzeczywistego</w:t>
            </w:r>
            <w:r w:rsidR="00846DFD" w:rsidRPr="0002060A">
              <w:rPr>
                <w:rFonts w:ascii="Verdana" w:hAnsi="Verdana"/>
                <w:color w:val="000000"/>
                <w:sz w:val="20"/>
              </w:rPr>
              <w:t xml:space="preserve">     </w:t>
            </w:r>
            <w:r w:rsidRPr="0002060A">
              <w:rPr>
                <w:rFonts w:ascii="Verdana" w:hAnsi="Verdana"/>
                <w:color w:val="000000"/>
                <w:sz w:val="20"/>
              </w:rPr>
              <w:t xml:space="preserve"> </w:t>
            </w:r>
            <w:r w:rsidR="00846DFD" w:rsidRPr="0002060A">
              <w:rPr>
                <w:rFonts w:ascii="Verdana" w:hAnsi="Verdana"/>
                <w:color w:val="000000"/>
                <w:sz w:val="20"/>
              </w:rPr>
              <w:t xml:space="preserve">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>TAK [   ]  NIE [   ]</w:t>
            </w:r>
          </w:p>
          <w:p w14:paraId="67778397" w14:textId="0185634F" w:rsidR="00A123FA" w:rsidRPr="0002060A" w:rsidRDefault="00A123FA" w:rsidP="00A123FA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Dane Opóźnione                 </w:t>
            </w:r>
            <w:r w:rsidR="00846DFD" w:rsidRPr="0002060A">
              <w:rPr>
                <w:rFonts w:ascii="Verdana" w:hAnsi="Verdana"/>
                <w:color w:val="000000"/>
                <w:sz w:val="20"/>
              </w:rPr>
              <w:t xml:space="preserve">    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>TAK [   ]  NIE [   ]</w:t>
            </w:r>
          </w:p>
          <w:p w14:paraId="56719C84" w14:textId="68E7DB9B" w:rsidR="00402244" w:rsidRPr="0002060A" w:rsidRDefault="00A123FA" w:rsidP="00A123FA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Data Dostępu dd/mm/rr/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>[                   ]</w:t>
            </w:r>
          </w:p>
          <w:p w14:paraId="6FAF81CE" w14:textId="53C55094" w:rsidR="00FC7C59" w:rsidRPr="0002060A" w:rsidRDefault="00D85545" w:rsidP="0091182F">
            <w:pPr>
              <w:pStyle w:val="Akapitzlist"/>
              <w:spacing w:line="360" w:lineRule="auto"/>
              <w:ind w:left="785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lastRenderedPageBreak/>
              <w:t>b)</w:t>
            </w:r>
            <w:r w:rsidR="00846DFD" w:rsidRPr="0002060A">
              <w:rPr>
                <w:rFonts w:ascii="Verdana" w:hAnsi="Verdana"/>
                <w:color w:val="000000"/>
                <w:sz w:val="20"/>
              </w:rPr>
              <w:t xml:space="preserve"> </w:t>
            </w:r>
            <w:r w:rsidR="00FC7C59" w:rsidRPr="0002060A">
              <w:rPr>
                <w:rFonts w:ascii="Verdana" w:hAnsi="Verdana"/>
                <w:color w:val="000000"/>
                <w:sz w:val="20"/>
              </w:rPr>
              <w:t>Produkt Informacyjny J.c (Indeks</w:t>
            </w:r>
            <w:r w:rsidR="00402244" w:rsidRPr="0002060A">
              <w:rPr>
                <w:rFonts w:ascii="Verdana" w:hAnsi="Verdana"/>
                <w:color w:val="000000"/>
                <w:sz w:val="20"/>
              </w:rPr>
              <w:t>y</w:t>
            </w:r>
            <w:r w:rsidR="00FC7C59" w:rsidRPr="0002060A">
              <w:rPr>
                <w:rFonts w:ascii="Verdana" w:hAnsi="Verdana"/>
                <w:color w:val="000000"/>
                <w:sz w:val="20"/>
              </w:rPr>
              <w:t xml:space="preserve"> </w:t>
            </w:r>
            <w:r w:rsidR="00054ACD" w:rsidRPr="0002060A">
              <w:rPr>
                <w:rFonts w:ascii="Verdana" w:hAnsi="Verdana"/>
                <w:color w:val="000000"/>
                <w:sz w:val="20"/>
              </w:rPr>
              <w:t>BondSpot</w:t>
            </w:r>
            <w:r w:rsidR="00FC7C59" w:rsidRPr="0002060A">
              <w:rPr>
                <w:rFonts w:ascii="Verdana" w:hAnsi="Verdana"/>
                <w:color w:val="000000"/>
                <w:sz w:val="20"/>
              </w:rPr>
              <w:t>)</w:t>
            </w:r>
            <w:r w:rsidR="0091182F" w:rsidRPr="0002060A">
              <w:rPr>
                <w:rFonts w:ascii="Verdana" w:hAnsi="Verdana"/>
                <w:b/>
                <w:color w:val="000000"/>
                <w:sz w:val="20"/>
                <w:vertAlign w:val="superscript"/>
              </w:rPr>
              <w:t xml:space="preserve"> (patrz przypis 2)</w:t>
            </w:r>
            <w:r w:rsidR="00FC7C59" w:rsidRPr="0002060A">
              <w:rPr>
                <w:rFonts w:ascii="Verdana" w:hAnsi="Verdana"/>
                <w:color w:val="000000"/>
                <w:sz w:val="20"/>
              </w:rPr>
              <w:t>:</w:t>
            </w:r>
          </w:p>
          <w:p w14:paraId="3B13AAF5" w14:textId="753F7063" w:rsidR="00FC7C59" w:rsidRPr="0002060A" w:rsidRDefault="00FC7C59" w:rsidP="00FC7C59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Dane Czasu Rzeczywistego </w:t>
            </w:r>
            <w:r w:rsidR="00846DFD" w:rsidRPr="0002060A">
              <w:rPr>
                <w:rFonts w:ascii="Verdana" w:hAnsi="Verdana"/>
                <w:color w:val="000000"/>
                <w:sz w:val="20"/>
              </w:rPr>
              <w:t xml:space="preserve">    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>TAK [   ]  NIE [   ]</w:t>
            </w:r>
          </w:p>
          <w:p w14:paraId="7C923ADD" w14:textId="1DC789FE" w:rsidR="00FC7C59" w:rsidRPr="0002060A" w:rsidRDefault="00FC7C59" w:rsidP="00FC7C59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Dane Opóźnione                 </w:t>
            </w:r>
            <w:r w:rsidR="00846DFD" w:rsidRPr="0002060A">
              <w:rPr>
                <w:rFonts w:ascii="Verdana" w:hAnsi="Verdana"/>
                <w:color w:val="000000"/>
                <w:sz w:val="20"/>
              </w:rPr>
              <w:t xml:space="preserve">   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>TAK [   ]  NIE [   ]</w:t>
            </w:r>
          </w:p>
          <w:p w14:paraId="77FAE852" w14:textId="5CA2DE18" w:rsidR="00FC7C59" w:rsidRPr="0002060A" w:rsidRDefault="00FC7C59" w:rsidP="00A123FA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Data Dostępu dd/mm/rr/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>[                   ]</w:t>
            </w:r>
          </w:p>
          <w:p w14:paraId="5B4FAA2F" w14:textId="77777777" w:rsidR="002013F7" w:rsidRPr="0002060A" w:rsidRDefault="002013F7" w:rsidP="00A123FA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</w:p>
          <w:p w14:paraId="22E2AD42" w14:textId="251AFF81" w:rsidR="00743339" w:rsidRPr="0002060A" w:rsidRDefault="00743339" w:rsidP="00D407EB">
            <w:pPr>
              <w:pStyle w:val="Akapitzlist"/>
              <w:numPr>
                <w:ilvl w:val="0"/>
                <w:numId w:val="27"/>
              </w:numPr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b/>
                <w:color w:val="000000"/>
                <w:sz w:val="20"/>
              </w:rPr>
              <w:t>Dane TGE</w:t>
            </w:r>
          </w:p>
          <w:p w14:paraId="1CB662A6" w14:textId="440FFD85" w:rsidR="00A6049D" w:rsidRPr="0002060A" w:rsidRDefault="00A123FA" w:rsidP="002D4959">
            <w:pPr>
              <w:pStyle w:val="Akapitzlist"/>
              <w:spacing w:line="360" w:lineRule="auto"/>
              <w:ind w:left="720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Produkt Informacyjny </w:t>
            </w:r>
            <w:r w:rsidR="00E2279F" w:rsidRPr="0002060A">
              <w:rPr>
                <w:rFonts w:ascii="Verdana" w:hAnsi="Verdana"/>
                <w:color w:val="000000"/>
                <w:sz w:val="20"/>
              </w:rPr>
              <w:t>K</w:t>
            </w:r>
            <w:r w:rsidR="001B7410" w:rsidRPr="0002060A">
              <w:rPr>
                <w:rFonts w:ascii="Verdana" w:hAnsi="Verdana"/>
                <w:color w:val="000000"/>
                <w:sz w:val="20"/>
              </w:rPr>
              <w:t xml:space="preserve"> (Towarowa Giełda Energii)</w:t>
            </w:r>
            <w:r w:rsidR="0091182F" w:rsidRPr="0002060A">
              <w:rPr>
                <w:rFonts w:ascii="Verdana" w:hAnsi="Verdana"/>
                <w:b/>
                <w:color w:val="000000"/>
                <w:sz w:val="20"/>
                <w:vertAlign w:val="superscript"/>
              </w:rPr>
              <w:t>(patrz przypis 2)</w:t>
            </w:r>
            <w:r w:rsidRPr="0002060A">
              <w:rPr>
                <w:rFonts w:ascii="Verdana" w:hAnsi="Verdana"/>
                <w:color w:val="000000"/>
                <w:sz w:val="20"/>
              </w:rPr>
              <w:t>:</w:t>
            </w:r>
          </w:p>
          <w:p w14:paraId="37EECEE1" w14:textId="7AF881BC" w:rsidR="00A123FA" w:rsidRPr="0002060A" w:rsidRDefault="00A123FA" w:rsidP="00A123FA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Dane Czasu Rzeczywistego </w:t>
            </w:r>
            <w:r w:rsidR="00846DFD" w:rsidRPr="0002060A">
              <w:rPr>
                <w:rFonts w:ascii="Verdana" w:hAnsi="Verdana"/>
                <w:color w:val="000000"/>
                <w:sz w:val="20"/>
              </w:rPr>
              <w:t xml:space="preserve">    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>TAK [   ]  NIE [   ]</w:t>
            </w:r>
          </w:p>
          <w:p w14:paraId="5F836CE5" w14:textId="2A9603CE" w:rsidR="00A123FA" w:rsidRPr="0002060A" w:rsidRDefault="00A123FA" w:rsidP="00A123FA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Dane Opóźnione               </w:t>
            </w:r>
            <w:r w:rsidR="00846DFD" w:rsidRPr="0002060A">
              <w:rPr>
                <w:rFonts w:ascii="Verdana" w:hAnsi="Verdana"/>
                <w:color w:val="000000"/>
                <w:sz w:val="20"/>
              </w:rPr>
              <w:t xml:space="preserve">    </w:t>
            </w:r>
            <w:r w:rsidRPr="0002060A">
              <w:rPr>
                <w:rFonts w:ascii="Verdana" w:hAnsi="Verdana"/>
                <w:color w:val="000000"/>
                <w:sz w:val="20"/>
              </w:rPr>
              <w:t xml:space="preserve"> 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>TAK [   ]  NIE [   ]</w:t>
            </w:r>
          </w:p>
          <w:p w14:paraId="186C8251" w14:textId="7077EEEF" w:rsidR="002013F7" w:rsidRPr="0002060A" w:rsidRDefault="00A123FA" w:rsidP="002013F7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Data Dostępu dd/mm/rr/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>[                   ]</w:t>
            </w:r>
          </w:p>
        </w:tc>
      </w:tr>
      <w:tr w:rsidR="002E41E1" w:rsidRPr="0002060A" w14:paraId="52B1B784" w14:textId="77777777" w:rsidTr="00945F1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4406" w14:textId="79DFBA49" w:rsidR="002E41E1" w:rsidRPr="0002060A" w:rsidRDefault="002E41E1" w:rsidP="002E41E1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lastRenderedPageBreak/>
              <w:t>J.1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901E" w14:textId="0E7F595D" w:rsidR="00FF416F" w:rsidRPr="0002060A" w:rsidRDefault="00290933" w:rsidP="00CD2DDE">
            <w:pPr>
              <w:spacing w:line="360" w:lineRule="auto"/>
              <w:rPr>
                <w:rFonts w:ascii="Verdana" w:hAnsi="Verdana" w:cs="Arial"/>
                <w:b/>
                <w:sz w:val="20"/>
                <w:vertAlign w:val="superscript"/>
              </w:rPr>
            </w:pPr>
            <w:r w:rsidRPr="0002060A">
              <w:rPr>
                <w:rFonts w:ascii="Verdana" w:hAnsi="Verdana" w:cs="Arial"/>
                <w:sz w:val="20"/>
              </w:rPr>
              <w:t xml:space="preserve">Korzystanie z </w:t>
            </w:r>
            <w:r w:rsidR="002E41E1" w:rsidRPr="0002060A">
              <w:rPr>
                <w:rFonts w:ascii="Verdana" w:hAnsi="Verdana" w:cs="Arial"/>
                <w:sz w:val="20"/>
              </w:rPr>
              <w:t xml:space="preserve">Danych GPWB </w:t>
            </w:r>
            <w:r w:rsidRPr="0002060A">
              <w:rPr>
                <w:rFonts w:ascii="Verdana" w:hAnsi="Verdana" w:cs="Arial"/>
                <w:sz w:val="20"/>
              </w:rPr>
              <w:t xml:space="preserve">na potrzeby prowadzenia rozliczeń inne niż </w:t>
            </w:r>
            <w:r w:rsidR="00CD2DDE" w:rsidRPr="0002060A">
              <w:rPr>
                <w:rFonts w:ascii="Verdana" w:hAnsi="Verdana" w:cs="Arial"/>
                <w:sz w:val="20"/>
              </w:rPr>
              <w:t>S</w:t>
            </w:r>
            <w:r w:rsidRPr="0002060A">
              <w:rPr>
                <w:rFonts w:ascii="Verdana" w:hAnsi="Verdana" w:cs="Arial"/>
                <w:sz w:val="20"/>
              </w:rPr>
              <w:t>tosowanie Danych GPWB w charakterze wskaźnika referencyjnego</w:t>
            </w:r>
            <w:r w:rsidR="0000127E">
              <w:rPr>
                <w:rFonts w:ascii="Verdana" w:hAnsi="Verdana" w:cs="Arial"/>
                <w:sz w:val="20"/>
              </w:rPr>
              <w:t xml:space="preserve"> (clearing)</w:t>
            </w:r>
            <w:r w:rsidR="002E41E1" w:rsidRPr="0002060A">
              <w:rPr>
                <w:rFonts w:ascii="Verdana" w:hAnsi="Verdana" w:cs="Arial"/>
                <w:b/>
                <w:sz w:val="20"/>
                <w:vertAlign w:val="superscript"/>
              </w:rPr>
              <w:t>(</w:t>
            </w:r>
            <w:r w:rsidR="0002060A" w:rsidRPr="0002060A">
              <w:rPr>
                <w:rFonts w:ascii="Verdana" w:hAnsi="Verdana" w:cs="Arial"/>
                <w:b/>
                <w:sz w:val="20"/>
                <w:vertAlign w:val="superscript"/>
              </w:rPr>
              <w:t>p</w:t>
            </w:r>
            <w:r w:rsidR="002E41E1" w:rsidRPr="0002060A">
              <w:rPr>
                <w:rFonts w:ascii="Verdana" w:hAnsi="Verdana" w:cs="Arial"/>
                <w:b/>
                <w:sz w:val="20"/>
                <w:vertAlign w:val="superscript"/>
              </w:rPr>
              <w:t xml:space="preserve">atrz przypis </w:t>
            </w:r>
            <w:r w:rsidRPr="0002060A">
              <w:rPr>
                <w:rFonts w:ascii="Verdana" w:hAnsi="Verdana" w:cs="Arial"/>
                <w:b/>
                <w:sz w:val="20"/>
                <w:vertAlign w:val="superscript"/>
              </w:rPr>
              <w:t>5</w:t>
            </w:r>
            <w:r w:rsidR="002E41E1" w:rsidRPr="0002060A">
              <w:rPr>
                <w:rFonts w:ascii="Verdana" w:hAnsi="Verdana" w:cs="Arial"/>
                <w:b/>
                <w:sz w:val="20"/>
                <w:vertAlign w:val="superscript"/>
              </w:rPr>
              <w:t>)</w:t>
            </w:r>
            <w:r w:rsidRPr="0002060A">
              <w:rPr>
                <w:rFonts w:ascii="Verdana" w:hAnsi="Verdana" w:cs="Arial"/>
                <w:b/>
                <w:sz w:val="20"/>
                <w:vertAlign w:val="superscript"/>
              </w:rPr>
              <w:t xml:space="preserve"> 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CF13" w14:textId="77777777" w:rsidR="00846DFD" w:rsidRPr="0002060A" w:rsidRDefault="002E41E1" w:rsidP="002E41E1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b/>
                <w:color w:val="000000"/>
                <w:sz w:val="20"/>
              </w:rPr>
              <w:t xml:space="preserve">                                         </w:t>
            </w:r>
          </w:p>
          <w:p w14:paraId="2246A525" w14:textId="3E30F05B" w:rsidR="002E41E1" w:rsidRPr="0002060A" w:rsidRDefault="00846DFD" w:rsidP="002E41E1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b/>
                <w:color w:val="000000"/>
                <w:sz w:val="20"/>
              </w:rPr>
              <w:t xml:space="preserve">                                            </w:t>
            </w:r>
            <w:r w:rsidR="002E41E1" w:rsidRPr="0002060A">
              <w:rPr>
                <w:rFonts w:ascii="Verdana" w:hAnsi="Verdana"/>
                <w:b/>
                <w:color w:val="000000"/>
                <w:sz w:val="20"/>
              </w:rPr>
              <w:t xml:space="preserve">TAK [  ]    NIE  [   ]     </w:t>
            </w:r>
          </w:p>
          <w:p w14:paraId="0B3A328B" w14:textId="77777777" w:rsidR="002E41E1" w:rsidRPr="0002060A" w:rsidRDefault="002E41E1" w:rsidP="002E41E1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Data rozpoczęcia  dd/mm/rr   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>[             ]</w:t>
            </w:r>
            <w:r w:rsidRPr="0002060A">
              <w:rPr>
                <w:rFonts w:ascii="Verdana" w:hAnsi="Verdana"/>
                <w:color w:val="000000"/>
                <w:sz w:val="20"/>
              </w:rPr>
              <w:t xml:space="preserve">         </w:t>
            </w:r>
          </w:p>
        </w:tc>
      </w:tr>
      <w:tr w:rsidR="00907242" w:rsidRPr="0002060A" w14:paraId="2A31130B" w14:textId="77777777" w:rsidTr="00945F1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414B" w14:textId="57FDD24A" w:rsidR="00907242" w:rsidRPr="0002060A" w:rsidRDefault="00907242" w:rsidP="002E41E1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>J.2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B8F4" w14:textId="61E7C07F" w:rsidR="00BA3773" w:rsidRPr="0002060A" w:rsidRDefault="00BA3773" w:rsidP="001C5FB4">
            <w:pPr>
              <w:spacing w:line="360" w:lineRule="auto"/>
              <w:rPr>
                <w:rFonts w:ascii="Verdana" w:hAnsi="Verdana" w:cs="Arial"/>
                <w:strike/>
                <w:sz w:val="20"/>
              </w:rPr>
            </w:pPr>
            <w:r w:rsidRPr="0002060A">
              <w:rPr>
                <w:rFonts w:ascii="Verdana" w:hAnsi="Verdana" w:cs="Arial"/>
                <w:sz w:val="20"/>
              </w:rPr>
              <w:t>Korzystanie z Danych do działania w charakterze Pośrednika Finansowego, z wyłączeniem wykorzystania Danych</w:t>
            </w:r>
            <w:r w:rsidR="002A27DB" w:rsidRPr="0002060A">
              <w:rPr>
                <w:rFonts w:ascii="Verdana" w:hAnsi="Verdana" w:cs="Arial"/>
                <w:sz w:val="20"/>
              </w:rPr>
              <w:t xml:space="preserve"> </w:t>
            </w:r>
            <w:r w:rsidRPr="0002060A">
              <w:rPr>
                <w:rFonts w:ascii="Verdana" w:hAnsi="Verdana" w:cs="Arial"/>
                <w:sz w:val="20"/>
              </w:rPr>
              <w:t>do prowadzenia platformy MTF, OTF, SI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BB1E" w14:textId="6B3AC541" w:rsidR="001C5FB4" w:rsidRPr="0002060A" w:rsidRDefault="001C5FB4" w:rsidP="00DB4ECA">
            <w:pPr>
              <w:pStyle w:val="Akapitzlist"/>
              <w:numPr>
                <w:ilvl w:val="0"/>
                <w:numId w:val="79"/>
              </w:numPr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b/>
                <w:bCs/>
                <w:color w:val="000000"/>
                <w:sz w:val="20"/>
              </w:rPr>
              <w:t>Dane BondSpot</w:t>
            </w:r>
          </w:p>
          <w:p w14:paraId="5202B331" w14:textId="5BB8BF6F" w:rsidR="00BA3773" w:rsidRPr="0002060A" w:rsidRDefault="00BA3773" w:rsidP="00BA3773">
            <w:pPr>
              <w:pStyle w:val="Akapitzlist"/>
              <w:spacing w:line="360" w:lineRule="auto"/>
              <w:ind w:left="720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>a) Produkt Informacyjny J (</w:t>
            </w:r>
            <w:r w:rsidR="009639C5" w:rsidRPr="0002060A">
              <w:rPr>
                <w:rFonts w:ascii="Verdana" w:hAnsi="Verdana"/>
                <w:color w:val="000000"/>
                <w:sz w:val="20"/>
              </w:rPr>
              <w:t>TBSP, Rynek Regulowany BondSpot, Alternatywny System Obrotu BondSpot, Indeksy BondSpot</w:t>
            </w:r>
            <w:r w:rsidRPr="0002060A">
              <w:rPr>
                <w:rFonts w:ascii="Verdana" w:hAnsi="Verdana"/>
                <w:color w:val="000000"/>
                <w:sz w:val="20"/>
              </w:rPr>
              <w:t>)</w:t>
            </w:r>
            <w:r w:rsidR="005B3CD2" w:rsidRPr="0002060A">
              <w:rPr>
                <w:rFonts w:ascii="Verdana" w:hAnsi="Verdana"/>
                <w:color w:val="000000"/>
                <w:sz w:val="20"/>
              </w:rPr>
              <w:t xml:space="preserve"> </w:t>
            </w:r>
            <w:r w:rsidR="005B3CD2" w:rsidRPr="0002060A">
              <w:rPr>
                <w:rFonts w:ascii="Verdana" w:hAnsi="Verdana"/>
                <w:b/>
                <w:color w:val="000000"/>
                <w:sz w:val="20"/>
                <w:vertAlign w:val="superscript"/>
              </w:rPr>
              <w:t>(patrz przypis 2)</w:t>
            </w:r>
            <w:r w:rsidRPr="0002060A">
              <w:rPr>
                <w:rFonts w:ascii="Verdana" w:hAnsi="Verdana"/>
                <w:color w:val="000000"/>
                <w:sz w:val="20"/>
              </w:rPr>
              <w:t>:</w:t>
            </w:r>
          </w:p>
          <w:p w14:paraId="4CA1303F" w14:textId="77777777" w:rsidR="00BA3773" w:rsidRPr="0002060A" w:rsidRDefault="00BA3773" w:rsidP="00BA3773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Dane Czasu Rzeczywistego      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>TAK [   ]  NIE [   ]</w:t>
            </w:r>
          </w:p>
          <w:p w14:paraId="5EC4CBBC" w14:textId="77777777" w:rsidR="00BA3773" w:rsidRPr="0002060A" w:rsidRDefault="00BA3773" w:rsidP="00BA3773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Dane Opóźnione                     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>TAK [   ]  NIE [   ]</w:t>
            </w:r>
          </w:p>
          <w:p w14:paraId="3EC8C5E3" w14:textId="77777777" w:rsidR="00BA3773" w:rsidRPr="0002060A" w:rsidRDefault="00BA3773" w:rsidP="00BA3773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Data Dostępu dd/mm/rr/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>[                   ]</w:t>
            </w:r>
          </w:p>
          <w:p w14:paraId="375C6018" w14:textId="77777777" w:rsidR="00BA3773" w:rsidRPr="0002060A" w:rsidRDefault="00BA3773" w:rsidP="00BA3773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</w:p>
          <w:p w14:paraId="2AF08F50" w14:textId="1C1BA64A" w:rsidR="00BA3773" w:rsidRPr="0002060A" w:rsidRDefault="00BA3773" w:rsidP="005B3CD2">
            <w:pPr>
              <w:pStyle w:val="Akapitzlist"/>
              <w:spacing w:line="360" w:lineRule="auto"/>
              <w:ind w:left="785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>b) Produkt Informacyjny J.c (Indeksy BondSpot)</w:t>
            </w:r>
            <w:r w:rsidR="005B3CD2" w:rsidRPr="0002060A">
              <w:rPr>
                <w:rFonts w:ascii="Verdana" w:hAnsi="Verdana"/>
                <w:color w:val="000000"/>
                <w:sz w:val="20"/>
              </w:rPr>
              <w:t xml:space="preserve"> </w:t>
            </w:r>
            <w:r w:rsidR="005B3CD2" w:rsidRPr="0002060A">
              <w:rPr>
                <w:rFonts w:ascii="Verdana" w:hAnsi="Verdana"/>
                <w:b/>
                <w:color w:val="000000"/>
                <w:sz w:val="20"/>
                <w:vertAlign w:val="superscript"/>
              </w:rPr>
              <w:t>(patrz przypis 2)</w:t>
            </w:r>
            <w:r w:rsidRPr="0002060A">
              <w:rPr>
                <w:rFonts w:ascii="Verdana" w:hAnsi="Verdana"/>
                <w:color w:val="000000"/>
                <w:sz w:val="20"/>
              </w:rPr>
              <w:t>:</w:t>
            </w:r>
          </w:p>
          <w:p w14:paraId="69B6BF1C" w14:textId="77777777" w:rsidR="00BA3773" w:rsidRPr="0002060A" w:rsidRDefault="00BA3773" w:rsidP="00BA3773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Dane Czasu Rzeczywistego     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>TAK [   ]  NIE [   ]</w:t>
            </w:r>
          </w:p>
          <w:p w14:paraId="22CE8737" w14:textId="77777777" w:rsidR="00BA3773" w:rsidRPr="0002060A" w:rsidRDefault="00BA3773" w:rsidP="00BA3773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Dane Opóźnione                    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>TAK [   ]  NIE [   ]</w:t>
            </w:r>
          </w:p>
          <w:p w14:paraId="64945942" w14:textId="60F6704C" w:rsidR="0055198E" w:rsidRPr="0002060A" w:rsidRDefault="00BA3773" w:rsidP="002E41E1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Data Dostępu dd/mm/rr/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>[                   ]</w:t>
            </w:r>
          </w:p>
        </w:tc>
      </w:tr>
      <w:tr w:rsidR="007D7740" w:rsidRPr="0002060A" w14:paraId="66433107" w14:textId="77777777" w:rsidTr="00945F1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A2B1" w14:textId="34783E9D" w:rsidR="007D7740" w:rsidRPr="0002060A" w:rsidRDefault="007D7740" w:rsidP="002E41E1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color w:val="000000"/>
                <w:sz w:val="20"/>
              </w:rPr>
              <w:t>J.3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3A38" w14:textId="07293A24" w:rsidR="007D7740" w:rsidRPr="007D7740" w:rsidRDefault="007D7740" w:rsidP="001C5FB4">
            <w:pPr>
              <w:spacing w:line="360" w:lineRule="auto"/>
              <w:rPr>
                <w:rFonts w:ascii="Verdana" w:hAnsi="Verdana" w:cs="Arial"/>
                <w:sz w:val="20"/>
              </w:rPr>
            </w:pPr>
            <w:r w:rsidRPr="007D7740">
              <w:rPr>
                <w:rFonts w:ascii="Verdana" w:hAnsi="Verdana"/>
                <w:sz w:val="20"/>
              </w:rPr>
              <w:t>Korzystanie z Danych w związku z prowadzeniem platformy obrotu w tym, ale nie wyłącznie MTF, OTF i platformy OTC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2179" w14:textId="0B933813" w:rsidR="007D7740" w:rsidRPr="00DA4F91" w:rsidRDefault="007D7740" w:rsidP="00513454">
            <w:pPr>
              <w:pStyle w:val="Akapitzlist"/>
              <w:numPr>
                <w:ilvl w:val="0"/>
                <w:numId w:val="85"/>
              </w:numPr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  <w:r w:rsidRPr="00DA4F91">
              <w:rPr>
                <w:rFonts w:ascii="Verdana" w:hAnsi="Verdana"/>
                <w:b/>
                <w:bCs/>
                <w:color w:val="000000"/>
                <w:sz w:val="20"/>
              </w:rPr>
              <w:t xml:space="preserve">Dane TGE </w:t>
            </w:r>
          </w:p>
          <w:p w14:paraId="2F70FB45" w14:textId="77777777" w:rsidR="00DA4F91" w:rsidRPr="0002060A" w:rsidRDefault="00DA4F91" w:rsidP="00DA4F91">
            <w:pPr>
              <w:pStyle w:val="Akapitzlist"/>
              <w:spacing w:line="360" w:lineRule="auto"/>
              <w:ind w:left="720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>Produkt Informacyjny K (Towarowa Giełda Energii)</w:t>
            </w:r>
            <w:r w:rsidRPr="0002060A">
              <w:rPr>
                <w:rFonts w:ascii="Verdana" w:hAnsi="Verdana"/>
                <w:b/>
                <w:color w:val="000000"/>
                <w:sz w:val="20"/>
                <w:vertAlign w:val="superscript"/>
              </w:rPr>
              <w:t>(patrz przypis 2)</w:t>
            </w:r>
            <w:r w:rsidRPr="0002060A">
              <w:rPr>
                <w:rFonts w:ascii="Verdana" w:hAnsi="Verdana"/>
                <w:color w:val="000000"/>
                <w:sz w:val="20"/>
              </w:rPr>
              <w:t>:</w:t>
            </w:r>
          </w:p>
          <w:p w14:paraId="29DADE63" w14:textId="77777777" w:rsidR="00DA4F91" w:rsidRPr="00DA4F91" w:rsidRDefault="00DA4F91" w:rsidP="00DA4F91">
            <w:pPr>
              <w:pStyle w:val="Akapitzlist"/>
              <w:spacing w:line="360" w:lineRule="auto"/>
              <w:ind w:left="720"/>
              <w:rPr>
                <w:rFonts w:ascii="Verdana" w:hAnsi="Verdana"/>
                <w:b/>
                <w:color w:val="000000"/>
                <w:sz w:val="20"/>
              </w:rPr>
            </w:pPr>
          </w:p>
          <w:p w14:paraId="410FEB64" w14:textId="3B0B002F" w:rsidR="007D7740" w:rsidRDefault="007D7740" w:rsidP="007D7740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 xml:space="preserve">                                         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>TAK [   ]    NIE [   ]</w:t>
            </w:r>
          </w:p>
          <w:p w14:paraId="3DD35F13" w14:textId="77777777" w:rsidR="00C92E22" w:rsidRPr="0002060A" w:rsidRDefault="00C92E22" w:rsidP="00C92E22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Data Dostępu dd/mm/rr/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>[                   ]</w:t>
            </w:r>
          </w:p>
          <w:p w14:paraId="47A0289F" w14:textId="522719A7" w:rsidR="007D7740" w:rsidRPr="007D7740" w:rsidRDefault="007D7740" w:rsidP="007D7740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</w:rPr>
            </w:pPr>
          </w:p>
        </w:tc>
      </w:tr>
      <w:tr w:rsidR="0071213F" w:rsidRPr="0002060A" w14:paraId="5E76D7EA" w14:textId="77777777" w:rsidTr="00945F1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425B9" w14:textId="77777777" w:rsidR="0071213F" w:rsidRPr="0002060A" w:rsidRDefault="00DC61B8" w:rsidP="0071213F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lastRenderedPageBreak/>
              <w:t>K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D0E6" w14:textId="77777777" w:rsidR="002013F7" w:rsidRPr="0002060A" w:rsidRDefault="0071213F" w:rsidP="0071213F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Publikacja w Mediach </w:t>
            </w:r>
          </w:p>
          <w:p w14:paraId="59081760" w14:textId="0FB94FD7" w:rsidR="0071213F" w:rsidRPr="0002060A" w:rsidRDefault="0002060A" w:rsidP="0071213F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b/>
                <w:color w:val="000000"/>
                <w:sz w:val="20"/>
                <w:vertAlign w:val="superscript"/>
              </w:rPr>
              <w:t>(p</w:t>
            </w:r>
            <w:r w:rsidR="0071213F" w:rsidRPr="0002060A">
              <w:rPr>
                <w:rFonts w:ascii="Verdana" w:hAnsi="Verdana"/>
                <w:b/>
                <w:color w:val="000000"/>
                <w:sz w:val="20"/>
                <w:vertAlign w:val="superscript"/>
              </w:rPr>
              <w:t>atrz przypis 3)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AA31" w14:textId="5403589A" w:rsidR="00A94FD6" w:rsidRPr="0002060A" w:rsidRDefault="00A94FD6" w:rsidP="005B3CD2">
            <w:pPr>
              <w:pStyle w:val="Akapitzlist"/>
              <w:numPr>
                <w:ilvl w:val="0"/>
                <w:numId w:val="77"/>
              </w:numPr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b/>
                <w:color w:val="000000"/>
                <w:sz w:val="20"/>
              </w:rPr>
              <w:t xml:space="preserve">Dane GPW </w:t>
            </w:r>
            <w:r w:rsidRPr="0002060A">
              <w:rPr>
                <w:rFonts w:ascii="Verdana" w:hAnsi="Verdana"/>
                <w:bCs/>
                <w:color w:val="000000"/>
                <w:sz w:val="20"/>
              </w:rPr>
              <w:t>– Produkt Informacyjny A</w:t>
            </w:r>
          </w:p>
          <w:p w14:paraId="2675B0BE" w14:textId="6B808EE4" w:rsidR="0071213F" w:rsidRPr="0002060A" w:rsidRDefault="00643CF2" w:rsidP="0071213F">
            <w:pPr>
              <w:tabs>
                <w:tab w:val="left" w:pos="2592"/>
              </w:tabs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>Publikacja w Mediach</w:t>
            </w:r>
            <w:r w:rsidR="0071213F" w:rsidRPr="0002060A">
              <w:rPr>
                <w:rFonts w:ascii="Verdana" w:hAnsi="Verdana"/>
                <w:color w:val="000000"/>
                <w:sz w:val="20"/>
              </w:rPr>
              <w:t xml:space="preserve"> (Grupa Licencjobiorcy)                                                      </w:t>
            </w:r>
          </w:p>
          <w:p w14:paraId="0C0A2DF6" w14:textId="77777777" w:rsidR="0071213F" w:rsidRPr="0002060A" w:rsidRDefault="0071213F" w:rsidP="0071213F">
            <w:pPr>
              <w:tabs>
                <w:tab w:val="left" w:pos="2592"/>
              </w:tabs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                                     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>TAK [   ]    NIE [   ]</w:t>
            </w:r>
          </w:p>
          <w:p w14:paraId="2CFE9369" w14:textId="1800C8B8" w:rsidR="00EC7C6B" w:rsidRPr="0002060A" w:rsidRDefault="0071213F" w:rsidP="0071213F">
            <w:pPr>
              <w:tabs>
                <w:tab w:val="left" w:pos="2592"/>
              </w:tabs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Publikacja w Mediach (Abonenci) </w:t>
            </w:r>
          </w:p>
          <w:p w14:paraId="7D91EE09" w14:textId="247A53F9" w:rsidR="0071213F" w:rsidRPr="0002060A" w:rsidRDefault="00EC7C6B" w:rsidP="0071213F">
            <w:pPr>
              <w:tabs>
                <w:tab w:val="left" w:pos="2592"/>
              </w:tabs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>(Niedostępne dla Danych GPWB)</w:t>
            </w:r>
            <w:r w:rsidR="0071213F" w:rsidRPr="0002060A">
              <w:rPr>
                <w:rFonts w:ascii="Verdana" w:hAnsi="Verdana"/>
                <w:color w:val="000000"/>
                <w:sz w:val="20"/>
              </w:rPr>
              <w:t xml:space="preserve">                  </w:t>
            </w:r>
          </w:p>
          <w:p w14:paraId="6265CDE6" w14:textId="77777777" w:rsidR="0071213F" w:rsidRPr="0002060A" w:rsidRDefault="0071213F" w:rsidP="0071213F">
            <w:pPr>
              <w:tabs>
                <w:tab w:val="left" w:pos="2592"/>
              </w:tabs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                                     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>TAK [   ]    NIE [   ]</w:t>
            </w:r>
          </w:p>
          <w:p w14:paraId="7698C97E" w14:textId="44163724" w:rsidR="008E301F" w:rsidRPr="0002060A" w:rsidRDefault="0071213F" w:rsidP="0071213F">
            <w:pPr>
              <w:tabs>
                <w:tab w:val="left" w:pos="2592"/>
              </w:tabs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>(wpisz Nazwy Abonentów w wierszu S poniżej)</w:t>
            </w:r>
          </w:p>
        </w:tc>
      </w:tr>
      <w:tr w:rsidR="0071213F" w:rsidRPr="0002060A" w14:paraId="7C17C62F" w14:textId="77777777" w:rsidTr="00945F1E">
        <w:trPr>
          <w:trHeight w:val="240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610A4" w14:textId="77777777" w:rsidR="0071213F" w:rsidRPr="0002060A" w:rsidRDefault="00DC61B8" w:rsidP="0071213F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>L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14E1" w14:textId="1FA0F22D" w:rsidR="0071213F" w:rsidRPr="0002060A" w:rsidRDefault="00B207D9" w:rsidP="0071213F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Produkty Informacyjne </w:t>
            </w:r>
            <w:r w:rsidR="0071213F" w:rsidRPr="0002060A">
              <w:rPr>
                <w:rFonts w:ascii="Verdana" w:hAnsi="Verdana"/>
                <w:color w:val="000000"/>
                <w:sz w:val="20"/>
              </w:rPr>
              <w:t xml:space="preserve">udostępniane przez Giełdę </w:t>
            </w:r>
            <w:r w:rsidR="00F64BA3" w:rsidRPr="0002060A">
              <w:rPr>
                <w:rFonts w:ascii="Verdana" w:hAnsi="Verdana"/>
                <w:color w:val="000000"/>
                <w:sz w:val="20"/>
              </w:rPr>
              <w:t>(bezpośrednio lub za pośrednictwem Dystrybutora)</w:t>
            </w:r>
          </w:p>
          <w:p w14:paraId="70A2E981" w14:textId="77777777" w:rsidR="0071213F" w:rsidRPr="0002060A" w:rsidRDefault="0071213F" w:rsidP="0071213F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line="360" w:lineRule="auto"/>
              <w:jc w:val="both"/>
              <w:rPr>
                <w:rFonts w:ascii="Verdana" w:hAnsi="Verdana"/>
                <w:color w:val="000000"/>
                <w:sz w:val="20"/>
              </w:rPr>
            </w:pPr>
          </w:p>
          <w:p w14:paraId="18C4ED4F" w14:textId="77777777" w:rsidR="0071213F" w:rsidRPr="0002060A" w:rsidRDefault="0071213F" w:rsidP="0071213F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</w:p>
          <w:p w14:paraId="4404997F" w14:textId="77777777" w:rsidR="008756D7" w:rsidRPr="0002060A" w:rsidRDefault="008756D7" w:rsidP="0071213F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</w:p>
          <w:p w14:paraId="25C0DADB" w14:textId="77777777" w:rsidR="008756D7" w:rsidRPr="0002060A" w:rsidRDefault="008756D7" w:rsidP="0071213F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</w:p>
          <w:p w14:paraId="698A10BB" w14:textId="77777777" w:rsidR="008756D7" w:rsidRPr="0002060A" w:rsidRDefault="008756D7" w:rsidP="0071213F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</w:p>
          <w:p w14:paraId="477BF7C5" w14:textId="77777777" w:rsidR="008756D7" w:rsidRPr="0002060A" w:rsidRDefault="008756D7" w:rsidP="0071213F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</w:p>
          <w:p w14:paraId="34674124" w14:textId="77777777" w:rsidR="008756D7" w:rsidRPr="0002060A" w:rsidRDefault="008756D7" w:rsidP="0071213F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</w:p>
          <w:p w14:paraId="03E8A57F" w14:textId="77777777" w:rsidR="008756D7" w:rsidRPr="0002060A" w:rsidRDefault="008756D7" w:rsidP="0071213F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</w:p>
          <w:p w14:paraId="1AD949D9" w14:textId="77777777" w:rsidR="008756D7" w:rsidRPr="0002060A" w:rsidRDefault="008756D7" w:rsidP="0071213F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</w:p>
          <w:p w14:paraId="272193B3" w14:textId="77777777" w:rsidR="008756D7" w:rsidRPr="0002060A" w:rsidRDefault="008756D7" w:rsidP="0071213F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</w:p>
          <w:p w14:paraId="0B90027F" w14:textId="77777777" w:rsidR="008756D7" w:rsidRPr="0002060A" w:rsidRDefault="008756D7" w:rsidP="0071213F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</w:p>
          <w:p w14:paraId="109C86D4" w14:textId="77777777" w:rsidR="008756D7" w:rsidRPr="0002060A" w:rsidRDefault="008756D7" w:rsidP="0071213F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</w:p>
          <w:p w14:paraId="29AAED46" w14:textId="77777777" w:rsidR="008756D7" w:rsidRPr="0002060A" w:rsidRDefault="008756D7" w:rsidP="0071213F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</w:p>
          <w:p w14:paraId="203C4BB2" w14:textId="77777777" w:rsidR="008756D7" w:rsidRPr="0002060A" w:rsidRDefault="008756D7" w:rsidP="0071213F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</w:p>
          <w:p w14:paraId="1A21E50F" w14:textId="77777777" w:rsidR="008756D7" w:rsidRPr="0002060A" w:rsidRDefault="008756D7" w:rsidP="0071213F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</w:p>
          <w:p w14:paraId="11D297C0" w14:textId="77777777" w:rsidR="008756D7" w:rsidRPr="0002060A" w:rsidRDefault="008756D7" w:rsidP="0071213F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</w:p>
          <w:p w14:paraId="419F8A5D" w14:textId="77777777" w:rsidR="008756D7" w:rsidRPr="0002060A" w:rsidRDefault="008756D7" w:rsidP="0071213F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</w:p>
          <w:p w14:paraId="32D56B0E" w14:textId="77777777" w:rsidR="008756D7" w:rsidRPr="0002060A" w:rsidRDefault="008756D7" w:rsidP="0071213F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</w:p>
          <w:p w14:paraId="34E4FE1D" w14:textId="208BEB7A" w:rsidR="008756D7" w:rsidRPr="0002060A" w:rsidRDefault="008756D7" w:rsidP="0071213F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41" w:rightFromText="141" w:vertAnchor="page" w:horzAnchor="margin" w:tblpY="35"/>
              <w:tblOverlap w:val="never"/>
              <w:tblW w:w="53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12"/>
              <w:gridCol w:w="1255"/>
              <w:gridCol w:w="1559"/>
              <w:gridCol w:w="1297"/>
            </w:tblGrid>
            <w:tr w:rsidR="00F07B98" w:rsidRPr="0002060A" w14:paraId="7F3AA52C" w14:textId="77777777" w:rsidTr="00F07B98">
              <w:trPr>
                <w:trHeight w:val="676"/>
              </w:trPr>
              <w:tc>
                <w:tcPr>
                  <w:tcW w:w="1212" w:type="dxa"/>
                  <w:shd w:val="clear" w:color="auto" w:fill="auto"/>
                  <w:noWrap/>
                  <w:vAlign w:val="center"/>
                  <w:hideMark/>
                </w:tcPr>
                <w:p w14:paraId="24760EF9" w14:textId="77777777" w:rsidR="00F07B98" w:rsidRPr="0002060A" w:rsidRDefault="00F07B98" w:rsidP="00F07B98">
                  <w:pPr>
                    <w:jc w:val="center"/>
                    <w:rPr>
                      <w:rFonts w:ascii="Verdana" w:hAnsi="Verdana"/>
                      <w:b/>
                      <w:sz w:val="16"/>
                      <w:szCs w:val="16"/>
                      <w:lang w:val="en-US"/>
                    </w:rPr>
                  </w:pPr>
                  <w:r w:rsidRPr="0002060A">
                    <w:rPr>
                      <w:rFonts w:ascii="Verdana" w:hAnsi="Verdana"/>
                      <w:b/>
                      <w:sz w:val="16"/>
                      <w:szCs w:val="16"/>
                      <w:lang w:val="en-US"/>
                    </w:rPr>
                    <w:t>Produkt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  <w:hideMark/>
                </w:tcPr>
                <w:p w14:paraId="60293D5F" w14:textId="77777777" w:rsidR="00F07B98" w:rsidRPr="0002060A" w:rsidRDefault="00F07B98" w:rsidP="00F07B98">
                  <w:pPr>
                    <w:jc w:val="center"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  <w:lang w:val="en-US"/>
                    </w:rPr>
                  </w:pPr>
                  <w:r w:rsidRPr="0002060A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  <w:lang w:val="en-US"/>
                    </w:rPr>
                    <w:t>Pełny arkusz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14:paraId="29245A54" w14:textId="77777777" w:rsidR="00F07B98" w:rsidRPr="0002060A" w:rsidRDefault="00F07B98" w:rsidP="00F07B98">
                  <w:pPr>
                    <w:jc w:val="center"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  <w:lang w:val="en-US"/>
                    </w:rPr>
                  </w:pPr>
                  <w:r w:rsidRPr="0002060A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  <w:lang w:val="en-US"/>
                    </w:rPr>
                    <w:t>5 najlepszych ofert kupna/ sprzedaży</w:t>
                  </w:r>
                </w:p>
              </w:tc>
              <w:tc>
                <w:tcPr>
                  <w:tcW w:w="1297" w:type="dxa"/>
                  <w:shd w:val="clear" w:color="auto" w:fill="auto"/>
                  <w:vAlign w:val="center"/>
                  <w:hideMark/>
                </w:tcPr>
                <w:p w14:paraId="72AA02CF" w14:textId="77777777" w:rsidR="00F07B98" w:rsidRPr="0002060A" w:rsidRDefault="00F07B98" w:rsidP="00F07B98">
                  <w:pPr>
                    <w:jc w:val="center"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  <w:lang w:val="en-US"/>
                    </w:rPr>
                  </w:pPr>
                  <w:r w:rsidRPr="0002060A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  <w:lang w:val="en-US"/>
                    </w:rPr>
                    <w:t xml:space="preserve">Data Dostępu  </w:t>
                  </w:r>
                </w:p>
              </w:tc>
            </w:tr>
            <w:tr w:rsidR="00F07B98" w:rsidRPr="0002060A" w14:paraId="186E79AE" w14:textId="77777777" w:rsidTr="00F07B98">
              <w:trPr>
                <w:trHeight w:val="300"/>
              </w:trPr>
              <w:tc>
                <w:tcPr>
                  <w:tcW w:w="1212" w:type="dxa"/>
                  <w:shd w:val="clear" w:color="auto" w:fill="auto"/>
                  <w:noWrap/>
                  <w:vAlign w:val="center"/>
                  <w:hideMark/>
                </w:tcPr>
                <w:p w14:paraId="07DF916F" w14:textId="77777777" w:rsidR="00F07B98" w:rsidRPr="0002060A" w:rsidRDefault="00F07B98" w:rsidP="00F07B98">
                  <w:pPr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A</w:t>
                  </w:r>
                </w:p>
              </w:tc>
              <w:tc>
                <w:tcPr>
                  <w:tcW w:w="1255" w:type="dxa"/>
                  <w:shd w:val="clear" w:color="auto" w:fill="auto"/>
                  <w:noWrap/>
                </w:tcPr>
                <w:p w14:paraId="26DAF9F6" w14:textId="77777777" w:rsidR="00F07B98" w:rsidRPr="0002060A" w:rsidRDefault="00F07B98" w:rsidP="00F07B98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</w:tcPr>
                <w:p w14:paraId="39B41368" w14:textId="77777777" w:rsidR="00F07B98" w:rsidRPr="0002060A" w:rsidRDefault="00F07B98" w:rsidP="00F07B98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  <w:tc>
                <w:tcPr>
                  <w:tcW w:w="1297" w:type="dxa"/>
                  <w:shd w:val="clear" w:color="auto" w:fill="auto"/>
                  <w:noWrap/>
                  <w:vAlign w:val="center"/>
                  <w:hideMark/>
                </w:tcPr>
                <w:p w14:paraId="4C5949BB" w14:textId="77777777" w:rsidR="00F07B98" w:rsidRPr="0002060A" w:rsidRDefault="00F07B98" w:rsidP="00F07B98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</w:p>
              </w:tc>
            </w:tr>
            <w:tr w:rsidR="00F07B98" w:rsidRPr="0002060A" w14:paraId="3997935B" w14:textId="77777777" w:rsidTr="00F07B98">
              <w:trPr>
                <w:trHeight w:val="300"/>
              </w:trPr>
              <w:tc>
                <w:tcPr>
                  <w:tcW w:w="1212" w:type="dxa"/>
                  <w:shd w:val="clear" w:color="auto" w:fill="auto"/>
                  <w:noWrap/>
                  <w:vAlign w:val="center"/>
                  <w:hideMark/>
                </w:tcPr>
                <w:p w14:paraId="613ECD85" w14:textId="77777777" w:rsidR="00F07B98" w:rsidRPr="0002060A" w:rsidRDefault="00F07B98" w:rsidP="00F07B98">
                  <w:pPr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B</w:t>
                  </w:r>
                </w:p>
              </w:tc>
              <w:tc>
                <w:tcPr>
                  <w:tcW w:w="1255" w:type="dxa"/>
                  <w:shd w:val="clear" w:color="auto" w:fill="auto"/>
                  <w:noWrap/>
                </w:tcPr>
                <w:p w14:paraId="415F41D4" w14:textId="77777777" w:rsidR="00F07B98" w:rsidRPr="0002060A" w:rsidRDefault="00F07B98" w:rsidP="00F07B98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</w:tcPr>
                <w:p w14:paraId="7E6D4C09" w14:textId="77777777" w:rsidR="00F07B98" w:rsidRPr="0002060A" w:rsidRDefault="00F07B98" w:rsidP="00F07B98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  <w:tc>
                <w:tcPr>
                  <w:tcW w:w="1297" w:type="dxa"/>
                  <w:shd w:val="clear" w:color="auto" w:fill="auto"/>
                  <w:noWrap/>
                  <w:vAlign w:val="center"/>
                  <w:hideMark/>
                </w:tcPr>
                <w:p w14:paraId="420AF64C" w14:textId="77777777" w:rsidR="00F07B98" w:rsidRPr="0002060A" w:rsidRDefault="00F07B98" w:rsidP="00F07B98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</w:p>
              </w:tc>
            </w:tr>
            <w:tr w:rsidR="00F07B98" w:rsidRPr="0002060A" w14:paraId="54E51893" w14:textId="77777777" w:rsidTr="00F07B98">
              <w:trPr>
                <w:trHeight w:val="300"/>
              </w:trPr>
              <w:tc>
                <w:tcPr>
                  <w:tcW w:w="1212" w:type="dxa"/>
                  <w:shd w:val="clear" w:color="auto" w:fill="auto"/>
                  <w:noWrap/>
                  <w:vAlign w:val="center"/>
                  <w:hideMark/>
                </w:tcPr>
                <w:p w14:paraId="06FCEA6C" w14:textId="77777777" w:rsidR="00F07B98" w:rsidRPr="0002060A" w:rsidRDefault="00F07B98" w:rsidP="00F07B98">
                  <w:pPr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C</w:t>
                  </w:r>
                </w:p>
              </w:tc>
              <w:tc>
                <w:tcPr>
                  <w:tcW w:w="1255" w:type="dxa"/>
                  <w:shd w:val="clear" w:color="auto" w:fill="auto"/>
                  <w:noWrap/>
                </w:tcPr>
                <w:p w14:paraId="2FB9D4FA" w14:textId="77777777" w:rsidR="00F07B98" w:rsidRPr="0002060A" w:rsidRDefault="00F07B98" w:rsidP="00F07B98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</w:tcPr>
                <w:p w14:paraId="072C46F4" w14:textId="77777777" w:rsidR="00F07B98" w:rsidRPr="0002060A" w:rsidRDefault="00F07B98" w:rsidP="00F07B98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  <w:tc>
                <w:tcPr>
                  <w:tcW w:w="1297" w:type="dxa"/>
                  <w:shd w:val="clear" w:color="auto" w:fill="auto"/>
                  <w:noWrap/>
                  <w:vAlign w:val="center"/>
                  <w:hideMark/>
                </w:tcPr>
                <w:p w14:paraId="48AAA0BC" w14:textId="77777777" w:rsidR="00F07B98" w:rsidRPr="0002060A" w:rsidRDefault="00F07B98" w:rsidP="00F07B98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</w:p>
              </w:tc>
            </w:tr>
            <w:tr w:rsidR="00F07B98" w:rsidRPr="0002060A" w14:paraId="5BFEA957" w14:textId="77777777" w:rsidTr="00F07B98">
              <w:trPr>
                <w:trHeight w:val="300"/>
              </w:trPr>
              <w:tc>
                <w:tcPr>
                  <w:tcW w:w="1212" w:type="dxa"/>
                  <w:shd w:val="clear" w:color="auto" w:fill="auto"/>
                  <w:noWrap/>
                  <w:vAlign w:val="center"/>
                  <w:hideMark/>
                </w:tcPr>
                <w:p w14:paraId="73EC95CB" w14:textId="77777777" w:rsidR="00F07B98" w:rsidRPr="0002060A" w:rsidRDefault="00F07B98" w:rsidP="00F07B98">
                  <w:pPr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D</w:t>
                  </w:r>
                </w:p>
              </w:tc>
              <w:tc>
                <w:tcPr>
                  <w:tcW w:w="1255" w:type="dxa"/>
                  <w:shd w:val="clear" w:color="auto" w:fill="auto"/>
                  <w:noWrap/>
                </w:tcPr>
                <w:p w14:paraId="563B7725" w14:textId="77777777" w:rsidR="00F07B98" w:rsidRPr="0002060A" w:rsidRDefault="00F07B98" w:rsidP="00F07B98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</w:tcPr>
                <w:p w14:paraId="42569D95" w14:textId="77777777" w:rsidR="00F07B98" w:rsidRPr="0002060A" w:rsidRDefault="00F07B98" w:rsidP="00F07B98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  <w:tc>
                <w:tcPr>
                  <w:tcW w:w="1297" w:type="dxa"/>
                  <w:shd w:val="clear" w:color="auto" w:fill="auto"/>
                  <w:noWrap/>
                  <w:vAlign w:val="center"/>
                  <w:hideMark/>
                </w:tcPr>
                <w:p w14:paraId="0FE8407D" w14:textId="77777777" w:rsidR="00F07B98" w:rsidRPr="0002060A" w:rsidRDefault="00F07B98" w:rsidP="00F07B98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</w:p>
              </w:tc>
            </w:tr>
            <w:tr w:rsidR="00F07B98" w:rsidRPr="0002060A" w14:paraId="244D3A28" w14:textId="77777777" w:rsidTr="00F07B98">
              <w:trPr>
                <w:trHeight w:val="300"/>
              </w:trPr>
              <w:tc>
                <w:tcPr>
                  <w:tcW w:w="1212" w:type="dxa"/>
                  <w:shd w:val="clear" w:color="auto" w:fill="auto"/>
                  <w:noWrap/>
                  <w:vAlign w:val="center"/>
                  <w:hideMark/>
                </w:tcPr>
                <w:p w14:paraId="53B355B5" w14:textId="77777777" w:rsidR="00F07B98" w:rsidRPr="0002060A" w:rsidRDefault="00F07B98" w:rsidP="00F07B98">
                  <w:pPr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E</w:t>
                  </w:r>
                </w:p>
              </w:tc>
              <w:tc>
                <w:tcPr>
                  <w:tcW w:w="1255" w:type="dxa"/>
                  <w:shd w:val="clear" w:color="auto" w:fill="auto"/>
                  <w:noWrap/>
                </w:tcPr>
                <w:p w14:paraId="21EBD833" w14:textId="77777777" w:rsidR="00F07B98" w:rsidRPr="0002060A" w:rsidRDefault="00F07B98" w:rsidP="00F07B98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</w:tcPr>
                <w:p w14:paraId="6FD1CF07" w14:textId="77777777" w:rsidR="00F07B98" w:rsidRPr="0002060A" w:rsidRDefault="00F07B98" w:rsidP="00F07B98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  <w:tc>
                <w:tcPr>
                  <w:tcW w:w="1297" w:type="dxa"/>
                  <w:shd w:val="clear" w:color="auto" w:fill="auto"/>
                  <w:noWrap/>
                  <w:vAlign w:val="center"/>
                  <w:hideMark/>
                </w:tcPr>
                <w:p w14:paraId="5F0029B7" w14:textId="77777777" w:rsidR="00F07B98" w:rsidRPr="0002060A" w:rsidRDefault="00F07B98" w:rsidP="00F07B98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</w:p>
              </w:tc>
            </w:tr>
            <w:tr w:rsidR="00F07B98" w:rsidRPr="0002060A" w14:paraId="67710778" w14:textId="77777777" w:rsidTr="00F07B98">
              <w:trPr>
                <w:trHeight w:val="300"/>
              </w:trPr>
              <w:tc>
                <w:tcPr>
                  <w:tcW w:w="1212" w:type="dxa"/>
                  <w:shd w:val="clear" w:color="auto" w:fill="auto"/>
                  <w:noWrap/>
                  <w:vAlign w:val="center"/>
                  <w:hideMark/>
                </w:tcPr>
                <w:p w14:paraId="41BCE0DB" w14:textId="77777777" w:rsidR="00F07B98" w:rsidRPr="0002060A" w:rsidRDefault="00F07B98" w:rsidP="00F07B98">
                  <w:pPr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J</w:t>
                  </w:r>
                </w:p>
              </w:tc>
              <w:tc>
                <w:tcPr>
                  <w:tcW w:w="1255" w:type="dxa"/>
                  <w:shd w:val="clear" w:color="auto" w:fill="auto"/>
                  <w:noWrap/>
                </w:tcPr>
                <w:p w14:paraId="060B009D" w14:textId="77777777" w:rsidR="00F07B98" w:rsidRPr="0002060A" w:rsidRDefault="00F07B98" w:rsidP="00F07B98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</w:tcPr>
                <w:p w14:paraId="6F232C59" w14:textId="77777777" w:rsidR="00F07B98" w:rsidRPr="0002060A" w:rsidRDefault="00F07B98" w:rsidP="00F07B98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  <w:tc>
                <w:tcPr>
                  <w:tcW w:w="1297" w:type="dxa"/>
                  <w:shd w:val="clear" w:color="auto" w:fill="auto"/>
                  <w:noWrap/>
                  <w:vAlign w:val="center"/>
                  <w:hideMark/>
                </w:tcPr>
                <w:p w14:paraId="33693DB5" w14:textId="77777777" w:rsidR="00F07B98" w:rsidRPr="0002060A" w:rsidRDefault="00F07B98" w:rsidP="00F07B98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</w:p>
              </w:tc>
            </w:tr>
            <w:tr w:rsidR="00054ACD" w:rsidRPr="0002060A" w14:paraId="081D2565" w14:textId="77777777" w:rsidTr="00F07B98">
              <w:trPr>
                <w:trHeight w:val="300"/>
              </w:trPr>
              <w:tc>
                <w:tcPr>
                  <w:tcW w:w="1212" w:type="dxa"/>
                  <w:shd w:val="clear" w:color="auto" w:fill="auto"/>
                  <w:noWrap/>
                  <w:vAlign w:val="center"/>
                </w:tcPr>
                <w:p w14:paraId="0C5CF6D7" w14:textId="6C82EDCA" w:rsidR="00054ACD" w:rsidRPr="0002060A" w:rsidRDefault="00054ACD" w:rsidP="00F07B98">
                  <w:pPr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J.a</w:t>
                  </w:r>
                </w:p>
              </w:tc>
              <w:tc>
                <w:tcPr>
                  <w:tcW w:w="1255" w:type="dxa"/>
                  <w:shd w:val="clear" w:color="auto" w:fill="auto"/>
                  <w:noWrap/>
                </w:tcPr>
                <w:p w14:paraId="65765C03" w14:textId="77777777" w:rsidR="00054ACD" w:rsidRPr="0002060A" w:rsidRDefault="00054ACD" w:rsidP="00F07B98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noWrap/>
                </w:tcPr>
                <w:p w14:paraId="08B4CAFE" w14:textId="4A7378C1" w:rsidR="00054ACD" w:rsidRPr="0002060A" w:rsidRDefault="0069675A" w:rsidP="00F07B98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  <w:tc>
                <w:tcPr>
                  <w:tcW w:w="1297" w:type="dxa"/>
                  <w:shd w:val="clear" w:color="auto" w:fill="auto"/>
                  <w:noWrap/>
                  <w:vAlign w:val="center"/>
                </w:tcPr>
                <w:p w14:paraId="1ADC14F8" w14:textId="77777777" w:rsidR="00054ACD" w:rsidRPr="0002060A" w:rsidRDefault="00054ACD" w:rsidP="00F07B98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</w:p>
              </w:tc>
            </w:tr>
            <w:tr w:rsidR="00054ACD" w:rsidRPr="0002060A" w14:paraId="5DA8DFCC" w14:textId="77777777" w:rsidTr="00F07B98">
              <w:trPr>
                <w:trHeight w:val="300"/>
              </w:trPr>
              <w:tc>
                <w:tcPr>
                  <w:tcW w:w="1212" w:type="dxa"/>
                  <w:shd w:val="clear" w:color="auto" w:fill="auto"/>
                  <w:noWrap/>
                  <w:vAlign w:val="center"/>
                </w:tcPr>
                <w:p w14:paraId="7F833E0E" w14:textId="6FF3F732" w:rsidR="00054ACD" w:rsidRPr="0002060A" w:rsidRDefault="00054ACD" w:rsidP="00F07B98">
                  <w:pPr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J.b</w:t>
                  </w:r>
                </w:p>
              </w:tc>
              <w:tc>
                <w:tcPr>
                  <w:tcW w:w="1255" w:type="dxa"/>
                  <w:shd w:val="clear" w:color="auto" w:fill="auto"/>
                  <w:noWrap/>
                </w:tcPr>
                <w:p w14:paraId="68F08CB4" w14:textId="726D9B55" w:rsidR="00054ACD" w:rsidRPr="0002060A" w:rsidRDefault="0069675A" w:rsidP="00F07B98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</w:tcPr>
                <w:p w14:paraId="6F52CBB3" w14:textId="3B986CA6" w:rsidR="00054ACD" w:rsidRPr="0002060A" w:rsidRDefault="0069675A" w:rsidP="00F07B98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  <w:tc>
                <w:tcPr>
                  <w:tcW w:w="1297" w:type="dxa"/>
                  <w:shd w:val="clear" w:color="auto" w:fill="auto"/>
                  <w:noWrap/>
                  <w:vAlign w:val="center"/>
                </w:tcPr>
                <w:p w14:paraId="565D8AF6" w14:textId="77777777" w:rsidR="00054ACD" w:rsidRPr="0002060A" w:rsidRDefault="00054ACD" w:rsidP="00F07B98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</w:p>
              </w:tc>
            </w:tr>
            <w:tr w:rsidR="00F07B98" w:rsidRPr="0002060A" w14:paraId="5F7F495A" w14:textId="77777777" w:rsidTr="00F07B98">
              <w:trPr>
                <w:trHeight w:val="300"/>
              </w:trPr>
              <w:tc>
                <w:tcPr>
                  <w:tcW w:w="1212" w:type="dxa"/>
                  <w:shd w:val="clear" w:color="auto" w:fill="auto"/>
                  <w:noWrap/>
                  <w:vAlign w:val="center"/>
                </w:tcPr>
                <w:p w14:paraId="763861B4" w14:textId="77777777" w:rsidR="00F07B98" w:rsidRPr="0002060A" w:rsidRDefault="00F07B98" w:rsidP="00F07B98">
                  <w:pPr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K</w:t>
                  </w:r>
                </w:p>
              </w:tc>
              <w:tc>
                <w:tcPr>
                  <w:tcW w:w="1255" w:type="dxa"/>
                  <w:shd w:val="clear" w:color="auto" w:fill="auto"/>
                  <w:noWrap/>
                </w:tcPr>
                <w:p w14:paraId="6C0931CC" w14:textId="77777777" w:rsidR="00F07B98" w:rsidRPr="0002060A" w:rsidRDefault="00F07B98" w:rsidP="00F07B98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</w:tcPr>
                <w:p w14:paraId="37C83F3E" w14:textId="77777777" w:rsidR="00F07B98" w:rsidRPr="0002060A" w:rsidRDefault="00F07B98" w:rsidP="00F07B98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</w:p>
              </w:tc>
              <w:tc>
                <w:tcPr>
                  <w:tcW w:w="1297" w:type="dxa"/>
                  <w:shd w:val="clear" w:color="auto" w:fill="auto"/>
                  <w:noWrap/>
                  <w:vAlign w:val="center"/>
                </w:tcPr>
                <w:p w14:paraId="182F092A" w14:textId="77777777" w:rsidR="00F07B98" w:rsidRPr="0002060A" w:rsidRDefault="00F07B98" w:rsidP="00F07B98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</w:p>
              </w:tc>
            </w:tr>
            <w:tr w:rsidR="00F07B98" w:rsidRPr="0002060A" w14:paraId="37A95409" w14:textId="77777777" w:rsidTr="00F07B98">
              <w:trPr>
                <w:trHeight w:val="300"/>
              </w:trPr>
              <w:tc>
                <w:tcPr>
                  <w:tcW w:w="1212" w:type="dxa"/>
                  <w:shd w:val="clear" w:color="auto" w:fill="auto"/>
                  <w:noWrap/>
                  <w:vAlign w:val="center"/>
                </w:tcPr>
                <w:p w14:paraId="312DEB45" w14:textId="77777777" w:rsidR="00F07B98" w:rsidRPr="0002060A" w:rsidDel="00982B27" w:rsidRDefault="00F07B98" w:rsidP="00F07B98">
                  <w:pPr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K.a</w:t>
                  </w:r>
                </w:p>
              </w:tc>
              <w:tc>
                <w:tcPr>
                  <w:tcW w:w="1255" w:type="dxa"/>
                  <w:shd w:val="clear" w:color="auto" w:fill="auto"/>
                  <w:noWrap/>
                </w:tcPr>
                <w:p w14:paraId="49A78D48" w14:textId="77777777" w:rsidR="00F07B98" w:rsidRPr="0002060A" w:rsidDel="00982B27" w:rsidRDefault="00F07B98" w:rsidP="00F07B98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</w:tcPr>
                <w:p w14:paraId="3BE3ED7B" w14:textId="77777777" w:rsidR="00F07B98" w:rsidRPr="0002060A" w:rsidDel="00982B27" w:rsidRDefault="00F07B98" w:rsidP="00F07B98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</w:pPr>
                </w:p>
              </w:tc>
              <w:tc>
                <w:tcPr>
                  <w:tcW w:w="1297" w:type="dxa"/>
                  <w:shd w:val="clear" w:color="auto" w:fill="auto"/>
                  <w:noWrap/>
                  <w:vAlign w:val="center"/>
                </w:tcPr>
                <w:p w14:paraId="321A57DC" w14:textId="77777777" w:rsidR="00F07B98" w:rsidRPr="0002060A" w:rsidRDefault="00F07B98" w:rsidP="00F07B98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</w:p>
              </w:tc>
            </w:tr>
            <w:tr w:rsidR="00F07B98" w:rsidRPr="0002060A" w14:paraId="5B15E42B" w14:textId="77777777" w:rsidTr="00F07B98">
              <w:trPr>
                <w:trHeight w:val="300"/>
              </w:trPr>
              <w:tc>
                <w:tcPr>
                  <w:tcW w:w="1212" w:type="dxa"/>
                  <w:shd w:val="clear" w:color="auto" w:fill="auto"/>
                  <w:noWrap/>
                  <w:vAlign w:val="center"/>
                  <w:hideMark/>
                </w:tcPr>
                <w:p w14:paraId="7609B130" w14:textId="77777777" w:rsidR="00F07B98" w:rsidRPr="0002060A" w:rsidRDefault="00F07B98" w:rsidP="00F07B98">
                  <w:pPr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K.b</w:t>
                  </w:r>
                </w:p>
              </w:tc>
              <w:tc>
                <w:tcPr>
                  <w:tcW w:w="1255" w:type="dxa"/>
                  <w:shd w:val="clear" w:color="auto" w:fill="auto"/>
                  <w:noWrap/>
                </w:tcPr>
                <w:p w14:paraId="6CDF690F" w14:textId="77777777" w:rsidR="00F07B98" w:rsidRPr="0002060A" w:rsidRDefault="00F07B98" w:rsidP="00F07B98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</w:tcPr>
                <w:p w14:paraId="51CE5092" w14:textId="77777777" w:rsidR="00F07B98" w:rsidRPr="0002060A" w:rsidRDefault="00F07B98" w:rsidP="00F07B98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</w:p>
              </w:tc>
              <w:tc>
                <w:tcPr>
                  <w:tcW w:w="1297" w:type="dxa"/>
                  <w:shd w:val="clear" w:color="auto" w:fill="auto"/>
                  <w:noWrap/>
                  <w:vAlign w:val="center"/>
                  <w:hideMark/>
                </w:tcPr>
                <w:p w14:paraId="72F5CF12" w14:textId="77777777" w:rsidR="00F07B98" w:rsidRPr="0002060A" w:rsidRDefault="00F07B98" w:rsidP="00F07B98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</w:p>
              </w:tc>
            </w:tr>
            <w:tr w:rsidR="00F07B98" w:rsidRPr="0002060A" w14:paraId="23E83364" w14:textId="77777777" w:rsidTr="00F07B98">
              <w:trPr>
                <w:trHeight w:val="300"/>
              </w:trPr>
              <w:tc>
                <w:tcPr>
                  <w:tcW w:w="1212" w:type="dxa"/>
                  <w:shd w:val="clear" w:color="auto" w:fill="auto"/>
                  <w:noWrap/>
                  <w:vAlign w:val="center"/>
                  <w:hideMark/>
                </w:tcPr>
                <w:p w14:paraId="71DF1E8F" w14:textId="77777777" w:rsidR="00F07B98" w:rsidRPr="0002060A" w:rsidRDefault="00F07B98" w:rsidP="00F07B98">
                  <w:pPr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K.c</w:t>
                  </w:r>
                </w:p>
              </w:tc>
              <w:tc>
                <w:tcPr>
                  <w:tcW w:w="1255" w:type="dxa"/>
                  <w:shd w:val="clear" w:color="auto" w:fill="auto"/>
                  <w:noWrap/>
                </w:tcPr>
                <w:p w14:paraId="17A44518" w14:textId="77777777" w:rsidR="00F07B98" w:rsidRPr="0002060A" w:rsidRDefault="00F07B98" w:rsidP="00F07B98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</w:tcPr>
                <w:p w14:paraId="13FB67FD" w14:textId="77777777" w:rsidR="00F07B98" w:rsidRPr="0002060A" w:rsidRDefault="00F07B98" w:rsidP="00F07B98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</w:p>
              </w:tc>
              <w:tc>
                <w:tcPr>
                  <w:tcW w:w="1297" w:type="dxa"/>
                  <w:shd w:val="clear" w:color="auto" w:fill="auto"/>
                  <w:noWrap/>
                  <w:vAlign w:val="center"/>
                  <w:hideMark/>
                </w:tcPr>
                <w:p w14:paraId="2ED10637" w14:textId="77777777" w:rsidR="00F07B98" w:rsidRPr="0002060A" w:rsidRDefault="00F07B98" w:rsidP="00F07B98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</w:p>
              </w:tc>
            </w:tr>
            <w:tr w:rsidR="00F07B98" w:rsidRPr="0002060A" w14:paraId="6322856F" w14:textId="77777777" w:rsidTr="00F07B98">
              <w:trPr>
                <w:trHeight w:val="300"/>
              </w:trPr>
              <w:tc>
                <w:tcPr>
                  <w:tcW w:w="1212" w:type="dxa"/>
                  <w:shd w:val="clear" w:color="auto" w:fill="auto"/>
                  <w:noWrap/>
                  <w:vAlign w:val="center"/>
                  <w:hideMark/>
                </w:tcPr>
                <w:p w14:paraId="1E083AC7" w14:textId="77777777" w:rsidR="00F07B98" w:rsidRPr="0002060A" w:rsidRDefault="00F07B98" w:rsidP="00F07B98">
                  <w:pPr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K.d</w:t>
                  </w:r>
                </w:p>
              </w:tc>
              <w:tc>
                <w:tcPr>
                  <w:tcW w:w="1255" w:type="dxa"/>
                  <w:shd w:val="clear" w:color="auto" w:fill="auto"/>
                  <w:noWrap/>
                </w:tcPr>
                <w:p w14:paraId="3CC3A7A7" w14:textId="77777777" w:rsidR="00F07B98" w:rsidRPr="0002060A" w:rsidRDefault="00F07B98" w:rsidP="00F07B98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</w:tcPr>
                <w:p w14:paraId="390396D2" w14:textId="77777777" w:rsidR="00F07B98" w:rsidRPr="0002060A" w:rsidRDefault="00F07B98" w:rsidP="00F07B98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</w:p>
              </w:tc>
              <w:tc>
                <w:tcPr>
                  <w:tcW w:w="1297" w:type="dxa"/>
                  <w:shd w:val="clear" w:color="auto" w:fill="auto"/>
                  <w:noWrap/>
                  <w:vAlign w:val="center"/>
                  <w:hideMark/>
                </w:tcPr>
                <w:p w14:paraId="59BDD85E" w14:textId="77777777" w:rsidR="00F07B98" w:rsidRPr="0002060A" w:rsidRDefault="00F07B98" w:rsidP="00F07B98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</w:p>
              </w:tc>
            </w:tr>
            <w:tr w:rsidR="00DE47DA" w:rsidRPr="0002060A" w14:paraId="6AA294FC" w14:textId="77777777" w:rsidTr="00F07B98">
              <w:trPr>
                <w:trHeight w:val="300"/>
              </w:trPr>
              <w:tc>
                <w:tcPr>
                  <w:tcW w:w="1212" w:type="dxa"/>
                  <w:shd w:val="clear" w:color="auto" w:fill="auto"/>
                  <w:noWrap/>
                  <w:vAlign w:val="center"/>
                </w:tcPr>
                <w:p w14:paraId="2684446B" w14:textId="3D012DB4" w:rsidR="00DE47DA" w:rsidRPr="0002060A" w:rsidRDefault="00DE47DA" w:rsidP="00DE47DA">
                  <w:pPr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K.e</w:t>
                  </w:r>
                </w:p>
              </w:tc>
              <w:tc>
                <w:tcPr>
                  <w:tcW w:w="1255" w:type="dxa"/>
                  <w:shd w:val="clear" w:color="auto" w:fill="auto"/>
                  <w:noWrap/>
                </w:tcPr>
                <w:p w14:paraId="3B4181F5" w14:textId="532FE5FF" w:rsidR="00DE47DA" w:rsidRPr="0002060A" w:rsidRDefault="00DE47DA" w:rsidP="00DE47DA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</w:tcPr>
                <w:p w14:paraId="5B23599C" w14:textId="6F975C73" w:rsidR="00DE47DA" w:rsidRPr="0002060A" w:rsidRDefault="00DE47DA" w:rsidP="00DE47DA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  <w:tc>
                <w:tcPr>
                  <w:tcW w:w="1297" w:type="dxa"/>
                  <w:shd w:val="clear" w:color="auto" w:fill="auto"/>
                  <w:noWrap/>
                  <w:vAlign w:val="center"/>
                </w:tcPr>
                <w:p w14:paraId="7631AC0E" w14:textId="77777777" w:rsidR="00DE47DA" w:rsidRPr="0002060A" w:rsidRDefault="00DE47DA" w:rsidP="00DE47DA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</w:p>
              </w:tc>
            </w:tr>
          </w:tbl>
          <w:tbl>
            <w:tblPr>
              <w:tblStyle w:val="Tabela-Siatka"/>
              <w:tblpPr w:leftFromText="141" w:rightFromText="141" w:vertAnchor="page" w:horzAnchor="margin" w:tblpY="5462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12"/>
              <w:gridCol w:w="2814"/>
              <w:gridCol w:w="1276"/>
            </w:tblGrid>
            <w:tr w:rsidR="00CF04F4" w:rsidRPr="0002060A" w14:paraId="22FCC011" w14:textId="77777777" w:rsidTr="008756D7">
              <w:trPr>
                <w:trHeight w:hRule="exact" w:val="618"/>
              </w:trPr>
              <w:tc>
                <w:tcPr>
                  <w:tcW w:w="1212" w:type="dxa"/>
                  <w:vAlign w:val="center"/>
                </w:tcPr>
                <w:p w14:paraId="6E68CD09" w14:textId="77777777" w:rsidR="00CF04F4" w:rsidRPr="0002060A" w:rsidRDefault="00CF04F4" w:rsidP="00CF04F4">
                  <w:pPr>
                    <w:spacing w:line="360" w:lineRule="auto"/>
                    <w:jc w:val="center"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  <w:lang w:val="en-GB"/>
                    </w:rPr>
                  </w:pPr>
                  <w:r w:rsidRPr="0002060A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  <w:lang w:val="en-GB"/>
                    </w:rPr>
                    <w:t>Produkt</w:t>
                  </w:r>
                </w:p>
              </w:tc>
              <w:tc>
                <w:tcPr>
                  <w:tcW w:w="2814" w:type="dxa"/>
                  <w:vAlign w:val="center"/>
                </w:tcPr>
                <w:p w14:paraId="458EB4E0" w14:textId="77777777" w:rsidR="00CF04F4" w:rsidRPr="0002060A" w:rsidRDefault="00CF04F4" w:rsidP="00CF04F4">
                  <w:pPr>
                    <w:spacing w:line="360" w:lineRule="auto"/>
                    <w:jc w:val="center"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  <w:lang w:val="en-GB"/>
                    </w:rPr>
                  </w:pPr>
                  <w:r w:rsidRPr="0002060A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  <w:lang w:val="en-GB"/>
                    </w:rPr>
                    <w:t>Tak/Nie</w:t>
                  </w:r>
                </w:p>
              </w:tc>
              <w:tc>
                <w:tcPr>
                  <w:tcW w:w="1276" w:type="dxa"/>
                  <w:vAlign w:val="center"/>
                </w:tcPr>
                <w:p w14:paraId="0EBDD0B7" w14:textId="77777777" w:rsidR="00CF04F4" w:rsidRPr="0002060A" w:rsidRDefault="00CF04F4" w:rsidP="00CF04F4">
                  <w:pPr>
                    <w:jc w:val="center"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  <w:lang w:val="en-GB"/>
                    </w:rPr>
                  </w:pPr>
                  <w:r w:rsidRPr="0002060A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  <w:lang w:val="en-GB"/>
                    </w:rPr>
                    <w:t xml:space="preserve">Data Dostępu  </w:t>
                  </w:r>
                </w:p>
              </w:tc>
            </w:tr>
            <w:tr w:rsidR="00CF04F4" w:rsidRPr="0002060A" w14:paraId="5DA0690D" w14:textId="77777777" w:rsidTr="008756D7">
              <w:trPr>
                <w:trHeight w:hRule="exact" w:val="284"/>
              </w:trPr>
              <w:tc>
                <w:tcPr>
                  <w:tcW w:w="1212" w:type="dxa"/>
                  <w:vAlign w:val="center"/>
                </w:tcPr>
                <w:p w14:paraId="55611FDF" w14:textId="77777777" w:rsidR="00CF04F4" w:rsidRPr="0002060A" w:rsidRDefault="00CF04F4" w:rsidP="00CF04F4">
                  <w:pPr>
                    <w:spacing w:line="360" w:lineRule="auto"/>
                    <w:jc w:val="both"/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F</w:t>
                  </w:r>
                </w:p>
              </w:tc>
              <w:tc>
                <w:tcPr>
                  <w:tcW w:w="2814" w:type="dxa"/>
                </w:tcPr>
                <w:p w14:paraId="0A1083BC" w14:textId="77777777" w:rsidR="00CF04F4" w:rsidRPr="0002060A" w:rsidRDefault="00CF04F4" w:rsidP="00CF04F4">
                  <w:pPr>
                    <w:spacing w:line="360" w:lineRule="auto"/>
                    <w:jc w:val="center"/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  <w:tc>
                <w:tcPr>
                  <w:tcW w:w="1276" w:type="dxa"/>
                  <w:vAlign w:val="center"/>
                </w:tcPr>
                <w:p w14:paraId="369A6EFB" w14:textId="77777777" w:rsidR="00CF04F4" w:rsidRPr="0002060A" w:rsidRDefault="00CF04F4" w:rsidP="00CF04F4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</w:pPr>
                </w:p>
              </w:tc>
            </w:tr>
            <w:tr w:rsidR="00CF04F4" w:rsidRPr="0002060A" w14:paraId="709E2409" w14:textId="77777777" w:rsidTr="008756D7">
              <w:trPr>
                <w:trHeight w:hRule="exact" w:val="284"/>
              </w:trPr>
              <w:tc>
                <w:tcPr>
                  <w:tcW w:w="1212" w:type="dxa"/>
                  <w:vAlign w:val="center"/>
                </w:tcPr>
                <w:p w14:paraId="6DEAF7B4" w14:textId="77777777" w:rsidR="00CF04F4" w:rsidRPr="0002060A" w:rsidRDefault="00CF04F4" w:rsidP="00CF04F4">
                  <w:pPr>
                    <w:spacing w:line="360" w:lineRule="auto"/>
                    <w:jc w:val="both"/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G</w:t>
                  </w:r>
                </w:p>
              </w:tc>
              <w:tc>
                <w:tcPr>
                  <w:tcW w:w="2814" w:type="dxa"/>
                </w:tcPr>
                <w:p w14:paraId="6A2DA861" w14:textId="77777777" w:rsidR="00CF04F4" w:rsidRPr="0002060A" w:rsidRDefault="00CF04F4" w:rsidP="00CF04F4">
                  <w:pPr>
                    <w:spacing w:line="360" w:lineRule="auto"/>
                    <w:jc w:val="center"/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  <w:tc>
                <w:tcPr>
                  <w:tcW w:w="1276" w:type="dxa"/>
                  <w:vAlign w:val="center"/>
                </w:tcPr>
                <w:p w14:paraId="74A171F8" w14:textId="77777777" w:rsidR="00CF04F4" w:rsidRPr="0002060A" w:rsidRDefault="00CF04F4" w:rsidP="00CF04F4">
                  <w:pPr>
                    <w:spacing w:line="360" w:lineRule="auto"/>
                    <w:jc w:val="center"/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</w:pPr>
                </w:p>
              </w:tc>
            </w:tr>
            <w:tr w:rsidR="00CF04F4" w:rsidRPr="0002060A" w14:paraId="36A8BC15" w14:textId="77777777" w:rsidTr="008756D7">
              <w:trPr>
                <w:trHeight w:hRule="exact" w:val="284"/>
              </w:trPr>
              <w:tc>
                <w:tcPr>
                  <w:tcW w:w="1212" w:type="dxa"/>
                  <w:vAlign w:val="center"/>
                </w:tcPr>
                <w:p w14:paraId="7DD971AA" w14:textId="77777777" w:rsidR="00CF04F4" w:rsidRPr="0002060A" w:rsidRDefault="00CF04F4" w:rsidP="00CF04F4">
                  <w:pPr>
                    <w:spacing w:line="360" w:lineRule="auto"/>
                    <w:jc w:val="both"/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H</w:t>
                  </w:r>
                </w:p>
              </w:tc>
              <w:tc>
                <w:tcPr>
                  <w:tcW w:w="2814" w:type="dxa"/>
                </w:tcPr>
                <w:p w14:paraId="19EA8577" w14:textId="77777777" w:rsidR="00CF04F4" w:rsidRPr="0002060A" w:rsidRDefault="00CF04F4" w:rsidP="00CF04F4">
                  <w:pPr>
                    <w:spacing w:line="360" w:lineRule="auto"/>
                    <w:jc w:val="center"/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  <w:tc>
                <w:tcPr>
                  <w:tcW w:w="1276" w:type="dxa"/>
                  <w:vAlign w:val="center"/>
                </w:tcPr>
                <w:p w14:paraId="550EDFB3" w14:textId="77777777" w:rsidR="00CF04F4" w:rsidRPr="0002060A" w:rsidRDefault="00CF04F4" w:rsidP="00CF04F4">
                  <w:pPr>
                    <w:spacing w:line="360" w:lineRule="auto"/>
                    <w:jc w:val="center"/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</w:pPr>
                </w:p>
              </w:tc>
            </w:tr>
            <w:tr w:rsidR="00CF04F4" w:rsidRPr="0002060A" w14:paraId="11F76D18" w14:textId="77777777" w:rsidTr="008756D7">
              <w:trPr>
                <w:trHeight w:hRule="exact" w:val="284"/>
              </w:trPr>
              <w:tc>
                <w:tcPr>
                  <w:tcW w:w="1212" w:type="dxa"/>
                  <w:vAlign w:val="center"/>
                </w:tcPr>
                <w:p w14:paraId="0244343F" w14:textId="77777777" w:rsidR="00CF04F4" w:rsidRPr="0002060A" w:rsidRDefault="00CF04F4" w:rsidP="00CF04F4">
                  <w:pPr>
                    <w:spacing w:line="360" w:lineRule="auto"/>
                    <w:jc w:val="both"/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I</w:t>
                  </w:r>
                </w:p>
              </w:tc>
              <w:tc>
                <w:tcPr>
                  <w:tcW w:w="2814" w:type="dxa"/>
                </w:tcPr>
                <w:p w14:paraId="0D94F45C" w14:textId="77777777" w:rsidR="00CF04F4" w:rsidRPr="0002060A" w:rsidRDefault="00CF04F4" w:rsidP="00CF04F4">
                  <w:pPr>
                    <w:spacing w:line="360" w:lineRule="auto"/>
                    <w:jc w:val="center"/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  <w:tc>
                <w:tcPr>
                  <w:tcW w:w="1276" w:type="dxa"/>
                  <w:vAlign w:val="center"/>
                </w:tcPr>
                <w:p w14:paraId="266F2BFE" w14:textId="77777777" w:rsidR="00CF04F4" w:rsidRPr="0002060A" w:rsidRDefault="00CF04F4" w:rsidP="00CF04F4">
                  <w:pPr>
                    <w:spacing w:line="360" w:lineRule="auto"/>
                    <w:jc w:val="center"/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</w:pPr>
                </w:p>
              </w:tc>
            </w:tr>
            <w:tr w:rsidR="00CF04F4" w:rsidRPr="0002060A" w14:paraId="1EBB4685" w14:textId="77777777" w:rsidTr="008756D7">
              <w:trPr>
                <w:trHeight w:hRule="exact" w:val="284"/>
              </w:trPr>
              <w:tc>
                <w:tcPr>
                  <w:tcW w:w="1212" w:type="dxa"/>
                  <w:vAlign w:val="center"/>
                </w:tcPr>
                <w:p w14:paraId="5C20DF93" w14:textId="77777777" w:rsidR="00CF04F4" w:rsidRPr="0002060A" w:rsidRDefault="00CF04F4" w:rsidP="00CF04F4">
                  <w:pPr>
                    <w:spacing w:line="360" w:lineRule="auto"/>
                    <w:jc w:val="both"/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J.c</w:t>
                  </w:r>
                </w:p>
              </w:tc>
              <w:tc>
                <w:tcPr>
                  <w:tcW w:w="2814" w:type="dxa"/>
                </w:tcPr>
                <w:p w14:paraId="742DEA88" w14:textId="77777777" w:rsidR="00CF04F4" w:rsidRPr="0002060A" w:rsidRDefault="00CF04F4" w:rsidP="00CF04F4">
                  <w:pPr>
                    <w:spacing w:line="360" w:lineRule="auto"/>
                    <w:jc w:val="center"/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  <w:tc>
                <w:tcPr>
                  <w:tcW w:w="1276" w:type="dxa"/>
                  <w:vAlign w:val="center"/>
                </w:tcPr>
                <w:p w14:paraId="208B6556" w14:textId="77777777" w:rsidR="00CF04F4" w:rsidRPr="0002060A" w:rsidRDefault="00CF04F4" w:rsidP="00CF04F4">
                  <w:pPr>
                    <w:spacing w:line="360" w:lineRule="auto"/>
                    <w:jc w:val="center"/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</w:pPr>
                </w:p>
              </w:tc>
            </w:tr>
          </w:tbl>
          <w:p w14:paraId="0895F655" w14:textId="7E975BC5" w:rsidR="00F07B98" w:rsidRPr="0002060A" w:rsidRDefault="00F07B98" w:rsidP="00994694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71213F" w:rsidRPr="0002060A" w14:paraId="2142EB6D" w14:textId="77777777" w:rsidTr="00945F1E">
        <w:trPr>
          <w:trHeight w:val="679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A7BCF" w14:textId="77777777" w:rsidR="0071213F" w:rsidRPr="0002060A" w:rsidRDefault="00DC61B8" w:rsidP="0071213F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lastRenderedPageBreak/>
              <w:t>M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CA15F" w14:textId="77777777" w:rsidR="0071213F" w:rsidRPr="0002060A" w:rsidRDefault="0071213F" w:rsidP="0071213F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>Zakres Danych udostępnianych przez Licencjobiorcę jego Abonentom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5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29"/>
              <w:gridCol w:w="1084"/>
              <w:gridCol w:w="1163"/>
              <w:gridCol w:w="1275"/>
              <w:gridCol w:w="1105"/>
            </w:tblGrid>
            <w:tr w:rsidR="00134145" w:rsidRPr="0002060A" w14:paraId="32F5D48E" w14:textId="77777777" w:rsidTr="00E30EC3">
              <w:trPr>
                <w:trHeight w:val="822"/>
              </w:trPr>
              <w:tc>
                <w:tcPr>
                  <w:tcW w:w="929" w:type="dxa"/>
                  <w:shd w:val="clear" w:color="auto" w:fill="auto"/>
                  <w:noWrap/>
                  <w:vAlign w:val="center"/>
                  <w:hideMark/>
                </w:tcPr>
                <w:p w14:paraId="72AC8390" w14:textId="11F4AF42" w:rsidR="00134145" w:rsidRPr="0002060A" w:rsidRDefault="00134145" w:rsidP="00134145">
                  <w:pPr>
                    <w:jc w:val="center"/>
                    <w:rPr>
                      <w:rFonts w:ascii="Verdana" w:hAnsi="Verdana"/>
                      <w:b/>
                      <w:sz w:val="16"/>
                      <w:szCs w:val="16"/>
                      <w:lang w:val="en-US"/>
                    </w:rPr>
                  </w:pPr>
                  <w:r w:rsidRPr="0002060A">
                    <w:rPr>
                      <w:rFonts w:ascii="Verdana" w:hAnsi="Verdana"/>
                      <w:b/>
                      <w:sz w:val="16"/>
                      <w:szCs w:val="16"/>
                      <w:lang w:val="en-US"/>
                    </w:rPr>
                    <w:t>Produkt</w:t>
                  </w:r>
                </w:p>
              </w:tc>
              <w:tc>
                <w:tcPr>
                  <w:tcW w:w="1084" w:type="dxa"/>
                  <w:shd w:val="clear" w:color="auto" w:fill="auto"/>
                  <w:vAlign w:val="center"/>
                  <w:hideMark/>
                </w:tcPr>
                <w:p w14:paraId="5F402299" w14:textId="3EE195DC" w:rsidR="00134145" w:rsidRPr="0002060A" w:rsidRDefault="00134145" w:rsidP="00134145">
                  <w:pPr>
                    <w:jc w:val="center"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  <w:lang w:val="en-US"/>
                    </w:rPr>
                  </w:pPr>
                  <w:r w:rsidRPr="0002060A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  <w:lang w:val="en-GB"/>
                    </w:rPr>
                    <w:t>Tylko transa</w:t>
                  </w:r>
                  <w:r w:rsidR="006474B9" w:rsidRPr="0002060A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  <w:lang w:val="en-GB"/>
                    </w:rPr>
                    <w:t>-</w:t>
                  </w:r>
                  <w:r w:rsidRPr="0002060A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  <w:lang w:val="en-GB"/>
                    </w:rPr>
                    <w:t xml:space="preserve">kcje </w:t>
                  </w:r>
                </w:p>
              </w:tc>
              <w:tc>
                <w:tcPr>
                  <w:tcW w:w="1163" w:type="dxa"/>
                  <w:shd w:val="clear" w:color="auto" w:fill="auto"/>
                  <w:vAlign w:val="center"/>
                  <w:hideMark/>
                </w:tcPr>
                <w:p w14:paraId="3A7C2804" w14:textId="4BE3B3E7" w:rsidR="00134145" w:rsidRPr="0002060A" w:rsidRDefault="00134145" w:rsidP="00134145">
                  <w:pPr>
                    <w:jc w:val="center"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  <w:lang w:val="en-US"/>
                    </w:rPr>
                  </w:pPr>
                  <w:r w:rsidRPr="0002060A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  <w:lang w:val="en-US"/>
                    </w:rPr>
                    <w:t>1 najlepsza oferta kupna/ sprzedaży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14:paraId="4817F286" w14:textId="704A6304" w:rsidR="00134145" w:rsidRPr="0002060A" w:rsidRDefault="00134145" w:rsidP="00134145">
                  <w:pPr>
                    <w:jc w:val="center"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  <w:lang w:val="en-US"/>
                    </w:rPr>
                  </w:pPr>
                  <w:r w:rsidRPr="0002060A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  <w:lang w:val="en-US"/>
                    </w:rPr>
                    <w:t>5 najlepszych ofert kupna/ sprzedaży</w:t>
                  </w:r>
                </w:p>
              </w:tc>
              <w:tc>
                <w:tcPr>
                  <w:tcW w:w="1105" w:type="dxa"/>
                  <w:shd w:val="clear" w:color="auto" w:fill="auto"/>
                  <w:vAlign w:val="center"/>
                  <w:hideMark/>
                </w:tcPr>
                <w:p w14:paraId="59BFED0C" w14:textId="715C913C" w:rsidR="00134145" w:rsidRPr="0002060A" w:rsidRDefault="00134145" w:rsidP="00134145">
                  <w:pPr>
                    <w:jc w:val="center"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  <w:lang w:val="en-US"/>
                    </w:rPr>
                  </w:pPr>
                  <w:r w:rsidRPr="0002060A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  <w:lang w:val="en-GB"/>
                    </w:rPr>
                    <w:t>Pełny arkusz</w:t>
                  </w:r>
                </w:p>
              </w:tc>
            </w:tr>
            <w:tr w:rsidR="00134145" w:rsidRPr="0002060A" w14:paraId="50C5103F" w14:textId="77777777" w:rsidTr="00F07B98">
              <w:trPr>
                <w:trHeight w:hRule="exact" w:val="340"/>
              </w:trPr>
              <w:tc>
                <w:tcPr>
                  <w:tcW w:w="929" w:type="dxa"/>
                  <w:shd w:val="clear" w:color="auto" w:fill="auto"/>
                  <w:noWrap/>
                  <w:vAlign w:val="center"/>
                  <w:hideMark/>
                </w:tcPr>
                <w:p w14:paraId="1BE81458" w14:textId="77777777" w:rsidR="00134145" w:rsidRPr="0002060A" w:rsidRDefault="00134145" w:rsidP="00134145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A</w:t>
                  </w:r>
                </w:p>
              </w:tc>
              <w:tc>
                <w:tcPr>
                  <w:tcW w:w="1084" w:type="dxa"/>
                  <w:shd w:val="clear" w:color="auto" w:fill="auto"/>
                  <w:noWrap/>
                </w:tcPr>
                <w:p w14:paraId="316135C2" w14:textId="1D6E1B66" w:rsidR="00134145" w:rsidRPr="0002060A" w:rsidRDefault="00134145" w:rsidP="00134145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  <w:tc>
                <w:tcPr>
                  <w:tcW w:w="1163" w:type="dxa"/>
                  <w:shd w:val="clear" w:color="auto" w:fill="auto"/>
                  <w:noWrap/>
                </w:tcPr>
                <w:p w14:paraId="79581962" w14:textId="5E07304C" w:rsidR="00134145" w:rsidRPr="0002060A" w:rsidRDefault="00134145" w:rsidP="00134145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</w:tcPr>
                <w:p w14:paraId="43D2B080" w14:textId="4DBB6CBC" w:rsidR="00134145" w:rsidRPr="0002060A" w:rsidRDefault="00134145" w:rsidP="00134145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  <w:tc>
                <w:tcPr>
                  <w:tcW w:w="1105" w:type="dxa"/>
                  <w:shd w:val="clear" w:color="auto" w:fill="auto"/>
                  <w:noWrap/>
                </w:tcPr>
                <w:p w14:paraId="04C9E78F" w14:textId="51D1680D" w:rsidR="00134145" w:rsidRPr="0002060A" w:rsidRDefault="00134145" w:rsidP="00134145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</w:tr>
            <w:tr w:rsidR="00134145" w:rsidRPr="0002060A" w14:paraId="7EED16C4" w14:textId="77777777" w:rsidTr="00F07B98">
              <w:trPr>
                <w:trHeight w:hRule="exact" w:val="340"/>
              </w:trPr>
              <w:tc>
                <w:tcPr>
                  <w:tcW w:w="929" w:type="dxa"/>
                  <w:shd w:val="clear" w:color="auto" w:fill="auto"/>
                  <w:noWrap/>
                  <w:vAlign w:val="center"/>
                  <w:hideMark/>
                </w:tcPr>
                <w:p w14:paraId="330D1CAD" w14:textId="77777777" w:rsidR="00134145" w:rsidRPr="0002060A" w:rsidRDefault="00134145" w:rsidP="00134145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B</w:t>
                  </w:r>
                </w:p>
              </w:tc>
              <w:tc>
                <w:tcPr>
                  <w:tcW w:w="1084" w:type="dxa"/>
                  <w:shd w:val="clear" w:color="auto" w:fill="auto"/>
                  <w:noWrap/>
                </w:tcPr>
                <w:p w14:paraId="1911DFE2" w14:textId="270A4716" w:rsidR="00134145" w:rsidRPr="0002060A" w:rsidRDefault="00134145" w:rsidP="00134145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  <w:tc>
                <w:tcPr>
                  <w:tcW w:w="1163" w:type="dxa"/>
                  <w:shd w:val="clear" w:color="auto" w:fill="auto"/>
                  <w:noWrap/>
                </w:tcPr>
                <w:p w14:paraId="5DC69C12" w14:textId="02D76F5C" w:rsidR="00134145" w:rsidRPr="0002060A" w:rsidRDefault="00134145" w:rsidP="00134145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</w:tcPr>
                <w:p w14:paraId="275E3682" w14:textId="0A5F4ECA" w:rsidR="00134145" w:rsidRPr="0002060A" w:rsidRDefault="00134145" w:rsidP="00134145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  <w:tc>
                <w:tcPr>
                  <w:tcW w:w="1105" w:type="dxa"/>
                  <w:shd w:val="clear" w:color="auto" w:fill="auto"/>
                  <w:noWrap/>
                </w:tcPr>
                <w:p w14:paraId="645DD624" w14:textId="12813887" w:rsidR="00134145" w:rsidRPr="0002060A" w:rsidRDefault="00134145" w:rsidP="00134145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</w:tr>
            <w:tr w:rsidR="00134145" w:rsidRPr="0002060A" w14:paraId="2E2577DA" w14:textId="77777777" w:rsidTr="00F07B98">
              <w:trPr>
                <w:trHeight w:hRule="exact" w:val="340"/>
              </w:trPr>
              <w:tc>
                <w:tcPr>
                  <w:tcW w:w="929" w:type="dxa"/>
                  <w:shd w:val="clear" w:color="auto" w:fill="auto"/>
                  <w:noWrap/>
                  <w:vAlign w:val="center"/>
                  <w:hideMark/>
                </w:tcPr>
                <w:p w14:paraId="688F486C" w14:textId="77777777" w:rsidR="00134145" w:rsidRPr="0002060A" w:rsidRDefault="00134145" w:rsidP="00134145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C</w:t>
                  </w:r>
                </w:p>
              </w:tc>
              <w:tc>
                <w:tcPr>
                  <w:tcW w:w="1084" w:type="dxa"/>
                  <w:shd w:val="clear" w:color="auto" w:fill="auto"/>
                  <w:noWrap/>
                </w:tcPr>
                <w:p w14:paraId="5BDA54BD" w14:textId="0B33167F" w:rsidR="00134145" w:rsidRPr="0002060A" w:rsidRDefault="00134145" w:rsidP="00134145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  <w:tc>
                <w:tcPr>
                  <w:tcW w:w="1163" w:type="dxa"/>
                  <w:shd w:val="clear" w:color="auto" w:fill="auto"/>
                  <w:noWrap/>
                </w:tcPr>
                <w:p w14:paraId="61F1BA03" w14:textId="7C9CED39" w:rsidR="00134145" w:rsidRPr="0002060A" w:rsidRDefault="00134145" w:rsidP="00134145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</w:tcPr>
                <w:p w14:paraId="1179FFC0" w14:textId="0BF33765" w:rsidR="00134145" w:rsidRPr="0002060A" w:rsidRDefault="00134145" w:rsidP="00134145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  <w:tc>
                <w:tcPr>
                  <w:tcW w:w="1105" w:type="dxa"/>
                  <w:shd w:val="clear" w:color="auto" w:fill="auto"/>
                  <w:noWrap/>
                </w:tcPr>
                <w:p w14:paraId="1055297E" w14:textId="1203EDCA" w:rsidR="00134145" w:rsidRPr="0002060A" w:rsidRDefault="00134145" w:rsidP="00134145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</w:tr>
            <w:tr w:rsidR="00134145" w:rsidRPr="0002060A" w14:paraId="44C443D5" w14:textId="77777777" w:rsidTr="00F07B98">
              <w:trPr>
                <w:trHeight w:hRule="exact" w:val="340"/>
              </w:trPr>
              <w:tc>
                <w:tcPr>
                  <w:tcW w:w="929" w:type="dxa"/>
                  <w:shd w:val="clear" w:color="auto" w:fill="auto"/>
                  <w:noWrap/>
                  <w:vAlign w:val="center"/>
                  <w:hideMark/>
                </w:tcPr>
                <w:p w14:paraId="6E73BF0F" w14:textId="77777777" w:rsidR="00134145" w:rsidRPr="0002060A" w:rsidRDefault="00134145" w:rsidP="00134145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D</w:t>
                  </w:r>
                </w:p>
              </w:tc>
              <w:tc>
                <w:tcPr>
                  <w:tcW w:w="1084" w:type="dxa"/>
                  <w:shd w:val="clear" w:color="auto" w:fill="auto"/>
                  <w:noWrap/>
                </w:tcPr>
                <w:p w14:paraId="69758C9F" w14:textId="16CD78F6" w:rsidR="00134145" w:rsidRPr="0002060A" w:rsidRDefault="00134145" w:rsidP="00134145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  <w:tc>
                <w:tcPr>
                  <w:tcW w:w="1163" w:type="dxa"/>
                  <w:shd w:val="clear" w:color="auto" w:fill="auto"/>
                  <w:noWrap/>
                </w:tcPr>
                <w:p w14:paraId="5DA0986F" w14:textId="2A68CAE9" w:rsidR="00134145" w:rsidRPr="0002060A" w:rsidRDefault="00134145" w:rsidP="00134145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</w:tcPr>
                <w:p w14:paraId="7504D102" w14:textId="0F1B0097" w:rsidR="00134145" w:rsidRPr="0002060A" w:rsidRDefault="00134145" w:rsidP="00134145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  <w:tc>
                <w:tcPr>
                  <w:tcW w:w="1105" w:type="dxa"/>
                  <w:shd w:val="clear" w:color="auto" w:fill="auto"/>
                  <w:noWrap/>
                </w:tcPr>
                <w:p w14:paraId="54D32F23" w14:textId="3A099DB1" w:rsidR="00134145" w:rsidRPr="0002060A" w:rsidRDefault="00134145" w:rsidP="00134145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</w:tr>
            <w:tr w:rsidR="00134145" w:rsidRPr="0002060A" w14:paraId="5567DB28" w14:textId="77777777" w:rsidTr="00F07B98">
              <w:trPr>
                <w:trHeight w:hRule="exact" w:val="340"/>
              </w:trPr>
              <w:tc>
                <w:tcPr>
                  <w:tcW w:w="929" w:type="dxa"/>
                  <w:shd w:val="clear" w:color="auto" w:fill="auto"/>
                  <w:noWrap/>
                  <w:vAlign w:val="center"/>
                  <w:hideMark/>
                </w:tcPr>
                <w:p w14:paraId="386B0E5B" w14:textId="77777777" w:rsidR="00134145" w:rsidRPr="0002060A" w:rsidRDefault="00134145" w:rsidP="00134145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E</w:t>
                  </w:r>
                </w:p>
              </w:tc>
              <w:tc>
                <w:tcPr>
                  <w:tcW w:w="1084" w:type="dxa"/>
                  <w:shd w:val="clear" w:color="auto" w:fill="auto"/>
                  <w:noWrap/>
                </w:tcPr>
                <w:p w14:paraId="7E1299F0" w14:textId="7A654206" w:rsidR="00134145" w:rsidRPr="0002060A" w:rsidRDefault="00134145" w:rsidP="00134145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  <w:tc>
                <w:tcPr>
                  <w:tcW w:w="1163" w:type="dxa"/>
                  <w:shd w:val="clear" w:color="auto" w:fill="auto"/>
                  <w:noWrap/>
                </w:tcPr>
                <w:p w14:paraId="2AA88712" w14:textId="7202D454" w:rsidR="00134145" w:rsidRPr="0002060A" w:rsidRDefault="00134145" w:rsidP="00134145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</w:tcPr>
                <w:p w14:paraId="1E52932F" w14:textId="039C6FE5" w:rsidR="00134145" w:rsidRPr="0002060A" w:rsidRDefault="00134145" w:rsidP="00134145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  <w:tc>
                <w:tcPr>
                  <w:tcW w:w="1105" w:type="dxa"/>
                  <w:shd w:val="clear" w:color="auto" w:fill="auto"/>
                  <w:noWrap/>
                </w:tcPr>
                <w:p w14:paraId="60E53D27" w14:textId="1B6EFA46" w:rsidR="00134145" w:rsidRPr="0002060A" w:rsidRDefault="00134145" w:rsidP="00134145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</w:tr>
            <w:tr w:rsidR="00134145" w:rsidRPr="0002060A" w14:paraId="3B1C8BC0" w14:textId="77777777" w:rsidTr="00F07B98">
              <w:trPr>
                <w:trHeight w:hRule="exact" w:val="340"/>
              </w:trPr>
              <w:tc>
                <w:tcPr>
                  <w:tcW w:w="929" w:type="dxa"/>
                  <w:shd w:val="clear" w:color="auto" w:fill="auto"/>
                  <w:noWrap/>
                  <w:vAlign w:val="center"/>
                  <w:hideMark/>
                </w:tcPr>
                <w:p w14:paraId="0C4F6D25" w14:textId="664DCA37" w:rsidR="00134145" w:rsidRPr="0002060A" w:rsidRDefault="00134145" w:rsidP="00134145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J</w:t>
                  </w:r>
                </w:p>
              </w:tc>
              <w:tc>
                <w:tcPr>
                  <w:tcW w:w="1084" w:type="dxa"/>
                  <w:shd w:val="clear" w:color="auto" w:fill="auto"/>
                  <w:noWrap/>
                </w:tcPr>
                <w:p w14:paraId="5E1ACF39" w14:textId="16565A7F" w:rsidR="00134145" w:rsidRPr="0002060A" w:rsidRDefault="00134145" w:rsidP="00134145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  <w:tc>
                <w:tcPr>
                  <w:tcW w:w="1163" w:type="dxa"/>
                  <w:shd w:val="clear" w:color="auto" w:fill="auto"/>
                  <w:noWrap/>
                </w:tcPr>
                <w:p w14:paraId="458CB30B" w14:textId="0488CCA2" w:rsidR="00134145" w:rsidRPr="0002060A" w:rsidRDefault="00134145" w:rsidP="00134145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</w:tcPr>
                <w:p w14:paraId="41BD9812" w14:textId="1BBE3F9B" w:rsidR="00134145" w:rsidRPr="0002060A" w:rsidRDefault="00134145" w:rsidP="00134145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  <w:tc>
                <w:tcPr>
                  <w:tcW w:w="1105" w:type="dxa"/>
                  <w:shd w:val="clear" w:color="auto" w:fill="auto"/>
                  <w:noWrap/>
                </w:tcPr>
                <w:p w14:paraId="217FB3AC" w14:textId="64647973" w:rsidR="00134145" w:rsidRPr="0002060A" w:rsidRDefault="00134145" w:rsidP="00134145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</w:tr>
            <w:tr w:rsidR="00134145" w:rsidRPr="0002060A" w14:paraId="5DE07661" w14:textId="77777777" w:rsidTr="00F07B98">
              <w:trPr>
                <w:trHeight w:hRule="exact" w:val="340"/>
              </w:trPr>
              <w:tc>
                <w:tcPr>
                  <w:tcW w:w="929" w:type="dxa"/>
                  <w:shd w:val="clear" w:color="auto" w:fill="auto"/>
                  <w:noWrap/>
                  <w:vAlign w:val="center"/>
                </w:tcPr>
                <w:p w14:paraId="512A1C6A" w14:textId="78F3A44B" w:rsidR="00134145" w:rsidRPr="0002060A" w:rsidRDefault="00134145" w:rsidP="009414CD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J.</w:t>
                  </w:r>
                  <w:r w:rsidR="005938B9"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a</w:t>
                  </w:r>
                </w:p>
              </w:tc>
              <w:tc>
                <w:tcPr>
                  <w:tcW w:w="1084" w:type="dxa"/>
                  <w:shd w:val="clear" w:color="auto" w:fill="auto"/>
                  <w:noWrap/>
                </w:tcPr>
                <w:p w14:paraId="5790FC47" w14:textId="1B4D15FA" w:rsidR="00134145" w:rsidRPr="0002060A" w:rsidRDefault="00134145" w:rsidP="00134145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  <w:tc>
                <w:tcPr>
                  <w:tcW w:w="1163" w:type="dxa"/>
                  <w:shd w:val="clear" w:color="auto" w:fill="auto"/>
                  <w:noWrap/>
                </w:tcPr>
                <w:p w14:paraId="702B0D9A" w14:textId="38B94E64" w:rsidR="00134145" w:rsidRPr="0002060A" w:rsidRDefault="00134145" w:rsidP="00134145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</w:tcPr>
                <w:p w14:paraId="3EB5B6AB" w14:textId="0A767EA0" w:rsidR="00134145" w:rsidRPr="0002060A" w:rsidRDefault="00134145" w:rsidP="00134145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  <w:tc>
                <w:tcPr>
                  <w:tcW w:w="1105" w:type="dxa"/>
                  <w:shd w:val="clear" w:color="auto" w:fill="auto"/>
                  <w:noWrap/>
                </w:tcPr>
                <w:p w14:paraId="5C2DA359" w14:textId="1AF9E499" w:rsidR="00134145" w:rsidRPr="0002060A" w:rsidRDefault="00134145" w:rsidP="009414CD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</w:tr>
            <w:tr w:rsidR="00C4608F" w:rsidRPr="0002060A" w14:paraId="30194537" w14:textId="77777777" w:rsidTr="00F07B98">
              <w:trPr>
                <w:trHeight w:hRule="exact" w:val="340"/>
              </w:trPr>
              <w:tc>
                <w:tcPr>
                  <w:tcW w:w="929" w:type="dxa"/>
                  <w:shd w:val="clear" w:color="auto" w:fill="auto"/>
                  <w:noWrap/>
                  <w:vAlign w:val="center"/>
                </w:tcPr>
                <w:p w14:paraId="4960053F" w14:textId="06DAA0B7" w:rsidR="00C4608F" w:rsidRPr="0002060A" w:rsidRDefault="00C4608F" w:rsidP="00C4608F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J.b</w:t>
                  </w:r>
                </w:p>
              </w:tc>
              <w:tc>
                <w:tcPr>
                  <w:tcW w:w="1084" w:type="dxa"/>
                  <w:shd w:val="clear" w:color="auto" w:fill="auto"/>
                  <w:noWrap/>
                </w:tcPr>
                <w:p w14:paraId="03B60EB1" w14:textId="3F847CBE" w:rsidR="00C4608F" w:rsidRPr="0002060A" w:rsidRDefault="00C4608F" w:rsidP="00C4608F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  <w:tc>
                <w:tcPr>
                  <w:tcW w:w="1163" w:type="dxa"/>
                  <w:shd w:val="clear" w:color="auto" w:fill="auto"/>
                  <w:noWrap/>
                </w:tcPr>
                <w:p w14:paraId="7A5E56BE" w14:textId="58B24B01" w:rsidR="00C4608F" w:rsidRPr="0002060A" w:rsidRDefault="00C4608F" w:rsidP="00C4608F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</w:tcPr>
                <w:p w14:paraId="1032AAF1" w14:textId="4AF4583A" w:rsidR="00C4608F" w:rsidRPr="0002060A" w:rsidRDefault="00C4608F" w:rsidP="00C4608F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  <w:tc>
                <w:tcPr>
                  <w:tcW w:w="1105" w:type="dxa"/>
                  <w:shd w:val="clear" w:color="auto" w:fill="auto"/>
                  <w:noWrap/>
                </w:tcPr>
                <w:p w14:paraId="02D49308" w14:textId="0DEDB830" w:rsidR="00C4608F" w:rsidRPr="0002060A" w:rsidRDefault="00C4608F" w:rsidP="00C4608F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</w:tr>
            <w:tr w:rsidR="00C4608F" w:rsidRPr="0002060A" w14:paraId="73438C63" w14:textId="77777777" w:rsidTr="00F07B98">
              <w:trPr>
                <w:trHeight w:hRule="exact" w:val="340"/>
              </w:trPr>
              <w:tc>
                <w:tcPr>
                  <w:tcW w:w="929" w:type="dxa"/>
                  <w:shd w:val="clear" w:color="auto" w:fill="auto"/>
                  <w:noWrap/>
                  <w:vAlign w:val="center"/>
                </w:tcPr>
                <w:p w14:paraId="18096B8F" w14:textId="016DB937" w:rsidR="00C4608F" w:rsidRPr="0002060A" w:rsidRDefault="00C4608F" w:rsidP="00C4608F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K</w:t>
                  </w:r>
                </w:p>
              </w:tc>
              <w:tc>
                <w:tcPr>
                  <w:tcW w:w="1084" w:type="dxa"/>
                  <w:shd w:val="clear" w:color="auto" w:fill="auto"/>
                  <w:noWrap/>
                </w:tcPr>
                <w:p w14:paraId="3C701E9F" w14:textId="69672136" w:rsidR="00C4608F" w:rsidRPr="0002060A" w:rsidRDefault="00C4608F" w:rsidP="00C4608F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  <w:tc>
                <w:tcPr>
                  <w:tcW w:w="1163" w:type="dxa"/>
                  <w:shd w:val="clear" w:color="auto" w:fill="auto"/>
                  <w:noWrap/>
                </w:tcPr>
                <w:p w14:paraId="34539327" w14:textId="3471F13B" w:rsidR="00C4608F" w:rsidRPr="0002060A" w:rsidRDefault="00C4608F" w:rsidP="00C4608F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</w:tcPr>
                <w:p w14:paraId="05410D66" w14:textId="124036DC" w:rsidR="00C4608F" w:rsidRPr="0002060A" w:rsidRDefault="00C4608F" w:rsidP="00C4608F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  <w:tc>
                <w:tcPr>
                  <w:tcW w:w="1105" w:type="dxa"/>
                  <w:shd w:val="clear" w:color="auto" w:fill="auto"/>
                  <w:noWrap/>
                </w:tcPr>
                <w:p w14:paraId="2BABA772" w14:textId="448541E8" w:rsidR="00C4608F" w:rsidRPr="0002060A" w:rsidRDefault="00C4608F" w:rsidP="00C4608F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</w:tr>
            <w:tr w:rsidR="00C4608F" w:rsidRPr="0002060A" w14:paraId="5C27A4F0" w14:textId="77777777" w:rsidTr="00F07B98">
              <w:trPr>
                <w:trHeight w:hRule="exact" w:val="340"/>
              </w:trPr>
              <w:tc>
                <w:tcPr>
                  <w:tcW w:w="929" w:type="dxa"/>
                  <w:shd w:val="clear" w:color="auto" w:fill="auto"/>
                  <w:noWrap/>
                  <w:vAlign w:val="center"/>
                </w:tcPr>
                <w:p w14:paraId="072A5A68" w14:textId="77777777" w:rsidR="00C4608F" w:rsidRPr="0002060A" w:rsidRDefault="00C4608F" w:rsidP="00C4608F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K.a</w:t>
                  </w:r>
                </w:p>
              </w:tc>
              <w:tc>
                <w:tcPr>
                  <w:tcW w:w="1084" w:type="dxa"/>
                  <w:shd w:val="clear" w:color="auto" w:fill="auto"/>
                  <w:noWrap/>
                </w:tcPr>
                <w:p w14:paraId="7EDB0239" w14:textId="74A4B0F9" w:rsidR="00C4608F" w:rsidRPr="0002060A" w:rsidRDefault="00C4608F" w:rsidP="00C4608F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  <w:tc>
                <w:tcPr>
                  <w:tcW w:w="1163" w:type="dxa"/>
                  <w:shd w:val="clear" w:color="auto" w:fill="auto"/>
                  <w:noWrap/>
                </w:tcPr>
                <w:p w14:paraId="32F1389F" w14:textId="214FF08D" w:rsidR="00C4608F" w:rsidRPr="0002060A" w:rsidRDefault="00C4608F" w:rsidP="00C4608F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</w:tcPr>
                <w:p w14:paraId="6B160599" w14:textId="1EC61A84" w:rsidR="00C4608F" w:rsidRPr="0002060A" w:rsidRDefault="00C4608F" w:rsidP="00C4608F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  <w:tc>
                <w:tcPr>
                  <w:tcW w:w="1105" w:type="dxa"/>
                  <w:shd w:val="clear" w:color="auto" w:fill="auto"/>
                  <w:noWrap/>
                </w:tcPr>
                <w:p w14:paraId="46E1B69E" w14:textId="0FEC3F40" w:rsidR="00C4608F" w:rsidRPr="0002060A" w:rsidRDefault="00C4608F" w:rsidP="00C4608F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</w:tr>
            <w:tr w:rsidR="00C4608F" w:rsidRPr="0002060A" w14:paraId="6D9E0AC9" w14:textId="77777777" w:rsidTr="00F07B98">
              <w:trPr>
                <w:trHeight w:hRule="exact" w:val="340"/>
              </w:trPr>
              <w:tc>
                <w:tcPr>
                  <w:tcW w:w="929" w:type="dxa"/>
                  <w:shd w:val="clear" w:color="auto" w:fill="auto"/>
                  <w:noWrap/>
                  <w:vAlign w:val="center"/>
                </w:tcPr>
                <w:p w14:paraId="77EF6759" w14:textId="77777777" w:rsidR="00C4608F" w:rsidRPr="0002060A" w:rsidRDefault="00C4608F" w:rsidP="00C4608F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K.b</w:t>
                  </w:r>
                </w:p>
              </w:tc>
              <w:tc>
                <w:tcPr>
                  <w:tcW w:w="1084" w:type="dxa"/>
                  <w:shd w:val="clear" w:color="auto" w:fill="auto"/>
                  <w:noWrap/>
                </w:tcPr>
                <w:p w14:paraId="365CAB35" w14:textId="6D9CFB62" w:rsidR="00C4608F" w:rsidRPr="0002060A" w:rsidRDefault="00C4608F" w:rsidP="00C4608F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  <w:tc>
                <w:tcPr>
                  <w:tcW w:w="1163" w:type="dxa"/>
                  <w:shd w:val="clear" w:color="auto" w:fill="auto"/>
                  <w:noWrap/>
                </w:tcPr>
                <w:p w14:paraId="1C20DD0F" w14:textId="3C21678E" w:rsidR="00C4608F" w:rsidRPr="0002060A" w:rsidRDefault="00C4608F" w:rsidP="00C4608F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</w:tcPr>
                <w:p w14:paraId="33CD42E5" w14:textId="18A369BD" w:rsidR="00C4608F" w:rsidRPr="0002060A" w:rsidRDefault="00C4608F" w:rsidP="00C4608F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  <w:tc>
                <w:tcPr>
                  <w:tcW w:w="1105" w:type="dxa"/>
                  <w:shd w:val="clear" w:color="auto" w:fill="auto"/>
                  <w:noWrap/>
                </w:tcPr>
                <w:p w14:paraId="648C18BE" w14:textId="2FEA2B77" w:rsidR="00C4608F" w:rsidRPr="0002060A" w:rsidRDefault="00C4608F" w:rsidP="00C4608F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</w:tr>
            <w:tr w:rsidR="00C4608F" w:rsidRPr="0002060A" w14:paraId="1572BF0C" w14:textId="77777777" w:rsidTr="00F07B98">
              <w:trPr>
                <w:trHeight w:hRule="exact" w:val="340"/>
              </w:trPr>
              <w:tc>
                <w:tcPr>
                  <w:tcW w:w="929" w:type="dxa"/>
                  <w:shd w:val="clear" w:color="auto" w:fill="auto"/>
                  <w:noWrap/>
                  <w:vAlign w:val="center"/>
                </w:tcPr>
                <w:p w14:paraId="6310B216" w14:textId="77777777" w:rsidR="00C4608F" w:rsidRPr="0002060A" w:rsidRDefault="00C4608F" w:rsidP="00C4608F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K.c</w:t>
                  </w:r>
                </w:p>
              </w:tc>
              <w:tc>
                <w:tcPr>
                  <w:tcW w:w="1084" w:type="dxa"/>
                  <w:shd w:val="clear" w:color="auto" w:fill="auto"/>
                  <w:noWrap/>
                </w:tcPr>
                <w:p w14:paraId="128CD395" w14:textId="48BEEDDC" w:rsidR="00C4608F" w:rsidRPr="0002060A" w:rsidRDefault="00C4608F" w:rsidP="00C4608F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  <w:tc>
                <w:tcPr>
                  <w:tcW w:w="1163" w:type="dxa"/>
                  <w:shd w:val="clear" w:color="auto" w:fill="auto"/>
                  <w:noWrap/>
                </w:tcPr>
                <w:p w14:paraId="3F9DA996" w14:textId="40A53826" w:rsidR="00C4608F" w:rsidRPr="0002060A" w:rsidRDefault="00C4608F" w:rsidP="00C4608F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</w:tcPr>
                <w:p w14:paraId="1E7FAAA6" w14:textId="66F149E1" w:rsidR="00C4608F" w:rsidRPr="0002060A" w:rsidRDefault="00C4608F" w:rsidP="00C4608F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  <w:tc>
                <w:tcPr>
                  <w:tcW w:w="1105" w:type="dxa"/>
                  <w:shd w:val="clear" w:color="auto" w:fill="auto"/>
                  <w:noWrap/>
                </w:tcPr>
                <w:p w14:paraId="22C25CE7" w14:textId="1577007F" w:rsidR="00C4608F" w:rsidRPr="0002060A" w:rsidRDefault="00C4608F" w:rsidP="00C4608F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</w:tr>
            <w:tr w:rsidR="00C4608F" w:rsidRPr="0002060A" w14:paraId="76776AB5" w14:textId="77777777" w:rsidTr="00F07B98">
              <w:trPr>
                <w:trHeight w:hRule="exact" w:val="340"/>
              </w:trPr>
              <w:tc>
                <w:tcPr>
                  <w:tcW w:w="929" w:type="dxa"/>
                  <w:shd w:val="clear" w:color="auto" w:fill="auto"/>
                  <w:noWrap/>
                  <w:vAlign w:val="center"/>
                </w:tcPr>
                <w:p w14:paraId="6E17DA84" w14:textId="77777777" w:rsidR="00C4608F" w:rsidRPr="0002060A" w:rsidRDefault="00C4608F" w:rsidP="00C4608F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K.d</w:t>
                  </w:r>
                </w:p>
              </w:tc>
              <w:tc>
                <w:tcPr>
                  <w:tcW w:w="1084" w:type="dxa"/>
                  <w:shd w:val="clear" w:color="auto" w:fill="auto"/>
                  <w:noWrap/>
                </w:tcPr>
                <w:p w14:paraId="2426EBC5" w14:textId="309E8B04" w:rsidR="00C4608F" w:rsidRPr="0002060A" w:rsidRDefault="00C4608F" w:rsidP="00C4608F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  <w:tc>
                <w:tcPr>
                  <w:tcW w:w="1163" w:type="dxa"/>
                  <w:shd w:val="clear" w:color="auto" w:fill="auto"/>
                  <w:noWrap/>
                </w:tcPr>
                <w:p w14:paraId="042FBB1D" w14:textId="3425132B" w:rsidR="00C4608F" w:rsidRPr="0002060A" w:rsidRDefault="00C4608F" w:rsidP="00C4608F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</w:tcPr>
                <w:p w14:paraId="3629F325" w14:textId="56B94616" w:rsidR="00C4608F" w:rsidRPr="0002060A" w:rsidRDefault="00C4608F" w:rsidP="00C4608F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  <w:tc>
                <w:tcPr>
                  <w:tcW w:w="1105" w:type="dxa"/>
                  <w:shd w:val="clear" w:color="auto" w:fill="auto"/>
                  <w:noWrap/>
                </w:tcPr>
                <w:p w14:paraId="0261A158" w14:textId="5FA015EE" w:rsidR="00C4608F" w:rsidRPr="0002060A" w:rsidRDefault="00C4608F" w:rsidP="00C4608F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</w:tr>
            <w:tr w:rsidR="00C4608F" w:rsidRPr="0002060A" w14:paraId="5B00207D" w14:textId="77777777" w:rsidTr="0043581D">
              <w:trPr>
                <w:trHeight w:hRule="exact" w:val="340"/>
              </w:trPr>
              <w:tc>
                <w:tcPr>
                  <w:tcW w:w="929" w:type="dxa"/>
                  <w:shd w:val="clear" w:color="auto" w:fill="auto"/>
                  <w:noWrap/>
                  <w:vAlign w:val="center"/>
                </w:tcPr>
                <w:p w14:paraId="7BF8AFD0" w14:textId="105B2A71" w:rsidR="00C4608F" w:rsidRPr="0002060A" w:rsidRDefault="00C4608F" w:rsidP="00C4608F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  <w:t>K.e</w:t>
                  </w:r>
                </w:p>
              </w:tc>
              <w:tc>
                <w:tcPr>
                  <w:tcW w:w="1084" w:type="dxa"/>
                  <w:shd w:val="clear" w:color="auto" w:fill="auto"/>
                  <w:noWrap/>
                </w:tcPr>
                <w:p w14:paraId="0E7DBDDE" w14:textId="77777777" w:rsidR="00C4608F" w:rsidRPr="0002060A" w:rsidRDefault="00C4608F" w:rsidP="00C4608F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  <w:tc>
                <w:tcPr>
                  <w:tcW w:w="1163" w:type="dxa"/>
                  <w:shd w:val="clear" w:color="auto" w:fill="auto"/>
                  <w:noWrap/>
                </w:tcPr>
                <w:p w14:paraId="08E9B881" w14:textId="77777777" w:rsidR="00C4608F" w:rsidRPr="0002060A" w:rsidRDefault="00C4608F" w:rsidP="00C4608F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</w:tcPr>
                <w:p w14:paraId="0957F1F3" w14:textId="77777777" w:rsidR="00C4608F" w:rsidRPr="0002060A" w:rsidRDefault="00C4608F" w:rsidP="00C4608F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  <w:tc>
                <w:tcPr>
                  <w:tcW w:w="1105" w:type="dxa"/>
                  <w:shd w:val="clear" w:color="auto" w:fill="auto"/>
                  <w:noWrap/>
                </w:tcPr>
                <w:p w14:paraId="0DE9BCE4" w14:textId="77777777" w:rsidR="00C4608F" w:rsidRPr="0002060A" w:rsidRDefault="00C4608F" w:rsidP="00C4608F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lang w:val="en-US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</w:tr>
          </w:tbl>
          <w:p w14:paraId="61840B80" w14:textId="029A82B5" w:rsidR="00134145" w:rsidRPr="0002060A" w:rsidRDefault="00134145" w:rsidP="00134145">
            <w:pPr>
              <w:spacing w:line="360" w:lineRule="auto"/>
              <w:jc w:val="both"/>
              <w:rPr>
                <w:rFonts w:ascii="Verdana" w:hAnsi="Verdana"/>
                <w:b/>
                <w:color w:val="000000"/>
                <w:sz w:val="20"/>
                <w:lang w:val="en-US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0"/>
              <w:gridCol w:w="1184"/>
            </w:tblGrid>
            <w:tr w:rsidR="00134145" w:rsidRPr="0002060A" w14:paraId="39C36DD5" w14:textId="77777777" w:rsidTr="003C4343">
              <w:trPr>
                <w:trHeight w:hRule="exact" w:val="284"/>
              </w:trPr>
              <w:tc>
                <w:tcPr>
                  <w:tcW w:w="1020" w:type="dxa"/>
                  <w:vAlign w:val="center"/>
                </w:tcPr>
                <w:p w14:paraId="21BA05D8" w14:textId="5C4B5C6F" w:rsidR="00134145" w:rsidRPr="0002060A" w:rsidRDefault="00134145" w:rsidP="00134145">
                  <w:pPr>
                    <w:spacing w:line="360" w:lineRule="auto"/>
                    <w:jc w:val="center"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  <w:u w:val="single"/>
                      <w:lang w:val="en-GB"/>
                    </w:rPr>
                  </w:pPr>
                  <w:r w:rsidRPr="0002060A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  <w:u w:val="single"/>
                      <w:lang w:val="en-GB"/>
                    </w:rPr>
                    <w:t>Produkt</w:t>
                  </w:r>
                </w:p>
              </w:tc>
              <w:tc>
                <w:tcPr>
                  <w:tcW w:w="1184" w:type="dxa"/>
                  <w:vAlign w:val="center"/>
                </w:tcPr>
                <w:p w14:paraId="787EF67F" w14:textId="185B7B45" w:rsidR="00134145" w:rsidRPr="0002060A" w:rsidRDefault="00134145" w:rsidP="00B2717F">
                  <w:pPr>
                    <w:spacing w:line="360" w:lineRule="auto"/>
                    <w:jc w:val="center"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  <w:u w:val="single"/>
                      <w:lang w:val="en-GB"/>
                    </w:rPr>
                  </w:pPr>
                  <w:r w:rsidRPr="0002060A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  <w:u w:val="single"/>
                      <w:lang w:val="en-GB"/>
                    </w:rPr>
                    <w:t>Tak</w:t>
                  </w:r>
                  <w:r w:rsidR="00B2717F" w:rsidRPr="0002060A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  <w:u w:val="single"/>
                      <w:lang w:val="en-GB"/>
                    </w:rPr>
                    <w:t xml:space="preserve"> </w:t>
                  </w:r>
                  <w:r w:rsidR="008E301F" w:rsidRPr="0002060A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  <w:u w:val="single"/>
                      <w:lang w:val="en-GB"/>
                    </w:rPr>
                    <w:t>/</w:t>
                  </w:r>
                  <w:r w:rsidRPr="0002060A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  <w:u w:val="single"/>
                      <w:lang w:val="en-GB"/>
                    </w:rPr>
                    <w:t>Nie</w:t>
                  </w:r>
                </w:p>
              </w:tc>
            </w:tr>
            <w:tr w:rsidR="00134145" w:rsidRPr="0002060A" w14:paraId="44BCF177" w14:textId="77777777" w:rsidTr="003C4343">
              <w:trPr>
                <w:trHeight w:hRule="exact" w:val="284"/>
              </w:trPr>
              <w:tc>
                <w:tcPr>
                  <w:tcW w:w="1020" w:type="dxa"/>
                  <w:vAlign w:val="center"/>
                </w:tcPr>
                <w:p w14:paraId="19595C6C" w14:textId="77777777" w:rsidR="00134145" w:rsidRPr="0002060A" w:rsidRDefault="00134145" w:rsidP="00134145">
                  <w:pPr>
                    <w:spacing w:line="360" w:lineRule="auto"/>
                    <w:jc w:val="both"/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F</w:t>
                  </w:r>
                </w:p>
              </w:tc>
              <w:tc>
                <w:tcPr>
                  <w:tcW w:w="1184" w:type="dxa"/>
                  <w:vAlign w:val="center"/>
                </w:tcPr>
                <w:p w14:paraId="143B5F1F" w14:textId="7D331021" w:rsidR="00134145" w:rsidRPr="0002060A" w:rsidRDefault="00134145" w:rsidP="00134145">
                  <w:pPr>
                    <w:spacing w:line="360" w:lineRule="auto"/>
                    <w:jc w:val="center"/>
                    <w:rPr>
                      <w:rFonts w:ascii="Verdana" w:hAnsi="Verdana"/>
                      <w:color w:val="000000"/>
                      <w:sz w:val="20"/>
                      <w:u w:val="single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</w:t>
                  </w: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</w:rPr>
                    <w:t>/Nie</w:t>
                  </w:r>
                </w:p>
              </w:tc>
            </w:tr>
            <w:tr w:rsidR="00134145" w:rsidRPr="0002060A" w14:paraId="6EC30917" w14:textId="77777777" w:rsidTr="00E30EC3">
              <w:trPr>
                <w:trHeight w:hRule="exact" w:val="284"/>
              </w:trPr>
              <w:tc>
                <w:tcPr>
                  <w:tcW w:w="1020" w:type="dxa"/>
                  <w:vAlign w:val="center"/>
                </w:tcPr>
                <w:p w14:paraId="1F884DD4" w14:textId="77777777" w:rsidR="00134145" w:rsidRPr="0002060A" w:rsidRDefault="00134145" w:rsidP="00134145">
                  <w:pPr>
                    <w:spacing w:line="360" w:lineRule="auto"/>
                    <w:jc w:val="both"/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I</w:t>
                  </w:r>
                </w:p>
              </w:tc>
              <w:tc>
                <w:tcPr>
                  <w:tcW w:w="1184" w:type="dxa"/>
                  <w:vAlign w:val="center"/>
                </w:tcPr>
                <w:p w14:paraId="4B1E918F" w14:textId="45804A09" w:rsidR="00134145" w:rsidRPr="0002060A" w:rsidRDefault="00134145" w:rsidP="00134145">
                  <w:pPr>
                    <w:spacing w:line="360" w:lineRule="auto"/>
                    <w:jc w:val="center"/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</w:tr>
            <w:tr w:rsidR="00405AD9" w:rsidRPr="0002060A" w14:paraId="71E93924" w14:textId="77777777" w:rsidTr="003C4343">
              <w:trPr>
                <w:trHeight w:hRule="exact" w:val="284"/>
              </w:trPr>
              <w:tc>
                <w:tcPr>
                  <w:tcW w:w="1020" w:type="dxa"/>
                  <w:tcBorders>
                    <w:bottom w:val="single" w:sz="4" w:space="0" w:color="auto"/>
                  </w:tcBorders>
                  <w:vAlign w:val="center"/>
                </w:tcPr>
                <w:p w14:paraId="7DCF8031" w14:textId="574C6C29" w:rsidR="00405AD9" w:rsidRPr="0002060A" w:rsidRDefault="00405AD9" w:rsidP="00134145">
                  <w:pPr>
                    <w:spacing w:line="360" w:lineRule="auto"/>
                    <w:jc w:val="both"/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J.c</w:t>
                  </w:r>
                </w:p>
              </w:tc>
              <w:tc>
                <w:tcPr>
                  <w:tcW w:w="1184" w:type="dxa"/>
                  <w:tcBorders>
                    <w:bottom w:val="single" w:sz="4" w:space="0" w:color="auto"/>
                  </w:tcBorders>
                  <w:vAlign w:val="center"/>
                </w:tcPr>
                <w:p w14:paraId="1C75E545" w14:textId="510F46F9" w:rsidR="00405AD9" w:rsidRPr="0002060A" w:rsidRDefault="00405AD9" w:rsidP="00134145">
                  <w:pPr>
                    <w:spacing w:line="360" w:lineRule="auto"/>
                    <w:jc w:val="center"/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</w:pPr>
                  <w:r w:rsidRPr="0002060A">
                    <w:rPr>
                      <w:rFonts w:ascii="Verdana" w:hAnsi="Verdana"/>
                      <w:color w:val="000000"/>
                      <w:sz w:val="20"/>
                      <w:u w:val="single"/>
                      <w:lang w:val="en-GB"/>
                    </w:rPr>
                    <w:t>Tak/Nie</w:t>
                  </w:r>
                </w:p>
              </w:tc>
            </w:tr>
          </w:tbl>
          <w:p w14:paraId="1F588068" w14:textId="122DDED7" w:rsidR="00B64DB8" w:rsidRPr="0002060A" w:rsidRDefault="00B64DB8" w:rsidP="00994694">
            <w:pPr>
              <w:spacing w:line="360" w:lineRule="auto"/>
              <w:rPr>
                <w:rFonts w:ascii="Verdana" w:hAnsi="Verdana"/>
                <w:color w:val="000000"/>
                <w:sz w:val="20"/>
                <w:lang w:val="en-US"/>
              </w:rPr>
            </w:pPr>
          </w:p>
        </w:tc>
      </w:tr>
      <w:tr w:rsidR="0071213F" w:rsidRPr="0002060A" w14:paraId="1AE76AED" w14:textId="77777777" w:rsidTr="00FD6F25">
        <w:trPr>
          <w:trHeight w:val="136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E7FAE" w14:textId="4CB0ED18" w:rsidR="0071213F" w:rsidRPr="0002060A" w:rsidRDefault="00DC61B8" w:rsidP="0071213F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>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4E9D7" w14:textId="72AF3449" w:rsidR="0071213F" w:rsidRPr="0002060A" w:rsidRDefault="0071213F" w:rsidP="0071213F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>Sposób udostępniania Serwisów Licencjobiorcy Abonentom: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B965B" w14:textId="41C2BB76" w:rsidR="0071213F" w:rsidRPr="0002060A" w:rsidRDefault="0071213F" w:rsidP="0071213F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Internet                                   </w:t>
            </w:r>
            <w:r w:rsidR="0001615A" w:rsidRPr="0002060A">
              <w:rPr>
                <w:rFonts w:ascii="Verdana" w:hAnsi="Verdana"/>
                <w:color w:val="000000"/>
                <w:sz w:val="20"/>
              </w:rPr>
              <w:t xml:space="preserve">                    </w:t>
            </w:r>
            <w:r w:rsidRPr="0002060A">
              <w:rPr>
                <w:rFonts w:ascii="Verdana" w:hAnsi="Verdana"/>
                <w:color w:val="000000"/>
                <w:sz w:val="20"/>
              </w:rPr>
              <w:t xml:space="preserve">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 xml:space="preserve">[ </w:t>
            </w:r>
            <w:r w:rsidR="0001615A" w:rsidRPr="0002060A">
              <w:rPr>
                <w:rFonts w:ascii="Verdana" w:hAnsi="Verdana"/>
                <w:b/>
                <w:color w:val="000000"/>
                <w:sz w:val="20"/>
              </w:rPr>
              <w:t xml:space="preserve">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 xml:space="preserve"> ]</w:t>
            </w:r>
          </w:p>
          <w:p w14:paraId="6E93CBD7" w14:textId="53A5EB16" w:rsidR="0071213F" w:rsidRPr="0002060A" w:rsidRDefault="0071213F" w:rsidP="0071213F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Linia dzierżawiona           </w:t>
            </w:r>
            <w:r w:rsidR="0001615A" w:rsidRPr="0002060A">
              <w:rPr>
                <w:rFonts w:ascii="Verdana" w:hAnsi="Verdana"/>
                <w:color w:val="000000"/>
                <w:sz w:val="20"/>
              </w:rPr>
              <w:t xml:space="preserve">                             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 xml:space="preserve">[  </w:t>
            </w:r>
            <w:r w:rsidR="0001615A" w:rsidRPr="0002060A">
              <w:rPr>
                <w:rFonts w:ascii="Verdana" w:hAnsi="Verdana"/>
                <w:b/>
                <w:color w:val="000000"/>
                <w:sz w:val="20"/>
              </w:rPr>
              <w:t xml:space="preserve">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>]</w:t>
            </w:r>
          </w:p>
          <w:p w14:paraId="36FFEC72" w14:textId="54CE6240" w:rsidR="0071213F" w:rsidRPr="0002060A" w:rsidRDefault="0071213F" w:rsidP="0071213F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Przekaz satelitarny                 </w:t>
            </w:r>
            <w:r w:rsidR="0001615A" w:rsidRPr="0002060A">
              <w:rPr>
                <w:rFonts w:ascii="Verdana" w:hAnsi="Verdana"/>
                <w:color w:val="000000"/>
                <w:sz w:val="20"/>
              </w:rPr>
              <w:t xml:space="preserve">                    </w:t>
            </w:r>
            <w:r w:rsidRPr="0002060A">
              <w:rPr>
                <w:rFonts w:ascii="Verdana" w:hAnsi="Verdana"/>
                <w:color w:val="000000"/>
                <w:sz w:val="20"/>
              </w:rPr>
              <w:t xml:space="preserve">  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>[</w:t>
            </w:r>
            <w:r w:rsidR="0001615A" w:rsidRPr="0002060A">
              <w:rPr>
                <w:rFonts w:ascii="Verdana" w:hAnsi="Verdana"/>
                <w:b/>
                <w:color w:val="000000"/>
                <w:sz w:val="20"/>
              </w:rPr>
              <w:t xml:space="preserve">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 xml:space="preserve">  ]</w:t>
            </w:r>
          </w:p>
          <w:p w14:paraId="131EAD34" w14:textId="4039912B" w:rsidR="0071213F" w:rsidRPr="0002060A" w:rsidRDefault="0071213F" w:rsidP="0071213F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Inne  </w:t>
            </w:r>
            <w:r w:rsidRPr="0002060A">
              <w:rPr>
                <w:rFonts w:ascii="Verdana" w:hAnsi="Verdana"/>
                <w:i/>
                <w:color w:val="000000"/>
                <w:sz w:val="20"/>
              </w:rPr>
              <w:t xml:space="preserve">(określić) </w:t>
            </w:r>
            <w:r w:rsidRPr="0002060A">
              <w:rPr>
                <w:rFonts w:ascii="Verdana" w:hAnsi="Verdana"/>
                <w:color w:val="000000"/>
                <w:sz w:val="20"/>
              </w:rPr>
              <w:t xml:space="preserve">                   </w:t>
            </w:r>
            <w:r w:rsidR="0001615A" w:rsidRPr="0002060A">
              <w:rPr>
                <w:rFonts w:ascii="Verdana" w:hAnsi="Verdana"/>
                <w:color w:val="000000"/>
                <w:sz w:val="20"/>
              </w:rPr>
              <w:t xml:space="preserve">                    </w:t>
            </w:r>
            <w:r w:rsidRPr="0002060A">
              <w:rPr>
                <w:rFonts w:ascii="Verdana" w:hAnsi="Verdana"/>
                <w:color w:val="000000"/>
                <w:sz w:val="20"/>
              </w:rPr>
              <w:t xml:space="preserve">     </w:t>
            </w:r>
            <w:r w:rsidR="0001615A" w:rsidRPr="0002060A">
              <w:rPr>
                <w:rFonts w:ascii="Verdana" w:hAnsi="Verdana"/>
                <w:color w:val="000000"/>
                <w:sz w:val="20"/>
              </w:rPr>
              <w:t xml:space="preserve">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>[   ]</w:t>
            </w:r>
            <w:r w:rsidRPr="0002060A">
              <w:rPr>
                <w:rFonts w:ascii="Verdana" w:hAnsi="Verdana"/>
                <w:color w:val="000000"/>
                <w:sz w:val="20"/>
              </w:rPr>
              <w:t xml:space="preserve"> </w:t>
            </w:r>
          </w:p>
        </w:tc>
      </w:tr>
      <w:tr w:rsidR="0071213F" w:rsidRPr="0002060A" w14:paraId="0B64D8BE" w14:textId="77777777" w:rsidTr="00945F1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DC111" w14:textId="77777777" w:rsidR="0071213F" w:rsidRPr="0002060A" w:rsidRDefault="00DC61B8" w:rsidP="0071213F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>O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48125" w14:textId="77777777" w:rsidR="0071213F" w:rsidRPr="0002060A" w:rsidRDefault="0071213F" w:rsidP="0071213F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>Sposób odbioru Serwisów Licencjobiorcy przez Abonentów: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B255B" w14:textId="7B82F90E" w:rsidR="0071213F" w:rsidRPr="0002060A" w:rsidRDefault="0071213F" w:rsidP="0071213F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Komputer osobisty </w:t>
            </w:r>
            <w:r w:rsidR="0001615A" w:rsidRPr="0002060A">
              <w:rPr>
                <w:rFonts w:ascii="Verdana" w:hAnsi="Verdana"/>
                <w:color w:val="000000"/>
                <w:sz w:val="20"/>
              </w:rPr>
              <w:t xml:space="preserve">                                       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>[</w:t>
            </w:r>
            <w:r w:rsidR="0001615A" w:rsidRPr="0002060A">
              <w:rPr>
                <w:rFonts w:ascii="Verdana" w:hAnsi="Verdana"/>
                <w:b/>
                <w:color w:val="000000"/>
                <w:sz w:val="20"/>
              </w:rPr>
              <w:t xml:space="preserve">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 xml:space="preserve">  ]</w:t>
            </w:r>
          </w:p>
          <w:p w14:paraId="581507BF" w14:textId="6A999781" w:rsidR="0071213F" w:rsidRPr="0002060A" w:rsidRDefault="0071213F" w:rsidP="0071213F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>Przenośne Urządzenie Małoekranowe</w:t>
            </w:r>
            <w:r w:rsidR="0001615A" w:rsidRPr="0002060A">
              <w:rPr>
                <w:rFonts w:ascii="Verdana" w:hAnsi="Verdana"/>
                <w:color w:val="000000"/>
                <w:sz w:val="20"/>
              </w:rPr>
              <w:t xml:space="preserve">              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>[</w:t>
            </w:r>
            <w:r w:rsidR="0001615A" w:rsidRPr="0002060A">
              <w:rPr>
                <w:rFonts w:ascii="Verdana" w:hAnsi="Verdana"/>
                <w:b/>
                <w:color w:val="000000"/>
                <w:sz w:val="20"/>
              </w:rPr>
              <w:t xml:space="preserve">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 xml:space="preserve">  ]</w:t>
            </w:r>
          </w:p>
          <w:p w14:paraId="39D7159C" w14:textId="21560ECD" w:rsidR="00DB5774" w:rsidRPr="0002060A" w:rsidRDefault="0071213F" w:rsidP="0071213F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>Inne</w:t>
            </w:r>
            <w:r w:rsidRPr="0002060A">
              <w:rPr>
                <w:rFonts w:ascii="Verdana" w:hAnsi="Verdana"/>
                <w:i/>
                <w:color w:val="000000"/>
                <w:sz w:val="20"/>
              </w:rPr>
              <w:t xml:space="preserve"> (określić) </w:t>
            </w:r>
            <w:r w:rsidRPr="0002060A">
              <w:rPr>
                <w:rFonts w:ascii="Verdana" w:hAnsi="Verdana"/>
                <w:color w:val="000000"/>
                <w:sz w:val="20"/>
              </w:rPr>
              <w:t xml:space="preserve">       </w:t>
            </w:r>
            <w:r w:rsidR="0001615A" w:rsidRPr="0002060A">
              <w:rPr>
                <w:rFonts w:ascii="Verdana" w:hAnsi="Verdana"/>
                <w:color w:val="000000"/>
                <w:sz w:val="20"/>
              </w:rPr>
              <w:t xml:space="preserve">                                  </w:t>
            </w:r>
            <w:r w:rsidRPr="0002060A">
              <w:rPr>
                <w:rFonts w:ascii="Verdana" w:hAnsi="Verdana"/>
                <w:color w:val="000000"/>
                <w:sz w:val="20"/>
              </w:rPr>
              <w:t xml:space="preserve">    </w:t>
            </w:r>
            <w:r w:rsidR="0001615A" w:rsidRPr="0002060A">
              <w:rPr>
                <w:rFonts w:ascii="Verdana" w:hAnsi="Verdana"/>
                <w:color w:val="000000"/>
                <w:sz w:val="20"/>
              </w:rPr>
              <w:t xml:space="preserve">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>[   ]</w:t>
            </w:r>
          </w:p>
        </w:tc>
      </w:tr>
      <w:tr w:rsidR="0071213F" w:rsidRPr="0002060A" w14:paraId="2D1FF58F" w14:textId="77777777" w:rsidTr="00945F1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BA70C" w14:textId="77777777" w:rsidR="0071213F" w:rsidRPr="0002060A" w:rsidRDefault="00DC61B8" w:rsidP="0071213F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>P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44FC7" w14:textId="4D34674F" w:rsidR="0071213F" w:rsidRPr="0002060A" w:rsidRDefault="0071213F" w:rsidP="0071213F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Stosowana  Jednostka Naliczania Opłat  </w:t>
            </w:r>
            <w:r w:rsidR="0002060A" w:rsidRPr="0002060A">
              <w:rPr>
                <w:rFonts w:ascii="Verdana" w:hAnsi="Verdana"/>
                <w:b/>
                <w:color w:val="000000"/>
                <w:sz w:val="20"/>
                <w:vertAlign w:val="superscript"/>
              </w:rPr>
              <w:t>(p</w:t>
            </w:r>
            <w:r w:rsidRPr="0002060A">
              <w:rPr>
                <w:rFonts w:ascii="Verdana" w:hAnsi="Verdana"/>
                <w:b/>
                <w:color w:val="000000"/>
                <w:sz w:val="20"/>
                <w:vertAlign w:val="superscript"/>
              </w:rPr>
              <w:t xml:space="preserve">atrz przypis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 xml:space="preserve"> </w:t>
            </w:r>
            <w:r w:rsidRPr="0002060A">
              <w:rPr>
                <w:rFonts w:ascii="Verdana" w:hAnsi="Verdana"/>
                <w:b/>
                <w:color w:val="000000"/>
                <w:sz w:val="20"/>
                <w:vertAlign w:val="superscript"/>
              </w:rPr>
              <w:t>1)</w:t>
            </w:r>
            <w:r w:rsidRPr="0002060A">
              <w:rPr>
                <w:rFonts w:ascii="Verdana" w:hAnsi="Verdana"/>
                <w:color w:val="000000"/>
                <w:sz w:val="20"/>
                <w:vertAlign w:val="superscript"/>
              </w:rPr>
              <w:t xml:space="preserve"> 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545A7" w14:textId="31452571" w:rsidR="0071213F" w:rsidRPr="0002060A" w:rsidRDefault="0071213F" w:rsidP="0071213F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>Urządzenie do odbioru Danych</w:t>
            </w:r>
            <w:r w:rsidR="0001615A" w:rsidRPr="0002060A">
              <w:rPr>
                <w:rFonts w:ascii="Verdana" w:hAnsi="Verdana"/>
                <w:color w:val="000000"/>
                <w:sz w:val="20"/>
              </w:rPr>
              <w:t xml:space="preserve">                       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 xml:space="preserve">[ </w:t>
            </w:r>
            <w:r w:rsidR="0001615A" w:rsidRPr="0002060A">
              <w:rPr>
                <w:rFonts w:ascii="Verdana" w:hAnsi="Verdana"/>
                <w:b/>
                <w:color w:val="000000"/>
                <w:sz w:val="20"/>
              </w:rPr>
              <w:t xml:space="preserve">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 xml:space="preserve"> ]</w:t>
            </w:r>
          </w:p>
          <w:p w14:paraId="069E18FF" w14:textId="7D828744" w:rsidR="0071213F" w:rsidRPr="0002060A" w:rsidRDefault="0071213F" w:rsidP="0071213F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>ID Użytkownika</w:t>
            </w:r>
            <w:r w:rsidR="0001615A" w:rsidRPr="0002060A">
              <w:rPr>
                <w:rFonts w:ascii="Verdana" w:hAnsi="Verdana"/>
                <w:color w:val="000000"/>
                <w:sz w:val="20"/>
              </w:rPr>
              <w:t xml:space="preserve">                                             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 xml:space="preserve">[ </w:t>
            </w:r>
            <w:r w:rsidR="0001615A" w:rsidRPr="0002060A">
              <w:rPr>
                <w:rFonts w:ascii="Verdana" w:hAnsi="Verdana"/>
                <w:b/>
                <w:color w:val="000000"/>
                <w:sz w:val="20"/>
              </w:rPr>
              <w:t xml:space="preserve">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 xml:space="preserve"> ]</w:t>
            </w:r>
          </w:p>
          <w:p w14:paraId="7A31B5E4" w14:textId="77777777" w:rsidR="0071213F" w:rsidRPr="0002060A" w:rsidRDefault="0071213F" w:rsidP="0071213F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Użytkownik (wyłącznie do użytku </w:t>
            </w:r>
          </w:p>
          <w:p w14:paraId="601BE210" w14:textId="205EC37D" w:rsidR="0071213F" w:rsidRPr="0002060A" w:rsidRDefault="0071213F" w:rsidP="0071213F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>wewnętrznego)</w:t>
            </w:r>
            <w:r w:rsidR="0001615A" w:rsidRPr="0002060A">
              <w:rPr>
                <w:rFonts w:ascii="Verdana" w:hAnsi="Verdana"/>
                <w:color w:val="000000"/>
                <w:sz w:val="20"/>
              </w:rPr>
              <w:t xml:space="preserve">                                            </w:t>
            </w:r>
            <w:r w:rsidRPr="0002060A">
              <w:rPr>
                <w:rFonts w:ascii="Verdana" w:hAnsi="Verdana"/>
                <w:color w:val="000000"/>
                <w:sz w:val="20"/>
              </w:rPr>
              <w:t xml:space="preserve"> 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>[</w:t>
            </w:r>
            <w:r w:rsidR="0001615A" w:rsidRPr="0002060A">
              <w:rPr>
                <w:rFonts w:ascii="Verdana" w:hAnsi="Verdana"/>
                <w:b/>
                <w:color w:val="000000"/>
                <w:sz w:val="20"/>
              </w:rPr>
              <w:t xml:space="preserve">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 xml:space="preserve"> </w:t>
            </w:r>
            <w:r w:rsidR="0001615A" w:rsidRPr="0002060A">
              <w:rPr>
                <w:rFonts w:ascii="Verdana" w:hAnsi="Verdana"/>
                <w:b/>
                <w:color w:val="000000"/>
                <w:sz w:val="20"/>
              </w:rPr>
              <w:t xml:space="preserve">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>]</w:t>
            </w:r>
          </w:p>
          <w:p w14:paraId="28BC71EE" w14:textId="24EBBE92" w:rsidR="0071213F" w:rsidRPr="0002060A" w:rsidRDefault="0071213F" w:rsidP="0071213F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>Op</w:t>
            </w:r>
            <w:r w:rsidR="00A537A6" w:rsidRPr="0002060A">
              <w:rPr>
                <w:rFonts w:ascii="Verdana" w:hAnsi="Verdana"/>
                <w:color w:val="000000"/>
                <w:sz w:val="20"/>
              </w:rPr>
              <w:t>ła</w:t>
            </w:r>
            <w:r w:rsidRPr="0002060A">
              <w:rPr>
                <w:rFonts w:ascii="Verdana" w:hAnsi="Verdana"/>
                <w:color w:val="000000"/>
                <w:sz w:val="20"/>
              </w:rPr>
              <w:t>ta za Zapytanie o Dane</w:t>
            </w:r>
            <w:r w:rsidR="0001615A" w:rsidRPr="0002060A">
              <w:rPr>
                <w:rFonts w:ascii="Verdana" w:hAnsi="Verdana"/>
                <w:color w:val="000000"/>
                <w:sz w:val="20"/>
              </w:rPr>
              <w:t xml:space="preserve">                           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 xml:space="preserve">[  </w:t>
            </w:r>
            <w:r w:rsidR="0001615A" w:rsidRPr="0002060A">
              <w:rPr>
                <w:rFonts w:ascii="Verdana" w:hAnsi="Verdana"/>
                <w:b/>
                <w:color w:val="000000"/>
                <w:sz w:val="20"/>
              </w:rPr>
              <w:t xml:space="preserve">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>]</w:t>
            </w:r>
          </w:p>
          <w:p w14:paraId="606B8370" w14:textId="169E728F" w:rsidR="0071213F" w:rsidRPr="0002060A" w:rsidRDefault="0071213F" w:rsidP="0071213F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Opłata za Czas Korzystania z Danych </w:t>
            </w:r>
            <w:r w:rsidR="0001615A" w:rsidRPr="0002060A">
              <w:rPr>
                <w:rFonts w:ascii="Verdana" w:hAnsi="Verdana"/>
                <w:color w:val="000000"/>
                <w:sz w:val="20"/>
              </w:rPr>
              <w:t xml:space="preserve">             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 xml:space="preserve">[ </w:t>
            </w:r>
            <w:r w:rsidR="0001615A" w:rsidRPr="0002060A">
              <w:rPr>
                <w:rFonts w:ascii="Verdana" w:hAnsi="Verdana"/>
                <w:b/>
                <w:color w:val="000000"/>
                <w:sz w:val="20"/>
              </w:rPr>
              <w:t xml:space="preserve">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 xml:space="preserve"> ]</w:t>
            </w:r>
          </w:p>
          <w:p w14:paraId="179E4093" w14:textId="138C2FC5" w:rsidR="0071213F" w:rsidRPr="0002060A" w:rsidRDefault="0071213F" w:rsidP="0071213F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Inne </w:t>
            </w:r>
            <w:r w:rsidRPr="0002060A">
              <w:rPr>
                <w:rFonts w:ascii="Verdana" w:hAnsi="Verdana"/>
                <w:i/>
                <w:color w:val="000000"/>
                <w:sz w:val="20"/>
              </w:rPr>
              <w:t>(określić)</w:t>
            </w:r>
            <w:r w:rsidR="0001615A" w:rsidRPr="0002060A">
              <w:rPr>
                <w:rFonts w:ascii="Verdana" w:hAnsi="Verdana"/>
                <w:color w:val="000000"/>
                <w:sz w:val="20"/>
              </w:rPr>
              <w:t xml:space="preserve">          </w:t>
            </w:r>
            <w:r w:rsidR="0001615A" w:rsidRPr="0002060A">
              <w:rPr>
                <w:rFonts w:ascii="Verdana" w:hAnsi="Verdana"/>
                <w:b/>
                <w:color w:val="000000"/>
                <w:sz w:val="20"/>
              </w:rPr>
              <w:t xml:space="preserve"> </w:t>
            </w:r>
            <w:r w:rsidR="0001615A" w:rsidRPr="0002060A">
              <w:rPr>
                <w:rFonts w:ascii="Verdana" w:hAnsi="Verdana"/>
                <w:color w:val="000000"/>
                <w:sz w:val="20"/>
              </w:rPr>
              <w:t xml:space="preserve">          </w:t>
            </w:r>
            <w:r w:rsidR="0001615A" w:rsidRPr="0002060A">
              <w:rPr>
                <w:rFonts w:ascii="Verdana" w:hAnsi="Verdana"/>
                <w:b/>
                <w:color w:val="000000"/>
                <w:sz w:val="20"/>
              </w:rPr>
              <w:t xml:space="preserve"> </w:t>
            </w:r>
            <w:r w:rsidR="0001615A" w:rsidRPr="0002060A">
              <w:rPr>
                <w:rFonts w:ascii="Verdana" w:hAnsi="Verdana"/>
                <w:color w:val="000000"/>
                <w:sz w:val="20"/>
              </w:rPr>
              <w:t xml:space="preserve">           </w:t>
            </w:r>
            <w:r w:rsidR="0001615A" w:rsidRPr="0002060A">
              <w:rPr>
                <w:rFonts w:ascii="Verdana" w:hAnsi="Verdana"/>
                <w:b/>
                <w:color w:val="000000"/>
                <w:sz w:val="20"/>
              </w:rPr>
              <w:t xml:space="preserve"> </w:t>
            </w:r>
            <w:r w:rsidR="0001615A" w:rsidRPr="0002060A">
              <w:rPr>
                <w:rFonts w:ascii="Verdana" w:hAnsi="Verdana"/>
                <w:color w:val="000000"/>
                <w:sz w:val="20"/>
              </w:rPr>
              <w:t xml:space="preserve">          </w:t>
            </w:r>
            <w:r w:rsidR="0001615A" w:rsidRPr="0002060A">
              <w:rPr>
                <w:rFonts w:ascii="Verdana" w:hAnsi="Verdana"/>
                <w:b/>
                <w:color w:val="000000"/>
                <w:sz w:val="20"/>
              </w:rPr>
              <w:t xml:space="preserve">   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 xml:space="preserve">[ </w:t>
            </w:r>
            <w:r w:rsidR="0001615A" w:rsidRPr="0002060A">
              <w:rPr>
                <w:rFonts w:ascii="Verdana" w:hAnsi="Verdana"/>
                <w:b/>
                <w:color w:val="000000"/>
                <w:sz w:val="20"/>
              </w:rPr>
              <w:t xml:space="preserve">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 xml:space="preserve"> ]</w:t>
            </w:r>
          </w:p>
        </w:tc>
      </w:tr>
      <w:tr w:rsidR="0071213F" w:rsidRPr="0002060A" w14:paraId="0FED0D41" w14:textId="77777777" w:rsidTr="00FD6F25">
        <w:trPr>
          <w:trHeight w:val="49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C4498" w14:textId="1C76B1CC" w:rsidR="0071213F" w:rsidRPr="0002060A" w:rsidRDefault="00DC61B8" w:rsidP="0071213F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>Q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AB9A" w14:textId="17EC4692" w:rsidR="0071213F" w:rsidRPr="0002060A" w:rsidRDefault="0071213F" w:rsidP="00FD6F25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Korzystanie z Opłat szczególnych: </w:t>
            </w:r>
            <w:r w:rsidR="0002060A" w:rsidRPr="0002060A">
              <w:rPr>
                <w:rFonts w:ascii="Verdana" w:hAnsi="Verdana"/>
                <w:b/>
                <w:color w:val="000000"/>
                <w:sz w:val="20"/>
                <w:vertAlign w:val="superscript"/>
              </w:rPr>
              <w:t>(p</w:t>
            </w:r>
            <w:r w:rsidRPr="0002060A">
              <w:rPr>
                <w:rFonts w:ascii="Verdana" w:hAnsi="Verdana"/>
                <w:b/>
                <w:color w:val="000000"/>
                <w:sz w:val="20"/>
                <w:vertAlign w:val="superscript"/>
              </w:rPr>
              <w:t xml:space="preserve">atrz przypis 4) </w:t>
            </w:r>
            <w:r w:rsidRPr="0002060A">
              <w:rPr>
                <w:rFonts w:ascii="Verdana" w:hAnsi="Verdana"/>
                <w:color w:val="000000"/>
                <w:sz w:val="20"/>
              </w:rPr>
              <w:t xml:space="preserve"> 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4EC30" w14:textId="5FC78148" w:rsidR="0071213F" w:rsidRPr="0002060A" w:rsidRDefault="0071213F" w:rsidP="0071213F">
            <w:pPr>
              <w:spacing w:line="360" w:lineRule="auto"/>
              <w:rPr>
                <w:rStyle w:val="hps"/>
                <w:rFonts w:ascii="Verdana" w:hAnsi="Verdana" w:cs="Arial"/>
                <w:color w:val="222222"/>
                <w:sz w:val="20"/>
              </w:rPr>
            </w:pPr>
            <w:r w:rsidRPr="0002060A">
              <w:rPr>
                <w:rStyle w:val="hps"/>
                <w:rFonts w:ascii="Verdana" w:hAnsi="Verdana" w:cs="Arial"/>
                <w:color w:val="222222"/>
                <w:sz w:val="18"/>
                <w:szCs w:val="18"/>
              </w:rPr>
              <w:t>Opłaty za Korzystanie z Danych w Celach Prywatnych</w:t>
            </w:r>
            <w:r w:rsidRPr="0002060A">
              <w:rPr>
                <w:rStyle w:val="hps"/>
                <w:rFonts w:ascii="Verdana" w:hAnsi="Verdana" w:cs="Arial"/>
                <w:color w:val="222222"/>
                <w:sz w:val="20"/>
              </w:rPr>
              <w:t xml:space="preserve"> </w:t>
            </w:r>
            <w:r w:rsidRPr="0002060A">
              <w:rPr>
                <w:rStyle w:val="hps"/>
                <w:rFonts w:ascii="Verdana" w:hAnsi="Verdana" w:cs="Arial"/>
                <w:b/>
                <w:color w:val="222222"/>
                <w:sz w:val="20"/>
              </w:rPr>
              <w:t xml:space="preserve">[ </w:t>
            </w:r>
            <w:r w:rsidR="0001615A" w:rsidRPr="0002060A">
              <w:rPr>
                <w:rStyle w:val="hps"/>
                <w:rFonts w:ascii="Verdana" w:hAnsi="Verdana" w:cs="Arial"/>
                <w:b/>
                <w:color w:val="222222"/>
                <w:sz w:val="20"/>
              </w:rPr>
              <w:t xml:space="preserve"> </w:t>
            </w:r>
            <w:r w:rsidRPr="0002060A">
              <w:rPr>
                <w:rStyle w:val="hps"/>
                <w:rFonts w:ascii="Verdana" w:hAnsi="Verdana" w:cs="Arial"/>
                <w:b/>
                <w:color w:val="222222"/>
                <w:sz w:val="20"/>
              </w:rPr>
              <w:t xml:space="preserve"> ]</w:t>
            </w:r>
          </w:p>
          <w:p w14:paraId="694170A7" w14:textId="69FE0BC9" w:rsidR="0071213F" w:rsidRPr="0002060A" w:rsidRDefault="0071213F" w:rsidP="0001615A">
            <w:pPr>
              <w:spacing w:line="360" w:lineRule="auto"/>
              <w:rPr>
                <w:rFonts w:ascii="Verdana" w:hAnsi="Verdana" w:cs="Arial"/>
                <w:color w:val="222222"/>
                <w:sz w:val="20"/>
              </w:rPr>
            </w:pPr>
            <w:r w:rsidRPr="0002060A">
              <w:rPr>
                <w:rStyle w:val="hps"/>
                <w:rFonts w:ascii="Verdana" w:hAnsi="Verdana" w:cs="Arial"/>
                <w:color w:val="222222"/>
                <w:sz w:val="20"/>
              </w:rPr>
              <w:t xml:space="preserve">Opłaty za dostęp do Systemu Testowego   </w:t>
            </w:r>
            <w:r w:rsidR="0001615A" w:rsidRPr="0002060A">
              <w:rPr>
                <w:rStyle w:val="hps"/>
                <w:rFonts w:ascii="Verdana" w:hAnsi="Verdana" w:cs="Arial"/>
                <w:color w:val="222222"/>
                <w:sz w:val="20"/>
              </w:rPr>
              <w:t xml:space="preserve">        </w:t>
            </w:r>
            <w:r w:rsidRPr="0002060A">
              <w:rPr>
                <w:rStyle w:val="hps"/>
                <w:rFonts w:ascii="Verdana" w:hAnsi="Verdana" w:cs="Arial"/>
                <w:b/>
                <w:color w:val="222222"/>
                <w:sz w:val="20"/>
              </w:rPr>
              <w:t>[   ]</w:t>
            </w:r>
          </w:p>
        </w:tc>
      </w:tr>
      <w:tr w:rsidR="0071213F" w:rsidRPr="0002060A" w14:paraId="273F14B0" w14:textId="77777777" w:rsidTr="00945F1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23B53" w14:textId="77777777" w:rsidR="0071213F" w:rsidRPr="0002060A" w:rsidRDefault="00DC61B8" w:rsidP="0071213F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>R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A849" w14:textId="77777777" w:rsidR="0071213F" w:rsidRPr="0002060A" w:rsidRDefault="0071213F" w:rsidP="0071213F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>Sposób przekazywania raportów: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6B6C9" w14:textId="5217020C" w:rsidR="0071213F" w:rsidRPr="0002060A" w:rsidRDefault="0071213F" w:rsidP="0071213F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>Poczta elektroniczna</w:t>
            </w:r>
            <w:r w:rsidR="0001615A" w:rsidRPr="0002060A">
              <w:rPr>
                <w:rFonts w:ascii="Verdana" w:hAnsi="Verdana"/>
                <w:color w:val="000000"/>
                <w:sz w:val="20"/>
              </w:rPr>
              <w:t xml:space="preserve">                                      </w:t>
            </w:r>
            <w:r w:rsidRPr="0002060A">
              <w:rPr>
                <w:rFonts w:ascii="Verdana" w:hAnsi="Verdana"/>
                <w:color w:val="000000"/>
                <w:sz w:val="20"/>
              </w:rPr>
              <w:t xml:space="preserve"> 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 xml:space="preserve">[  </w:t>
            </w:r>
            <w:r w:rsidR="0001615A" w:rsidRPr="0002060A">
              <w:rPr>
                <w:rFonts w:ascii="Verdana" w:hAnsi="Verdana"/>
                <w:b/>
                <w:color w:val="000000"/>
                <w:sz w:val="20"/>
              </w:rPr>
              <w:t xml:space="preserve"> </w:t>
            </w:r>
            <w:r w:rsidRPr="0002060A">
              <w:rPr>
                <w:rFonts w:ascii="Verdana" w:hAnsi="Verdana"/>
                <w:b/>
                <w:color w:val="000000"/>
                <w:sz w:val="20"/>
              </w:rPr>
              <w:t>]</w:t>
            </w:r>
          </w:p>
        </w:tc>
      </w:tr>
      <w:tr w:rsidR="00284E80" w:rsidRPr="0002060A" w14:paraId="68FF7CAE" w14:textId="77777777" w:rsidTr="00945F1E">
        <w:trPr>
          <w:trHeight w:val="6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3F2C" w14:textId="13187D5D" w:rsidR="00284E80" w:rsidRPr="0002060A" w:rsidRDefault="00284E80" w:rsidP="0071213F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lastRenderedPageBreak/>
              <w:t>S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514E" w14:textId="47B573ED" w:rsidR="0001615A" w:rsidRPr="0002060A" w:rsidRDefault="00284E80" w:rsidP="00C75CEB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>Inne istotne szczegóły (również inne aneksy)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DA68" w14:textId="77777777" w:rsidR="00E90D61" w:rsidRPr="0002060A" w:rsidRDefault="00E90D61" w:rsidP="008A0EA3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71213F" w:rsidRPr="0002060A" w14:paraId="2F8C3D8A" w14:textId="77777777" w:rsidTr="00945F1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979BB" w14:textId="3CB2E0F0" w:rsidR="0071213F" w:rsidRPr="0002060A" w:rsidRDefault="00284E80" w:rsidP="00284E80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>T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D3F3" w14:textId="4675BB5C" w:rsidR="0071213F" w:rsidRPr="0002060A" w:rsidRDefault="00284E80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>Dystrybucja Danych Opóźnionych</w:t>
            </w:r>
            <w:r w:rsidR="00A266D3" w:rsidRPr="0002060A">
              <w:rPr>
                <w:rFonts w:ascii="Verdana" w:hAnsi="Verdana"/>
                <w:color w:val="000000"/>
                <w:sz w:val="20"/>
              </w:rPr>
              <w:t xml:space="preserve"> (do jakiejkolwiek osoby trzeciej spoza Grupy Licencjobiorcy)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3DE61" w14:textId="77777777" w:rsidR="00284E80" w:rsidRPr="0002060A" w:rsidRDefault="00284E80" w:rsidP="00284E80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>Licencjobiorca oświadcza, że:</w:t>
            </w:r>
          </w:p>
          <w:p w14:paraId="4AB72314" w14:textId="5B0B6092" w:rsidR="00284E80" w:rsidRPr="0002060A" w:rsidRDefault="00284E80" w:rsidP="00284E80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1) Dane Opóźnione w zakresie Produktu Informacyjnego </w:t>
            </w:r>
            <w:r w:rsidR="00DB31FA" w:rsidRPr="0002060A">
              <w:rPr>
                <w:rFonts w:ascii="Verdana" w:hAnsi="Verdana"/>
                <w:color w:val="000000"/>
                <w:sz w:val="20"/>
              </w:rPr>
              <w:t>……………</w:t>
            </w:r>
            <w:r w:rsidRPr="0002060A">
              <w:rPr>
                <w:rFonts w:ascii="Verdana" w:hAnsi="Verdana"/>
                <w:color w:val="000000"/>
                <w:sz w:val="20"/>
              </w:rPr>
              <w:t xml:space="preserve"> są wykorzystywane przez Licencjobiorcę  lub w ramach Grupy Licencjobiorcy/Grupy Dystrybutora jedynie </w:t>
            </w:r>
            <w:r w:rsidR="00DB31FA" w:rsidRPr="0002060A">
              <w:rPr>
                <w:rFonts w:ascii="Verdana" w:hAnsi="Verdana"/>
                <w:color w:val="000000"/>
                <w:sz w:val="20"/>
              </w:rPr>
              <w:br/>
            </w:r>
            <w:r w:rsidRPr="0002060A">
              <w:rPr>
                <w:rFonts w:ascii="Verdana" w:hAnsi="Verdana"/>
                <w:color w:val="000000"/>
                <w:sz w:val="20"/>
              </w:rPr>
              <w:t>w ………………………………</w:t>
            </w:r>
            <w:r w:rsidR="00143002">
              <w:rPr>
                <w:rFonts w:ascii="Verdana" w:hAnsi="Verdana"/>
                <w:color w:val="000000"/>
                <w:sz w:val="20"/>
              </w:rPr>
              <w:t>(adresy stron internetowych)</w:t>
            </w:r>
            <w:r w:rsidRPr="0002060A">
              <w:rPr>
                <w:rFonts w:ascii="Verdana" w:hAnsi="Verdana"/>
                <w:color w:val="000000"/>
                <w:sz w:val="20"/>
              </w:rPr>
              <w:t xml:space="preserve"> i  nie są udostępniane w żaden inny sposób;</w:t>
            </w:r>
          </w:p>
          <w:p w14:paraId="6FBEADB2" w14:textId="77777777" w:rsidR="0081193E" w:rsidRPr="0002060A" w:rsidRDefault="00284E80" w:rsidP="00284E80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2) z tytułu dostępu do Danych Opóźnionych, </w:t>
            </w:r>
            <w:r w:rsidR="00DB31FA" w:rsidRPr="0002060A">
              <w:rPr>
                <w:rFonts w:ascii="Verdana" w:hAnsi="Verdana"/>
                <w:color w:val="000000"/>
                <w:sz w:val="20"/>
              </w:rPr>
              <w:br/>
            </w:r>
            <w:r w:rsidRPr="0002060A">
              <w:rPr>
                <w:rFonts w:ascii="Verdana" w:hAnsi="Verdana"/>
                <w:color w:val="000000"/>
                <w:sz w:val="20"/>
              </w:rPr>
              <w:t>o których mowa w pkt 1 lub dostępu do usługi,</w:t>
            </w:r>
          </w:p>
          <w:p w14:paraId="6EC9890F" w14:textId="011A6979" w:rsidR="00284E80" w:rsidRPr="0002060A" w:rsidRDefault="00284E80" w:rsidP="00284E80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>w ramach której udostępniane są te dane, Licencjobiorca  ani członek Grupy Licencjobiorcy/Grupy Dystrybutora nie pobiera żadnych opłat;</w:t>
            </w:r>
          </w:p>
          <w:p w14:paraId="60C2E306" w14:textId="2F1D85CC" w:rsidR="0071213F" w:rsidRPr="0002060A" w:rsidRDefault="00284E80" w:rsidP="009953DB">
            <w:pPr>
              <w:spacing w:line="360" w:lineRule="auto"/>
              <w:rPr>
                <w:rFonts w:ascii="Verdana" w:hAnsi="Verdana"/>
                <w:color w:val="000000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 xml:space="preserve">3) o każdej zmianie w zakresie treści oświadczeń złożonych w pkt 1) lub 2) Licencjobiorca niezwłocznie poinformuje Giełdę w formie pisemnej przesyłając stosowną informację na adres </w:t>
            </w:r>
            <w:hyperlink r:id="rId10" w:history="1">
              <w:r w:rsidRPr="0002060A">
                <w:rPr>
                  <w:rStyle w:val="Hipercze"/>
                  <w:rFonts w:ascii="Verdana" w:hAnsi="Verdana"/>
                  <w:sz w:val="20"/>
                </w:rPr>
                <w:t>dystrybucja.informacji@gpw.pl</w:t>
              </w:r>
            </w:hyperlink>
            <w:r w:rsidRPr="0002060A">
              <w:rPr>
                <w:rFonts w:ascii="Verdana" w:hAnsi="Verdana"/>
                <w:color w:val="000000"/>
                <w:sz w:val="20"/>
              </w:rPr>
              <w:t xml:space="preserve"> </w:t>
            </w:r>
          </w:p>
        </w:tc>
      </w:tr>
    </w:tbl>
    <w:p w14:paraId="13F5BDEF" w14:textId="77777777" w:rsidR="00B64DB8" w:rsidRPr="0002060A" w:rsidRDefault="00B64DB8" w:rsidP="00B64DB8">
      <w:pPr>
        <w:spacing w:line="360" w:lineRule="auto"/>
        <w:rPr>
          <w:rFonts w:ascii="Verdana" w:hAnsi="Verdana"/>
          <w:b/>
          <w:color w:val="000000"/>
          <w:sz w:val="20"/>
        </w:rPr>
      </w:pPr>
    </w:p>
    <w:p w14:paraId="5593EF69" w14:textId="77777777" w:rsidR="00A80D01" w:rsidRPr="0002060A" w:rsidRDefault="00A80D01" w:rsidP="00B64DB8">
      <w:pPr>
        <w:spacing w:line="360" w:lineRule="auto"/>
        <w:rPr>
          <w:rFonts w:ascii="Verdana" w:hAnsi="Verdana"/>
          <w:b/>
          <w:color w:val="000000"/>
          <w:sz w:val="20"/>
        </w:rPr>
      </w:pPr>
    </w:p>
    <w:p w14:paraId="275471CA" w14:textId="77777777" w:rsidR="00A80D01" w:rsidRPr="0002060A" w:rsidRDefault="00A80D01" w:rsidP="00B64DB8">
      <w:pPr>
        <w:spacing w:line="360" w:lineRule="auto"/>
        <w:rPr>
          <w:rFonts w:ascii="Verdana" w:hAnsi="Verdana"/>
          <w:b/>
          <w:color w:val="000000"/>
          <w:sz w:val="20"/>
        </w:rPr>
      </w:pPr>
    </w:p>
    <w:p w14:paraId="65F410D2" w14:textId="77777777" w:rsidR="00A80D01" w:rsidRPr="0002060A" w:rsidRDefault="00A80D01" w:rsidP="00B64DB8">
      <w:pPr>
        <w:spacing w:line="360" w:lineRule="auto"/>
        <w:rPr>
          <w:rFonts w:ascii="Verdana" w:hAnsi="Verdana"/>
          <w:b/>
          <w:color w:val="000000"/>
          <w:sz w:val="20"/>
        </w:rPr>
      </w:pPr>
    </w:p>
    <w:p w14:paraId="4768C162" w14:textId="77777777" w:rsidR="00A80D01" w:rsidRPr="0002060A" w:rsidRDefault="00A80D01" w:rsidP="00B64DB8">
      <w:pPr>
        <w:spacing w:line="360" w:lineRule="auto"/>
        <w:rPr>
          <w:rFonts w:ascii="Verdana" w:hAnsi="Verdana"/>
          <w:b/>
          <w:color w:val="000000"/>
          <w:sz w:val="20"/>
        </w:rPr>
      </w:pPr>
    </w:p>
    <w:p w14:paraId="4F336D49" w14:textId="5C35B88C" w:rsidR="001E2B80" w:rsidRPr="0002060A" w:rsidRDefault="00D64FB8" w:rsidP="00B64DB8">
      <w:pPr>
        <w:spacing w:line="360" w:lineRule="auto"/>
        <w:rPr>
          <w:rFonts w:ascii="Verdana" w:hAnsi="Verdana"/>
          <w:b/>
          <w:color w:val="000000"/>
          <w:sz w:val="20"/>
        </w:rPr>
      </w:pPr>
      <w:r w:rsidRPr="0002060A">
        <w:rPr>
          <w:rFonts w:ascii="Verdana" w:hAnsi="Verdana"/>
          <w:b/>
          <w:color w:val="000000"/>
          <w:sz w:val="20"/>
        </w:rPr>
        <w:t>PRZYPISY</w:t>
      </w:r>
      <w:r w:rsidR="00FD6D2D" w:rsidRPr="0002060A">
        <w:rPr>
          <w:rFonts w:ascii="Verdana" w:hAnsi="Verdana"/>
          <w:b/>
          <w:color w:val="000000"/>
          <w:sz w:val="20"/>
        </w:rPr>
        <w:t>:</w:t>
      </w:r>
    </w:p>
    <w:p w14:paraId="3C774A43" w14:textId="77777777" w:rsidR="00A80D01" w:rsidRPr="0002060A" w:rsidRDefault="00A80D01" w:rsidP="00B64DB8">
      <w:pPr>
        <w:spacing w:line="360" w:lineRule="auto"/>
        <w:rPr>
          <w:rFonts w:ascii="Verdana" w:hAnsi="Verdana"/>
          <w:b/>
          <w:color w:val="000000"/>
          <w:sz w:val="20"/>
        </w:rPr>
      </w:pPr>
    </w:p>
    <w:p w14:paraId="02F47858" w14:textId="3B1CA12F" w:rsidR="00FC3FBC" w:rsidRPr="0002060A" w:rsidRDefault="00FD6D2D" w:rsidP="00D407EB">
      <w:pPr>
        <w:numPr>
          <w:ilvl w:val="0"/>
          <w:numId w:val="8"/>
        </w:numPr>
        <w:spacing w:line="360" w:lineRule="auto"/>
        <w:ind w:left="567" w:hanging="567"/>
        <w:jc w:val="both"/>
        <w:rPr>
          <w:rFonts w:ascii="Verdana" w:hAnsi="Verdana" w:cs="Arial"/>
          <w:color w:val="222222"/>
          <w:sz w:val="20"/>
        </w:rPr>
      </w:pPr>
      <w:r w:rsidRPr="0002060A">
        <w:rPr>
          <w:rStyle w:val="hps"/>
          <w:rFonts w:ascii="Verdana" w:hAnsi="Verdana" w:cs="Arial"/>
          <w:color w:val="222222"/>
          <w:sz w:val="20"/>
        </w:rPr>
        <w:t>Z zastrzeżeniem</w:t>
      </w:r>
      <w:r w:rsidRPr="0002060A">
        <w:rPr>
          <w:rFonts w:ascii="Verdana" w:hAnsi="Verdana" w:cs="Arial"/>
          <w:color w:val="222222"/>
          <w:sz w:val="20"/>
        </w:rPr>
        <w:t xml:space="preserve"> </w:t>
      </w:r>
      <w:r w:rsidRPr="0002060A">
        <w:rPr>
          <w:rStyle w:val="hps"/>
          <w:rFonts w:ascii="Verdana" w:hAnsi="Verdana" w:cs="Arial"/>
          <w:color w:val="222222"/>
          <w:sz w:val="20"/>
        </w:rPr>
        <w:t>postanowień</w:t>
      </w:r>
      <w:r w:rsidRPr="0002060A">
        <w:rPr>
          <w:rFonts w:ascii="Verdana" w:hAnsi="Verdana" w:cs="Arial"/>
          <w:color w:val="222222"/>
          <w:sz w:val="20"/>
        </w:rPr>
        <w:t xml:space="preserve"> </w:t>
      </w:r>
      <w:r w:rsidRPr="0002060A">
        <w:rPr>
          <w:rStyle w:val="hps"/>
          <w:rFonts w:ascii="Verdana" w:hAnsi="Verdana" w:cs="Arial"/>
          <w:color w:val="222222"/>
          <w:sz w:val="20"/>
        </w:rPr>
        <w:t>Załącznik</w:t>
      </w:r>
      <w:r w:rsidR="00495257" w:rsidRPr="0002060A">
        <w:rPr>
          <w:rStyle w:val="hps"/>
          <w:rFonts w:ascii="Verdana" w:hAnsi="Verdana" w:cs="Arial"/>
          <w:color w:val="222222"/>
          <w:sz w:val="20"/>
        </w:rPr>
        <w:t>a</w:t>
      </w:r>
      <w:r w:rsidRPr="0002060A">
        <w:rPr>
          <w:rStyle w:val="hps"/>
          <w:rFonts w:ascii="Verdana" w:hAnsi="Verdana" w:cs="Arial"/>
          <w:color w:val="222222"/>
          <w:sz w:val="20"/>
        </w:rPr>
        <w:t xml:space="preserve"> nr 5</w:t>
      </w:r>
      <w:r w:rsidRPr="0002060A">
        <w:rPr>
          <w:rFonts w:ascii="Verdana" w:hAnsi="Verdana" w:cs="Arial"/>
          <w:color w:val="222222"/>
          <w:sz w:val="20"/>
        </w:rPr>
        <w:t>.</w:t>
      </w:r>
    </w:p>
    <w:p w14:paraId="77B96DE1" w14:textId="787F2EEF" w:rsidR="00FC3FBC" w:rsidRPr="0002060A" w:rsidRDefault="005E370A" w:rsidP="00D407EB">
      <w:pPr>
        <w:numPr>
          <w:ilvl w:val="0"/>
          <w:numId w:val="8"/>
        </w:numPr>
        <w:spacing w:line="360" w:lineRule="auto"/>
        <w:ind w:left="567" w:hanging="567"/>
        <w:jc w:val="both"/>
        <w:rPr>
          <w:rFonts w:ascii="Verdana" w:hAnsi="Verdana" w:cs="Arial"/>
          <w:color w:val="222222"/>
          <w:sz w:val="20"/>
        </w:rPr>
      </w:pPr>
      <w:r w:rsidRPr="0002060A">
        <w:rPr>
          <w:rFonts w:ascii="Verdana" w:hAnsi="Verdana" w:cs="Arial"/>
          <w:color w:val="222222"/>
          <w:sz w:val="20"/>
        </w:rPr>
        <w:t>W</w:t>
      </w:r>
      <w:r w:rsidR="00FC3FBC" w:rsidRPr="0002060A">
        <w:rPr>
          <w:rFonts w:ascii="Verdana" w:hAnsi="Verdana" w:cs="Arial"/>
          <w:color w:val="222222"/>
          <w:sz w:val="20"/>
        </w:rPr>
        <w:t>ymaga</w:t>
      </w:r>
      <w:r w:rsidRPr="0002060A">
        <w:rPr>
          <w:rFonts w:ascii="Verdana" w:hAnsi="Verdana" w:cs="Arial"/>
          <w:color w:val="222222"/>
          <w:sz w:val="20"/>
        </w:rPr>
        <w:t xml:space="preserve"> zawarcia </w:t>
      </w:r>
      <w:r w:rsidR="00FC3FBC" w:rsidRPr="0002060A">
        <w:rPr>
          <w:rStyle w:val="hps"/>
          <w:rFonts w:ascii="Verdana" w:hAnsi="Verdana" w:cs="Arial"/>
          <w:color w:val="222222"/>
          <w:sz w:val="20"/>
        </w:rPr>
        <w:t>o</w:t>
      </w:r>
      <w:r w:rsidR="00FD6D2D" w:rsidRPr="0002060A">
        <w:rPr>
          <w:rStyle w:val="hps"/>
          <w:rFonts w:ascii="Verdana" w:hAnsi="Verdana" w:cs="Arial"/>
          <w:color w:val="222222"/>
          <w:sz w:val="20"/>
        </w:rPr>
        <w:t>ddzieln</w:t>
      </w:r>
      <w:r w:rsidRPr="0002060A">
        <w:rPr>
          <w:rStyle w:val="hps"/>
          <w:rFonts w:ascii="Verdana" w:hAnsi="Verdana" w:cs="Arial"/>
          <w:color w:val="222222"/>
          <w:sz w:val="20"/>
        </w:rPr>
        <w:t>ej</w:t>
      </w:r>
      <w:r w:rsidR="00FD6D2D" w:rsidRPr="0002060A">
        <w:rPr>
          <w:rFonts w:ascii="Verdana" w:hAnsi="Verdana" w:cs="Arial"/>
          <w:color w:val="222222"/>
          <w:sz w:val="20"/>
        </w:rPr>
        <w:t xml:space="preserve"> </w:t>
      </w:r>
      <w:r w:rsidR="00FD6D2D" w:rsidRPr="0002060A">
        <w:rPr>
          <w:rStyle w:val="hps"/>
          <w:rFonts w:ascii="Verdana" w:hAnsi="Verdana" w:cs="Arial"/>
          <w:color w:val="222222"/>
          <w:sz w:val="20"/>
        </w:rPr>
        <w:t>umow</w:t>
      </w:r>
      <w:r w:rsidRPr="0002060A">
        <w:rPr>
          <w:rStyle w:val="hps"/>
          <w:rFonts w:ascii="Verdana" w:hAnsi="Verdana" w:cs="Arial"/>
          <w:color w:val="222222"/>
          <w:sz w:val="20"/>
        </w:rPr>
        <w:t>y</w:t>
      </w:r>
      <w:r w:rsidR="00FD6D2D" w:rsidRPr="0002060A">
        <w:rPr>
          <w:rStyle w:val="hps"/>
          <w:rFonts w:ascii="Verdana" w:hAnsi="Verdana" w:cs="Arial"/>
          <w:color w:val="222222"/>
          <w:sz w:val="20"/>
        </w:rPr>
        <w:t xml:space="preserve"> z</w:t>
      </w:r>
      <w:r w:rsidR="00FD6D2D" w:rsidRPr="0002060A">
        <w:rPr>
          <w:rFonts w:ascii="Verdana" w:hAnsi="Verdana" w:cs="Arial"/>
          <w:color w:val="222222"/>
          <w:sz w:val="20"/>
        </w:rPr>
        <w:t xml:space="preserve"> </w:t>
      </w:r>
      <w:r w:rsidR="00FD6D2D" w:rsidRPr="0002060A">
        <w:rPr>
          <w:rStyle w:val="hps"/>
          <w:rFonts w:ascii="Verdana" w:hAnsi="Verdana" w:cs="Arial"/>
          <w:color w:val="222222"/>
          <w:sz w:val="20"/>
        </w:rPr>
        <w:t>Giełdą</w:t>
      </w:r>
      <w:r w:rsidR="004A49AF" w:rsidRPr="0002060A">
        <w:rPr>
          <w:rStyle w:val="hps"/>
          <w:rFonts w:ascii="Verdana" w:hAnsi="Verdana" w:cs="Arial"/>
          <w:color w:val="222222"/>
          <w:sz w:val="20"/>
        </w:rPr>
        <w:t>, a w przypadku Danych osób trzecich z Giełdą lub z tą osobą trzecią</w:t>
      </w:r>
      <w:r w:rsidR="004A49AF" w:rsidRPr="0002060A">
        <w:rPr>
          <w:rFonts w:ascii="Verdana" w:hAnsi="Verdana" w:cs="Arial"/>
          <w:color w:val="222222"/>
          <w:sz w:val="20"/>
        </w:rPr>
        <w:t>.</w:t>
      </w:r>
    </w:p>
    <w:p w14:paraId="4EDE6645" w14:textId="77777777" w:rsidR="00F43F23" w:rsidRPr="0002060A" w:rsidRDefault="00495257" w:rsidP="00D407EB">
      <w:pPr>
        <w:numPr>
          <w:ilvl w:val="0"/>
          <w:numId w:val="8"/>
        </w:numPr>
        <w:spacing w:line="360" w:lineRule="auto"/>
        <w:ind w:left="567" w:hanging="567"/>
        <w:jc w:val="both"/>
        <w:rPr>
          <w:rFonts w:ascii="Verdana" w:hAnsi="Verdana" w:cs="Arial"/>
          <w:color w:val="222222"/>
          <w:sz w:val="20"/>
        </w:rPr>
      </w:pPr>
      <w:r w:rsidRPr="0002060A">
        <w:rPr>
          <w:rFonts w:ascii="Verdana" w:hAnsi="Verdana" w:cs="Arial"/>
          <w:color w:val="222222"/>
          <w:sz w:val="20"/>
        </w:rPr>
        <w:t>Z zastrzeżeniem postanowień Załącznika nr 5 oraz w</w:t>
      </w:r>
      <w:r w:rsidR="00FC3FBC" w:rsidRPr="0002060A">
        <w:rPr>
          <w:rFonts w:ascii="Verdana" w:hAnsi="Verdana" w:cs="Arial"/>
          <w:color w:val="222222"/>
          <w:sz w:val="20"/>
        </w:rPr>
        <w:t>ymaga</w:t>
      </w:r>
      <w:r w:rsidR="005E370A" w:rsidRPr="0002060A">
        <w:rPr>
          <w:rFonts w:ascii="Verdana" w:hAnsi="Verdana" w:cs="Arial"/>
          <w:color w:val="222222"/>
          <w:sz w:val="20"/>
        </w:rPr>
        <w:t xml:space="preserve"> zawarcia </w:t>
      </w:r>
      <w:r w:rsidR="00FC3FBC" w:rsidRPr="0002060A">
        <w:rPr>
          <w:rFonts w:ascii="Verdana" w:hAnsi="Verdana" w:cs="Arial"/>
          <w:color w:val="222222"/>
          <w:sz w:val="20"/>
        </w:rPr>
        <w:t>oddzieln</w:t>
      </w:r>
      <w:r w:rsidR="005E370A" w:rsidRPr="0002060A">
        <w:rPr>
          <w:rFonts w:ascii="Verdana" w:hAnsi="Verdana" w:cs="Arial"/>
          <w:color w:val="222222"/>
          <w:sz w:val="20"/>
        </w:rPr>
        <w:t>ej umowy</w:t>
      </w:r>
      <w:r w:rsidR="00FC3FBC" w:rsidRPr="0002060A">
        <w:rPr>
          <w:rFonts w:ascii="Verdana" w:hAnsi="Verdana" w:cs="Arial"/>
          <w:color w:val="222222"/>
          <w:sz w:val="20"/>
        </w:rPr>
        <w:t xml:space="preserve"> z Giełdą.</w:t>
      </w:r>
    </w:p>
    <w:p w14:paraId="456C6E7B" w14:textId="5D6E5F57" w:rsidR="00F43F23" w:rsidRPr="0002060A" w:rsidRDefault="009A75E4" w:rsidP="00D407EB">
      <w:pPr>
        <w:numPr>
          <w:ilvl w:val="0"/>
          <w:numId w:val="8"/>
        </w:numPr>
        <w:spacing w:line="360" w:lineRule="auto"/>
        <w:ind w:left="567" w:hanging="567"/>
        <w:jc w:val="both"/>
        <w:rPr>
          <w:rStyle w:val="hps"/>
          <w:rFonts w:ascii="Verdana" w:hAnsi="Verdana" w:cs="Arial"/>
          <w:color w:val="222222"/>
          <w:sz w:val="20"/>
        </w:rPr>
      </w:pPr>
      <w:r w:rsidRPr="0002060A">
        <w:rPr>
          <w:rStyle w:val="hps"/>
          <w:rFonts w:ascii="Verdana" w:hAnsi="Verdana" w:cs="Arial"/>
          <w:color w:val="222222"/>
          <w:sz w:val="20"/>
        </w:rPr>
        <w:t xml:space="preserve">Opłaty szczególne dotyczą wybranych produktów. Opłaty za Korzystanie z Danych w Celach Prywatnych nie są dostępne w przypadku Danych osób trzecich. </w:t>
      </w:r>
      <w:r w:rsidR="00FD6D2D" w:rsidRPr="0002060A">
        <w:rPr>
          <w:rStyle w:val="hps"/>
          <w:rFonts w:ascii="Verdana" w:hAnsi="Verdana" w:cs="Arial"/>
          <w:color w:val="222222"/>
          <w:sz w:val="20"/>
        </w:rPr>
        <w:t>Szczegółowe informacje w Załączniku nr 4.</w:t>
      </w:r>
    </w:p>
    <w:p w14:paraId="23C6EF6B" w14:textId="61A3B5FB" w:rsidR="000C703E" w:rsidRPr="0002060A" w:rsidRDefault="001C5FB4" w:rsidP="00EC53FE">
      <w:pPr>
        <w:numPr>
          <w:ilvl w:val="0"/>
          <w:numId w:val="8"/>
        </w:numPr>
        <w:spacing w:line="360" w:lineRule="auto"/>
        <w:ind w:left="567" w:hanging="567"/>
        <w:jc w:val="both"/>
        <w:rPr>
          <w:rFonts w:ascii="Verdana" w:hAnsi="Verdana" w:cs="Arial"/>
          <w:color w:val="222222"/>
          <w:sz w:val="20"/>
        </w:rPr>
      </w:pPr>
      <w:r w:rsidRPr="0002060A">
        <w:rPr>
          <w:rStyle w:val="hps"/>
          <w:rFonts w:ascii="Verdana" w:hAnsi="Verdana" w:cs="Arial"/>
          <w:color w:val="222222"/>
          <w:sz w:val="20"/>
        </w:rPr>
        <w:t>K</w:t>
      </w:r>
      <w:r w:rsidR="00C0796F" w:rsidRPr="0002060A">
        <w:rPr>
          <w:rStyle w:val="hps"/>
          <w:rFonts w:ascii="Verdana" w:hAnsi="Verdana" w:cs="Arial"/>
          <w:color w:val="222222"/>
          <w:sz w:val="20"/>
        </w:rPr>
        <w:t xml:space="preserve">orzystanie z </w:t>
      </w:r>
      <w:r w:rsidR="001C7273" w:rsidRPr="0002060A">
        <w:rPr>
          <w:rStyle w:val="hps"/>
          <w:rFonts w:ascii="Verdana" w:hAnsi="Verdana" w:cs="Arial"/>
          <w:color w:val="222222"/>
          <w:sz w:val="20"/>
        </w:rPr>
        <w:t>Indeksów</w:t>
      </w:r>
      <w:r w:rsidR="00B977A1" w:rsidRPr="0002060A">
        <w:rPr>
          <w:rStyle w:val="hps"/>
          <w:rFonts w:ascii="Verdana" w:hAnsi="Verdana" w:cs="Arial"/>
          <w:color w:val="222222"/>
          <w:sz w:val="20"/>
        </w:rPr>
        <w:t xml:space="preserve"> lub wskaźników</w:t>
      </w:r>
      <w:r w:rsidR="001C7273" w:rsidRPr="0002060A">
        <w:rPr>
          <w:rStyle w:val="hps"/>
          <w:rFonts w:ascii="Verdana" w:hAnsi="Verdana" w:cs="Arial"/>
          <w:color w:val="222222"/>
          <w:sz w:val="20"/>
        </w:rPr>
        <w:t xml:space="preserve">, których administratorem jest GPW Benchmark S.A., </w:t>
      </w:r>
      <w:r w:rsidR="00290933" w:rsidRPr="0002060A">
        <w:rPr>
          <w:rStyle w:val="hps"/>
          <w:rFonts w:ascii="Verdana" w:hAnsi="Verdana" w:cs="Arial"/>
          <w:color w:val="222222"/>
          <w:sz w:val="20"/>
        </w:rPr>
        <w:t xml:space="preserve">w </w:t>
      </w:r>
      <w:r w:rsidR="00C0796F" w:rsidRPr="0002060A">
        <w:rPr>
          <w:rStyle w:val="hps"/>
          <w:rFonts w:ascii="Verdana" w:hAnsi="Verdana" w:cs="Arial"/>
          <w:color w:val="222222"/>
          <w:sz w:val="20"/>
        </w:rPr>
        <w:t xml:space="preserve">tym ich stosowanie </w:t>
      </w:r>
      <w:r w:rsidR="00290933" w:rsidRPr="0002060A">
        <w:rPr>
          <w:rStyle w:val="hps"/>
          <w:rFonts w:ascii="Verdana" w:hAnsi="Verdana" w:cs="Arial"/>
          <w:color w:val="222222"/>
          <w:sz w:val="20"/>
        </w:rPr>
        <w:t>charakterze wskaźnika referencyjnego</w:t>
      </w:r>
      <w:r w:rsidR="009B0491" w:rsidRPr="0002060A">
        <w:rPr>
          <w:rStyle w:val="hps"/>
          <w:rFonts w:ascii="Verdana" w:hAnsi="Verdana" w:cs="Arial"/>
          <w:color w:val="222222"/>
          <w:sz w:val="20"/>
        </w:rPr>
        <w:t xml:space="preserve">, </w:t>
      </w:r>
      <w:r w:rsidR="0040043D" w:rsidRPr="0002060A">
        <w:rPr>
          <w:rStyle w:val="hps"/>
          <w:rFonts w:ascii="Verdana" w:hAnsi="Verdana" w:cs="Arial"/>
          <w:color w:val="222222"/>
          <w:sz w:val="20"/>
        </w:rPr>
        <w:t>wymaga zawarcia odrębnej umowy z GPW Benchmark S.A.</w:t>
      </w:r>
      <w:r w:rsidR="001C7273" w:rsidRPr="0002060A">
        <w:rPr>
          <w:rStyle w:val="hps"/>
          <w:rFonts w:ascii="Verdana" w:hAnsi="Verdana" w:cs="Arial"/>
          <w:color w:val="222222"/>
          <w:sz w:val="20"/>
        </w:rPr>
        <w:t xml:space="preserve"> Szczegóły znajdują się w Załączniku 5. </w:t>
      </w:r>
    </w:p>
    <w:p w14:paraId="6565AB69" w14:textId="5BA2DD10" w:rsidR="003105B4" w:rsidRPr="0002060A" w:rsidRDefault="00B64DB8" w:rsidP="00CC246C">
      <w:pPr>
        <w:spacing w:line="360" w:lineRule="auto"/>
        <w:ind w:left="567"/>
        <w:jc w:val="both"/>
        <w:rPr>
          <w:rFonts w:ascii="Verdana" w:hAnsi="Verdana"/>
          <w:b/>
          <w:color w:val="000000"/>
          <w:sz w:val="20"/>
        </w:rPr>
      </w:pPr>
      <w:r w:rsidRPr="0002060A">
        <w:rPr>
          <w:rFonts w:ascii="Verdana" w:hAnsi="Verdana"/>
          <w:b/>
          <w:color w:val="000000"/>
          <w:sz w:val="20"/>
        </w:rPr>
        <w:br w:type="column"/>
      </w:r>
    </w:p>
    <w:p w14:paraId="086DD5BB" w14:textId="77777777" w:rsidR="001E2B80" w:rsidRPr="0002060A" w:rsidRDefault="00904505" w:rsidP="00D407EB">
      <w:pPr>
        <w:numPr>
          <w:ilvl w:val="0"/>
          <w:numId w:val="24"/>
        </w:numPr>
        <w:spacing w:line="360" w:lineRule="auto"/>
        <w:rPr>
          <w:rFonts w:ascii="Verdana" w:hAnsi="Verdana"/>
          <w:b/>
          <w:color w:val="000000"/>
          <w:sz w:val="20"/>
        </w:rPr>
      </w:pPr>
      <w:r w:rsidRPr="0002060A">
        <w:rPr>
          <w:rFonts w:ascii="Verdana" w:hAnsi="Verdana"/>
          <w:b/>
          <w:color w:val="000000"/>
          <w:sz w:val="20"/>
        </w:rPr>
        <w:t>PRZEDSTAWICIELE LICENCJOBIORCY</w:t>
      </w:r>
    </w:p>
    <w:p w14:paraId="24CC74F4" w14:textId="77777777" w:rsidR="003105B4" w:rsidRPr="0002060A" w:rsidRDefault="003105B4" w:rsidP="000C7223">
      <w:pPr>
        <w:spacing w:line="360" w:lineRule="auto"/>
        <w:rPr>
          <w:rFonts w:ascii="Verdana" w:hAnsi="Verdana"/>
          <w:b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42"/>
        <w:gridCol w:w="3098"/>
        <w:gridCol w:w="3423"/>
      </w:tblGrid>
      <w:tr w:rsidR="001E2B80" w:rsidRPr="0002060A" w14:paraId="2E3A9C33" w14:textId="77777777" w:rsidTr="005D7A45">
        <w:trPr>
          <w:cantSplit/>
        </w:trPr>
        <w:tc>
          <w:tcPr>
            <w:tcW w:w="9039" w:type="dxa"/>
            <w:gridSpan w:val="4"/>
          </w:tcPr>
          <w:p w14:paraId="66FE1D8E" w14:textId="77777777" w:rsidR="0033785F" w:rsidRPr="0002060A" w:rsidRDefault="0033785F" w:rsidP="0033785F">
            <w:pPr>
              <w:pStyle w:val="Nagwek4"/>
              <w:spacing w:line="360" w:lineRule="auto"/>
              <w:jc w:val="left"/>
              <w:rPr>
                <w:rFonts w:ascii="Verdana" w:hAnsi="Verdana" w:cs="Arial"/>
                <w:i w:val="0"/>
                <w:sz w:val="4"/>
                <w:szCs w:val="4"/>
                <w:lang w:val="pl-PL" w:eastAsia="pl-PL"/>
              </w:rPr>
            </w:pPr>
          </w:p>
          <w:p w14:paraId="2E1F1431" w14:textId="77777777" w:rsidR="0033785F" w:rsidRPr="0002060A" w:rsidRDefault="001E2B80" w:rsidP="0033785F">
            <w:pPr>
              <w:pStyle w:val="Nagwek4"/>
              <w:spacing w:line="360" w:lineRule="auto"/>
              <w:jc w:val="left"/>
              <w:rPr>
                <w:rFonts w:ascii="Verdana" w:hAnsi="Verdana" w:cs="Arial"/>
                <w:i w:val="0"/>
                <w:lang w:val="pl-PL" w:eastAsia="pl-PL"/>
              </w:rPr>
            </w:pPr>
            <w:r w:rsidRPr="0002060A">
              <w:rPr>
                <w:rFonts w:ascii="Verdana" w:hAnsi="Verdana" w:cs="Arial"/>
                <w:i w:val="0"/>
                <w:lang w:val="pl-PL" w:eastAsia="pl-PL"/>
              </w:rPr>
              <w:t xml:space="preserve">Przedstawiciele </w:t>
            </w:r>
            <w:r w:rsidR="008B7A83" w:rsidRPr="0002060A">
              <w:rPr>
                <w:rFonts w:ascii="Verdana" w:hAnsi="Verdana" w:cs="Arial"/>
                <w:i w:val="0"/>
                <w:lang w:val="pl-PL" w:eastAsia="pl-PL"/>
              </w:rPr>
              <w:t xml:space="preserve">Licencjobiorcy </w:t>
            </w:r>
            <w:r w:rsidRPr="0002060A">
              <w:rPr>
                <w:rFonts w:ascii="Verdana" w:hAnsi="Verdana" w:cs="Arial"/>
                <w:i w:val="0"/>
                <w:lang w:val="pl-PL" w:eastAsia="pl-PL"/>
              </w:rPr>
              <w:t>wskaza</w:t>
            </w:r>
            <w:r w:rsidR="000C7223" w:rsidRPr="0002060A">
              <w:rPr>
                <w:rFonts w:ascii="Verdana" w:hAnsi="Verdana" w:cs="Arial"/>
                <w:i w:val="0"/>
                <w:lang w:val="pl-PL" w:eastAsia="pl-PL"/>
              </w:rPr>
              <w:t xml:space="preserve">ni jako osoby </w:t>
            </w:r>
            <w:r w:rsidR="009953DB" w:rsidRPr="0002060A">
              <w:rPr>
                <w:rFonts w:ascii="Verdana" w:hAnsi="Verdana" w:cs="Arial"/>
                <w:i w:val="0"/>
                <w:lang w:val="pl-PL" w:eastAsia="pl-PL"/>
              </w:rPr>
              <w:t xml:space="preserve">odpowiedzialne </w:t>
            </w:r>
            <w:r w:rsidR="000C7223" w:rsidRPr="0002060A">
              <w:rPr>
                <w:rFonts w:ascii="Verdana" w:hAnsi="Verdana" w:cs="Arial"/>
                <w:i w:val="0"/>
                <w:lang w:val="pl-PL" w:eastAsia="pl-PL"/>
              </w:rPr>
              <w:br/>
            </w:r>
            <w:r w:rsidRPr="0002060A">
              <w:rPr>
                <w:rFonts w:ascii="Verdana" w:hAnsi="Verdana" w:cs="Arial"/>
                <w:i w:val="0"/>
                <w:lang w:val="pl-PL" w:eastAsia="pl-PL"/>
              </w:rPr>
              <w:t xml:space="preserve">za kontakty z Giełdą </w:t>
            </w:r>
            <w:r w:rsidR="001A2A25" w:rsidRPr="0002060A">
              <w:rPr>
                <w:rFonts w:ascii="Verdana" w:hAnsi="Verdana" w:cs="Arial"/>
                <w:i w:val="0"/>
                <w:lang w:val="pl-PL" w:eastAsia="pl-PL"/>
              </w:rPr>
              <w:t xml:space="preserve">oraz niespersonalizowane adresy do korespondencji </w:t>
            </w:r>
          </w:p>
          <w:p w14:paraId="33CBD86D" w14:textId="27FCF3BB" w:rsidR="0033785F" w:rsidRPr="0002060A" w:rsidRDefault="0033785F" w:rsidP="0033785F">
            <w:pPr>
              <w:rPr>
                <w:sz w:val="4"/>
                <w:szCs w:val="4"/>
              </w:rPr>
            </w:pPr>
          </w:p>
        </w:tc>
      </w:tr>
      <w:tr w:rsidR="001E2B80" w:rsidRPr="0002060A" w14:paraId="6ECDA836" w14:textId="77777777" w:rsidTr="005D7A45">
        <w:trPr>
          <w:cantSplit/>
        </w:trPr>
        <w:tc>
          <w:tcPr>
            <w:tcW w:w="9039" w:type="dxa"/>
            <w:gridSpan w:val="4"/>
          </w:tcPr>
          <w:p w14:paraId="153A75EF" w14:textId="77777777" w:rsidR="000C7223" w:rsidRPr="0002060A" w:rsidRDefault="000C7223" w:rsidP="0033785F">
            <w:pPr>
              <w:pStyle w:val="Nagwek4"/>
              <w:spacing w:line="360" w:lineRule="auto"/>
              <w:rPr>
                <w:rFonts w:ascii="Verdana" w:hAnsi="Verdana" w:cs="Arial"/>
                <w:i w:val="0"/>
                <w:sz w:val="10"/>
                <w:szCs w:val="10"/>
                <w:lang w:val="pl-PL" w:eastAsia="pl-PL"/>
              </w:rPr>
            </w:pPr>
          </w:p>
          <w:p w14:paraId="198718C3" w14:textId="77777777" w:rsidR="001E2B80" w:rsidRPr="0002060A" w:rsidRDefault="001E2B80" w:rsidP="0033785F">
            <w:pPr>
              <w:pStyle w:val="Nagwek4"/>
              <w:spacing w:line="360" w:lineRule="auto"/>
              <w:rPr>
                <w:rFonts w:ascii="Verdana" w:hAnsi="Verdana" w:cs="Arial"/>
                <w:i w:val="0"/>
                <w:lang w:val="pl-PL" w:eastAsia="pl-PL"/>
              </w:rPr>
            </w:pPr>
            <w:r w:rsidRPr="0002060A">
              <w:rPr>
                <w:rFonts w:ascii="Verdana" w:hAnsi="Verdana" w:cs="Arial"/>
                <w:i w:val="0"/>
                <w:lang w:val="pl-PL" w:eastAsia="pl-PL"/>
              </w:rPr>
              <w:t xml:space="preserve">Powiadomienia związane z Umową i jej zmianami </w:t>
            </w:r>
          </w:p>
        </w:tc>
      </w:tr>
      <w:tr w:rsidR="001E2B80" w:rsidRPr="0002060A" w14:paraId="532C9ECC" w14:textId="77777777" w:rsidTr="005D7A45">
        <w:tc>
          <w:tcPr>
            <w:tcW w:w="2518" w:type="dxa"/>
            <w:gridSpan w:val="2"/>
          </w:tcPr>
          <w:p w14:paraId="62BB025F" w14:textId="77777777" w:rsidR="001E2B80" w:rsidRPr="0002060A" w:rsidRDefault="001E2B80" w:rsidP="0033785F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02060A">
              <w:rPr>
                <w:rFonts w:ascii="Verdana" w:hAnsi="Verdana" w:cs="Arial"/>
                <w:color w:val="000000"/>
                <w:sz w:val="16"/>
                <w:szCs w:val="16"/>
              </w:rPr>
              <w:t>Imię:</w:t>
            </w:r>
          </w:p>
        </w:tc>
        <w:tc>
          <w:tcPr>
            <w:tcW w:w="3098" w:type="dxa"/>
          </w:tcPr>
          <w:p w14:paraId="3B56DFF0" w14:textId="77777777" w:rsidR="001E2B80" w:rsidRPr="0002060A" w:rsidRDefault="001E2B80" w:rsidP="0033785F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423" w:type="dxa"/>
          </w:tcPr>
          <w:p w14:paraId="0ED9C378" w14:textId="77777777" w:rsidR="001E2B80" w:rsidRPr="0002060A" w:rsidRDefault="001E2B80" w:rsidP="0033785F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</w:p>
        </w:tc>
      </w:tr>
      <w:tr w:rsidR="001E2B80" w:rsidRPr="0002060A" w14:paraId="78378107" w14:textId="77777777" w:rsidTr="005D7A45">
        <w:tc>
          <w:tcPr>
            <w:tcW w:w="2518" w:type="dxa"/>
            <w:gridSpan w:val="2"/>
          </w:tcPr>
          <w:p w14:paraId="71D4C788" w14:textId="77777777" w:rsidR="001E2B80" w:rsidRPr="0002060A" w:rsidRDefault="001E2B80" w:rsidP="0033785F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02060A">
              <w:rPr>
                <w:rFonts w:ascii="Verdana" w:hAnsi="Verdana" w:cs="Arial"/>
                <w:color w:val="000000"/>
                <w:sz w:val="16"/>
                <w:szCs w:val="16"/>
              </w:rPr>
              <w:t>Nazwisko:</w:t>
            </w:r>
          </w:p>
        </w:tc>
        <w:tc>
          <w:tcPr>
            <w:tcW w:w="3098" w:type="dxa"/>
          </w:tcPr>
          <w:p w14:paraId="0AF79AEE" w14:textId="77777777" w:rsidR="001E2B80" w:rsidRPr="0002060A" w:rsidRDefault="001E2B80" w:rsidP="0033785F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423" w:type="dxa"/>
          </w:tcPr>
          <w:p w14:paraId="57FF4CF0" w14:textId="77777777" w:rsidR="001E2B80" w:rsidRPr="0002060A" w:rsidRDefault="001E2B80" w:rsidP="0033785F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</w:p>
        </w:tc>
      </w:tr>
      <w:tr w:rsidR="001E2B80" w:rsidRPr="0002060A" w14:paraId="36D92BD3" w14:textId="77777777" w:rsidTr="005D7A45">
        <w:tc>
          <w:tcPr>
            <w:tcW w:w="2518" w:type="dxa"/>
            <w:gridSpan w:val="2"/>
          </w:tcPr>
          <w:p w14:paraId="045DF4B0" w14:textId="77777777" w:rsidR="001E2B80" w:rsidRPr="0002060A" w:rsidRDefault="001E2B80" w:rsidP="0033785F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02060A">
              <w:rPr>
                <w:rFonts w:ascii="Verdana" w:hAnsi="Verdana" w:cs="Arial"/>
                <w:color w:val="000000"/>
                <w:sz w:val="16"/>
                <w:szCs w:val="16"/>
              </w:rPr>
              <w:t>Stanowisko:</w:t>
            </w:r>
          </w:p>
        </w:tc>
        <w:tc>
          <w:tcPr>
            <w:tcW w:w="3098" w:type="dxa"/>
          </w:tcPr>
          <w:p w14:paraId="2380C341" w14:textId="77777777" w:rsidR="001E2B80" w:rsidRPr="0002060A" w:rsidRDefault="001E2B80" w:rsidP="0033785F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423" w:type="dxa"/>
          </w:tcPr>
          <w:p w14:paraId="1DCF5AC0" w14:textId="77777777" w:rsidR="001E2B80" w:rsidRPr="0002060A" w:rsidRDefault="001E2B80" w:rsidP="0033785F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</w:p>
        </w:tc>
      </w:tr>
      <w:tr w:rsidR="001E2B80" w:rsidRPr="0002060A" w14:paraId="714BAA00" w14:textId="77777777" w:rsidTr="005D7A45">
        <w:tc>
          <w:tcPr>
            <w:tcW w:w="2518" w:type="dxa"/>
            <w:gridSpan w:val="2"/>
          </w:tcPr>
          <w:p w14:paraId="447320B5" w14:textId="77777777" w:rsidR="001E2B80" w:rsidRPr="0002060A" w:rsidRDefault="001E2B80" w:rsidP="0033785F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02060A">
              <w:rPr>
                <w:rFonts w:ascii="Verdana" w:hAnsi="Verdana" w:cs="Arial"/>
                <w:color w:val="000000"/>
                <w:sz w:val="16"/>
                <w:szCs w:val="16"/>
              </w:rPr>
              <w:t>Telefon:</w:t>
            </w:r>
          </w:p>
        </w:tc>
        <w:tc>
          <w:tcPr>
            <w:tcW w:w="3098" w:type="dxa"/>
          </w:tcPr>
          <w:p w14:paraId="0FBA9E8B" w14:textId="77777777" w:rsidR="001E2B80" w:rsidRPr="0002060A" w:rsidRDefault="001E2B80" w:rsidP="0033785F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423" w:type="dxa"/>
          </w:tcPr>
          <w:p w14:paraId="0560E55C" w14:textId="77777777" w:rsidR="001E2B80" w:rsidRPr="0002060A" w:rsidRDefault="001E2B80" w:rsidP="0033785F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</w:p>
        </w:tc>
      </w:tr>
      <w:tr w:rsidR="001E2B80" w:rsidRPr="0002060A" w14:paraId="55B8C602" w14:textId="77777777" w:rsidTr="005D7A45">
        <w:tc>
          <w:tcPr>
            <w:tcW w:w="2518" w:type="dxa"/>
            <w:gridSpan w:val="2"/>
          </w:tcPr>
          <w:p w14:paraId="7EC5A8F3" w14:textId="77777777" w:rsidR="00CB1781" w:rsidRPr="0002060A" w:rsidRDefault="00CB1781" w:rsidP="0033785F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02060A">
              <w:rPr>
                <w:rFonts w:ascii="Verdana" w:hAnsi="Verdana" w:cs="Arial"/>
                <w:color w:val="000000"/>
                <w:sz w:val="16"/>
                <w:szCs w:val="16"/>
              </w:rPr>
              <w:t>Telefon komórkowy:</w:t>
            </w:r>
          </w:p>
        </w:tc>
        <w:tc>
          <w:tcPr>
            <w:tcW w:w="3098" w:type="dxa"/>
          </w:tcPr>
          <w:p w14:paraId="7FEF624B" w14:textId="77777777" w:rsidR="001E2B80" w:rsidRPr="0002060A" w:rsidRDefault="001E2B80" w:rsidP="0033785F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423" w:type="dxa"/>
          </w:tcPr>
          <w:p w14:paraId="1D9AC65E" w14:textId="77777777" w:rsidR="001E2B80" w:rsidRPr="0002060A" w:rsidRDefault="001E2B80" w:rsidP="0033785F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</w:p>
        </w:tc>
      </w:tr>
      <w:tr w:rsidR="001E2B80" w:rsidRPr="0002060A" w14:paraId="2AA51F2C" w14:textId="77777777" w:rsidTr="005D7A45">
        <w:tc>
          <w:tcPr>
            <w:tcW w:w="2518" w:type="dxa"/>
            <w:gridSpan w:val="2"/>
          </w:tcPr>
          <w:p w14:paraId="2C912DF8" w14:textId="77777777" w:rsidR="001E2B80" w:rsidRPr="0002060A" w:rsidRDefault="001E2B80" w:rsidP="0033785F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02060A">
              <w:rPr>
                <w:rFonts w:ascii="Verdana" w:hAnsi="Verdana" w:cs="Arial"/>
                <w:color w:val="000000"/>
                <w:sz w:val="16"/>
                <w:szCs w:val="16"/>
              </w:rPr>
              <w:t>E</w:t>
            </w:r>
            <w:r w:rsidR="001A2A25" w:rsidRPr="0002060A">
              <w:rPr>
                <w:rFonts w:ascii="Verdana" w:hAnsi="Verdana" w:cs="Arial"/>
                <w:color w:val="000000"/>
                <w:sz w:val="16"/>
                <w:szCs w:val="16"/>
              </w:rPr>
              <w:t>-</w:t>
            </w:r>
            <w:r w:rsidRPr="0002060A">
              <w:rPr>
                <w:rFonts w:ascii="Verdana" w:hAnsi="Verdana" w:cs="Arial"/>
                <w:color w:val="000000"/>
                <w:sz w:val="16"/>
                <w:szCs w:val="16"/>
              </w:rPr>
              <w:t>mail:</w:t>
            </w:r>
          </w:p>
        </w:tc>
        <w:tc>
          <w:tcPr>
            <w:tcW w:w="3098" w:type="dxa"/>
          </w:tcPr>
          <w:p w14:paraId="589D4481" w14:textId="77777777" w:rsidR="001E2B80" w:rsidRPr="0002060A" w:rsidRDefault="001E2B80" w:rsidP="0033785F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423" w:type="dxa"/>
          </w:tcPr>
          <w:p w14:paraId="2459F8A9" w14:textId="77777777" w:rsidR="001E2B80" w:rsidRPr="0002060A" w:rsidRDefault="001E2B80" w:rsidP="0033785F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</w:p>
        </w:tc>
      </w:tr>
      <w:tr w:rsidR="001E2B80" w:rsidRPr="0002060A" w14:paraId="2E71993C" w14:textId="77777777" w:rsidTr="005D7A45">
        <w:tc>
          <w:tcPr>
            <w:tcW w:w="2518" w:type="dxa"/>
            <w:gridSpan w:val="2"/>
          </w:tcPr>
          <w:p w14:paraId="1BA9A22B" w14:textId="77777777" w:rsidR="00CB1781" w:rsidRPr="0002060A" w:rsidRDefault="00CB1781" w:rsidP="0033785F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02060A">
              <w:rPr>
                <w:rFonts w:ascii="Verdana" w:hAnsi="Verdana" w:cs="Arial"/>
                <w:color w:val="000000"/>
                <w:sz w:val="16"/>
                <w:szCs w:val="16"/>
              </w:rPr>
              <w:t>Fax:</w:t>
            </w:r>
          </w:p>
        </w:tc>
        <w:tc>
          <w:tcPr>
            <w:tcW w:w="3098" w:type="dxa"/>
          </w:tcPr>
          <w:p w14:paraId="55BF1486" w14:textId="77777777" w:rsidR="001E2B80" w:rsidRPr="0002060A" w:rsidRDefault="001E2B80" w:rsidP="0033785F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423" w:type="dxa"/>
          </w:tcPr>
          <w:p w14:paraId="1E834EC5" w14:textId="77777777" w:rsidR="001E2B80" w:rsidRPr="0002060A" w:rsidRDefault="001E2B80" w:rsidP="0033785F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</w:p>
        </w:tc>
      </w:tr>
      <w:tr w:rsidR="001A2A25" w:rsidRPr="0002060A" w14:paraId="29363CA4" w14:textId="77777777" w:rsidTr="005D7A45">
        <w:trPr>
          <w:cantSplit/>
        </w:trPr>
        <w:tc>
          <w:tcPr>
            <w:tcW w:w="9039" w:type="dxa"/>
            <w:gridSpan w:val="4"/>
          </w:tcPr>
          <w:p w14:paraId="57105914" w14:textId="77777777" w:rsidR="003105B4" w:rsidRPr="0002060A" w:rsidRDefault="001A2A25" w:rsidP="0033785F">
            <w:pPr>
              <w:pStyle w:val="Nagwek4"/>
              <w:spacing w:line="360" w:lineRule="auto"/>
              <w:jc w:val="left"/>
              <w:rPr>
                <w:rFonts w:ascii="Verdana" w:hAnsi="Verdana" w:cs="Arial"/>
                <w:b w:val="0"/>
                <w:i w:val="0"/>
                <w:sz w:val="16"/>
                <w:szCs w:val="16"/>
                <w:lang w:val="pl-PL" w:eastAsia="pl-PL"/>
              </w:rPr>
            </w:pPr>
            <w:r w:rsidRPr="0002060A">
              <w:rPr>
                <w:rFonts w:ascii="Verdana" w:hAnsi="Verdana" w:cs="Arial"/>
                <w:b w:val="0"/>
                <w:i w:val="0"/>
                <w:sz w:val="16"/>
                <w:szCs w:val="16"/>
                <w:lang w:val="pl-PL" w:eastAsia="pl-PL"/>
              </w:rPr>
              <w:t xml:space="preserve">Niespersonalizowany adres e-mail: </w:t>
            </w:r>
          </w:p>
        </w:tc>
      </w:tr>
      <w:tr w:rsidR="001E2B80" w:rsidRPr="0002060A" w14:paraId="2FE9EDDD" w14:textId="77777777" w:rsidTr="005D7A45">
        <w:trPr>
          <w:cantSplit/>
        </w:trPr>
        <w:tc>
          <w:tcPr>
            <w:tcW w:w="9039" w:type="dxa"/>
            <w:gridSpan w:val="4"/>
          </w:tcPr>
          <w:p w14:paraId="7ECB0EBD" w14:textId="77777777" w:rsidR="000C7223" w:rsidRPr="0002060A" w:rsidRDefault="000C7223" w:rsidP="0033785F">
            <w:pPr>
              <w:pStyle w:val="Nagwek4"/>
              <w:spacing w:line="360" w:lineRule="auto"/>
              <w:rPr>
                <w:rFonts w:ascii="Verdana" w:hAnsi="Verdana" w:cs="Arial"/>
                <w:i w:val="0"/>
                <w:sz w:val="10"/>
                <w:szCs w:val="10"/>
                <w:lang w:val="pl-PL" w:eastAsia="pl-PL"/>
              </w:rPr>
            </w:pPr>
          </w:p>
          <w:p w14:paraId="20C13A65" w14:textId="77777777" w:rsidR="001E2B80" w:rsidRPr="0002060A" w:rsidRDefault="001E2B80" w:rsidP="0033785F">
            <w:pPr>
              <w:pStyle w:val="Nagwek4"/>
              <w:spacing w:line="360" w:lineRule="auto"/>
              <w:rPr>
                <w:rFonts w:ascii="Verdana" w:hAnsi="Verdana" w:cs="Arial"/>
                <w:b w:val="0"/>
                <w:i w:val="0"/>
                <w:lang w:val="pl-PL" w:eastAsia="pl-PL"/>
              </w:rPr>
            </w:pPr>
            <w:r w:rsidRPr="0002060A">
              <w:rPr>
                <w:rFonts w:ascii="Verdana" w:hAnsi="Verdana" w:cs="Arial"/>
                <w:i w:val="0"/>
                <w:lang w:val="pl-PL" w:eastAsia="pl-PL"/>
              </w:rPr>
              <w:t>Zarządzanie Danymi</w:t>
            </w:r>
            <w:r w:rsidR="00CF7F3A" w:rsidRPr="0002060A">
              <w:rPr>
                <w:rFonts w:ascii="Verdana" w:hAnsi="Verdana" w:cs="Arial"/>
                <w:i w:val="0"/>
                <w:lang w:val="pl-PL" w:eastAsia="pl-PL"/>
              </w:rPr>
              <w:t>/</w:t>
            </w:r>
            <w:r w:rsidRPr="0002060A">
              <w:rPr>
                <w:rFonts w:ascii="Verdana" w:hAnsi="Verdana" w:cs="Arial"/>
                <w:i w:val="0"/>
                <w:lang w:val="pl-PL" w:eastAsia="pl-PL"/>
              </w:rPr>
              <w:t>Sprawy techniczne</w:t>
            </w:r>
          </w:p>
        </w:tc>
      </w:tr>
      <w:tr w:rsidR="001E2B80" w:rsidRPr="0002060A" w14:paraId="755416D8" w14:textId="77777777" w:rsidTr="005D7A45">
        <w:tc>
          <w:tcPr>
            <w:tcW w:w="2518" w:type="dxa"/>
            <w:gridSpan w:val="2"/>
          </w:tcPr>
          <w:p w14:paraId="3C570177" w14:textId="77777777" w:rsidR="001E2B80" w:rsidRPr="0002060A" w:rsidRDefault="001E2B80" w:rsidP="0033785F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02060A">
              <w:rPr>
                <w:rFonts w:ascii="Verdana" w:hAnsi="Verdana" w:cs="Arial"/>
                <w:color w:val="000000"/>
                <w:sz w:val="16"/>
                <w:szCs w:val="16"/>
              </w:rPr>
              <w:t>Imię:</w:t>
            </w:r>
          </w:p>
        </w:tc>
        <w:tc>
          <w:tcPr>
            <w:tcW w:w="3098" w:type="dxa"/>
          </w:tcPr>
          <w:p w14:paraId="70E00553" w14:textId="77777777" w:rsidR="001E2B80" w:rsidRPr="0002060A" w:rsidRDefault="001E2B80" w:rsidP="0033785F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423" w:type="dxa"/>
          </w:tcPr>
          <w:p w14:paraId="5D392BD9" w14:textId="77777777" w:rsidR="001E2B80" w:rsidRPr="0002060A" w:rsidRDefault="001E2B80" w:rsidP="0033785F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</w:p>
        </w:tc>
      </w:tr>
      <w:tr w:rsidR="001E2B80" w:rsidRPr="0002060A" w14:paraId="701E1BE2" w14:textId="77777777" w:rsidTr="005D7A45">
        <w:tc>
          <w:tcPr>
            <w:tcW w:w="2518" w:type="dxa"/>
            <w:gridSpan w:val="2"/>
          </w:tcPr>
          <w:p w14:paraId="35FD55B4" w14:textId="77777777" w:rsidR="001E2B80" w:rsidRPr="0002060A" w:rsidRDefault="001E2B80" w:rsidP="0033785F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02060A">
              <w:rPr>
                <w:rFonts w:ascii="Verdana" w:hAnsi="Verdana" w:cs="Arial"/>
                <w:color w:val="000000"/>
                <w:sz w:val="16"/>
                <w:szCs w:val="16"/>
              </w:rPr>
              <w:t>Nazwisko:</w:t>
            </w:r>
          </w:p>
        </w:tc>
        <w:tc>
          <w:tcPr>
            <w:tcW w:w="3098" w:type="dxa"/>
          </w:tcPr>
          <w:p w14:paraId="52CDB055" w14:textId="77777777" w:rsidR="001E2B80" w:rsidRPr="0002060A" w:rsidRDefault="001E2B80" w:rsidP="0033785F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423" w:type="dxa"/>
          </w:tcPr>
          <w:p w14:paraId="37F293D5" w14:textId="77777777" w:rsidR="001E2B80" w:rsidRPr="0002060A" w:rsidRDefault="001E2B80" w:rsidP="0033785F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</w:p>
        </w:tc>
      </w:tr>
      <w:tr w:rsidR="001E2B80" w:rsidRPr="0002060A" w14:paraId="0AC989FB" w14:textId="77777777" w:rsidTr="005D7A45">
        <w:tc>
          <w:tcPr>
            <w:tcW w:w="2518" w:type="dxa"/>
            <w:gridSpan w:val="2"/>
          </w:tcPr>
          <w:p w14:paraId="4E208E35" w14:textId="77777777" w:rsidR="001E2B80" w:rsidRPr="0002060A" w:rsidRDefault="001E2B80" w:rsidP="0033785F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02060A">
              <w:rPr>
                <w:rFonts w:ascii="Verdana" w:hAnsi="Verdana" w:cs="Arial"/>
                <w:color w:val="000000"/>
                <w:sz w:val="16"/>
                <w:szCs w:val="16"/>
              </w:rPr>
              <w:t>Stanowisko:</w:t>
            </w:r>
          </w:p>
        </w:tc>
        <w:tc>
          <w:tcPr>
            <w:tcW w:w="3098" w:type="dxa"/>
          </w:tcPr>
          <w:p w14:paraId="51FC70AD" w14:textId="77777777" w:rsidR="001E2B80" w:rsidRPr="0002060A" w:rsidRDefault="001E2B80" w:rsidP="0033785F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423" w:type="dxa"/>
          </w:tcPr>
          <w:p w14:paraId="5C7B8C7D" w14:textId="77777777" w:rsidR="001E2B80" w:rsidRPr="0002060A" w:rsidRDefault="001E2B80" w:rsidP="0033785F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</w:p>
        </w:tc>
      </w:tr>
      <w:tr w:rsidR="001E2B80" w:rsidRPr="0002060A" w14:paraId="4EB303A9" w14:textId="77777777" w:rsidTr="005D7A45">
        <w:tc>
          <w:tcPr>
            <w:tcW w:w="2518" w:type="dxa"/>
            <w:gridSpan w:val="2"/>
          </w:tcPr>
          <w:p w14:paraId="70BF0B3E" w14:textId="77777777" w:rsidR="001E2B80" w:rsidRPr="0002060A" w:rsidRDefault="001E2B80" w:rsidP="0033785F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02060A">
              <w:rPr>
                <w:rFonts w:ascii="Verdana" w:hAnsi="Verdana" w:cs="Arial"/>
                <w:color w:val="000000"/>
                <w:sz w:val="16"/>
                <w:szCs w:val="16"/>
              </w:rPr>
              <w:t>Telefon:</w:t>
            </w:r>
          </w:p>
        </w:tc>
        <w:tc>
          <w:tcPr>
            <w:tcW w:w="3098" w:type="dxa"/>
          </w:tcPr>
          <w:p w14:paraId="6C1F380A" w14:textId="77777777" w:rsidR="001E2B80" w:rsidRPr="0002060A" w:rsidRDefault="001E2B80" w:rsidP="0033785F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423" w:type="dxa"/>
          </w:tcPr>
          <w:p w14:paraId="04B5D4D8" w14:textId="77777777" w:rsidR="001E2B80" w:rsidRPr="0002060A" w:rsidRDefault="001E2B80" w:rsidP="0033785F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</w:p>
        </w:tc>
      </w:tr>
      <w:tr w:rsidR="001E2B80" w:rsidRPr="0002060A" w14:paraId="0450513D" w14:textId="77777777" w:rsidTr="005D7A45">
        <w:tc>
          <w:tcPr>
            <w:tcW w:w="2518" w:type="dxa"/>
            <w:gridSpan w:val="2"/>
          </w:tcPr>
          <w:p w14:paraId="44A05624" w14:textId="77777777" w:rsidR="001E2B80" w:rsidRPr="0002060A" w:rsidRDefault="00CB1781" w:rsidP="0033785F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02060A">
              <w:rPr>
                <w:rFonts w:ascii="Verdana" w:hAnsi="Verdana" w:cs="Arial"/>
                <w:color w:val="000000"/>
                <w:sz w:val="16"/>
                <w:szCs w:val="16"/>
              </w:rPr>
              <w:t>Telefon komórkowy:</w:t>
            </w:r>
          </w:p>
        </w:tc>
        <w:tc>
          <w:tcPr>
            <w:tcW w:w="3098" w:type="dxa"/>
          </w:tcPr>
          <w:p w14:paraId="5615848F" w14:textId="77777777" w:rsidR="001E2B80" w:rsidRPr="0002060A" w:rsidRDefault="001E2B80" w:rsidP="0033785F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423" w:type="dxa"/>
          </w:tcPr>
          <w:p w14:paraId="128B47DB" w14:textId="77777777" w:rsidR="001E2B80" w:rsidRPr="0002060A" w:rsidRDefault="001E2B80" w:rsidP="0033785F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</w:p>
        </w:tc>
      </w:tr>
      <w:tr w:rsidR="001E2B80" w:rsidRPr="0002060A" w14:paraId="3DC6BAF3" w14:textId="77777777" w:rsidTr="005D7A45">
        <w:tc>
          <w:tcPr>
            <w:tcW w:w="2518" w:type="dxa"/>
            <w:gridSpan w:val="2"/>
          </w:tcPr>
          <w:p w14:paraId="184938E0" w14:textId="77777777" w:rsidR="001E2B80" w:rsidRPr="0002060A" w:rsidRDefault="001E2B80" w:rsidP="0033785F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02060A">
              <w:rPr>
                <w:rFonts w:ascii="Verdana" w:hAnsi="Verdana" w:cs="Arial"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3098" w:type="dxa"/>
          </w:tcPr>
          <w:p w14:paraId="4C17A731" w14:textId="77777777" w:rsidR="001E2B80" w:rsidRPr="0002060A" w:rsidRDefault="001E2B80" w:rsidP="0033785F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423" w:type="dxa"/>
          </w:tcPr>
          <w:p w14:paraId="4275D705" w14:textId="77777777" w:rsidR="001E2B80" w:rsidRPr="0002060A" w:rsidRDefault="001E2B80" w:rsidP="0033785F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</w:p>
        </w:tc>
      </w:tr>
      <w:tr w:rsidR="001E2B80" w:rsidRPr="0002060A" w14:paraId="58040ED9" w14:textId="77777777" w:rsidTr="005D7A45">
        <w:tc>
          <w:tcPr>
            <w:tcW w:w="2518" w:type="dxa"/>
            <w:gridSpan w:val="2"/>
          </w:tcPr>
          <w:p w14:paraId="0BFED7D8" w14:textId="77777777" w:rsidR="001E2B80" w:rsidRPr="0002060A" w:rsidRDefault="00CB1781" w:rsidP="0033785F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02060A">
              <w:rPr>
                <w:rFonts w:ascii="Verdana" w:hAnsi="Verdana" w:cs="Arial"/>
                <w:color w:val="000000"/>
                <w:sz w:val="16"/>
                <w:szCs w:val="16"/>
              </w:rPr>
              <w:t>Fax:</w:t>
            </w:r>
          </w:p>
        </w:tc>
        <w:tc>
          <w:tcPr>
            <w:tcW w:w="3098" w:type="dxa"/>
          </w:tcPr>
          <w:p w14:paraId="4AAB2B98" w14:textId="77777777" w:rsidR="001E2B80" w:rsidRPr="0002060A" w:rsidRDefault="001E2B80" w:rsidP="0033785F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423" w:type="dxa"/>
          </w:tcPr>
          <w:p w14:paraId="23B453EA" w14:textId="77777777" w:rsidR="001E2B80" w:rsidRPr="0002060A" w:rsidRDefault="001E2B80" w:rsidP="0033785F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</w:p>
        </w:tc>
      </w:tr>
      <w:tr w:rsidR="001A2A25" w:rsidRPr="0002060A" w14:paraId="1A2194BB" w14:textId="77777777" w:rsidTr="005D7A45">
        <w:trPr>
          <w:cantSplit/>
        </w:trPr>
        <w:tc>
          <w:tcPr>
            <w:tcW w:w="9039" w:type="dxa"/>
            <w:gridSpan w:val="4"/>
          </w:tcPr>
          <w:p w14:paraId="459466B0" w14:textId="77777777" w:rsidR="005D7A45" w:rsidRPr="0002060A" w:rsidRDefault="001A2A25" w:rsidP="0033785F">
            <w:pPr>
              <w:pStyle w:val="Nagwek4"/>
              <w:jc w:val="left"/>
              <w:rPr>
                <w:rFonts w:ascii="Verdana" w:hAnsi="Verdana" w:cs="Arial"/>
                <w:b w:val="0"/>
                <w:i w:val="0"/>
                <w:sz w:val="16"/>
                <w:szCs w:val="16"/>
                <w:lang w:val="pl-PL" w:eastAsia="pl-PL"/>
              </w:rPr>
            </w:pPr>
            <w:r w:rsidRPr="0002060A">
              <w:rPr>
                <w:rFonts w:ascii="Verdana" w:hAnsi="Verdana" w:cs="Arial"/>
                <w:b w:val="0"/>
                <w:i w:val="0"/>
                <w:sz w:val="16"/>
                <w:szCs w:val="16"/>
                <w:lang w:val="pl-PL" w:eastAsia="pl-PL"/>
              </w:rPr>
              <w:t>Niespersonalizowany adres e-mail:</w:t>
            </w:r>
          </w:p>
          <w:p w14:paraId="451A39A0" w14:textId="28865C6C" w:rsidR="0033785F" w:rsidRPr="0002060A" w:rsidRDefault="0033785F" w:rsidP="0033785F">
            <w:pPr>
              <w:rPr>
                <w:sz w:val="16"/>
                <w:szCs w:val="16"/>
              </w:rPr>
            </w:pPr>
          </w:p>
        </w:tc>
      </w:tr>
      <w:tr w:rsidR="003105B4" w:rsidRPr="0002060A" w14:paraId="46D49648" w14:textId="77777777" w:rsidTr="00CF6861">
        <w:trPr>
          <w:cantSplit/>
        </w:trPr>
        <w:tc>
          <w:tcPr>
            <w:tcW w:w="9039" w:type="dxa"/>
            <w:gridSpan w:val="4"/>
          </w:tcPr>
          <w:p w14:paraId="4F015C59" w14:textId="77777777" w:rsidR="000C7223" w:rsidRPr="0002060A" w:rsidRDefault="000C7223" w:rsidP="0033785F">
            <w:pPr>
              <w:pStyle w:val="Nagwek4"/>
              <w:spacing w:line="360" w:lineRule="auto"/>
              <w:rPr>
                <w:rFonts w:ascii="Verdana" w:hAnsi="Verdana" w:cs="Arial"/>
                <w:i w:val="0"/>
                <w:sz w:val="10"/>
                <w:szCs w:val="10"/>
                <w:lang w:val="pl-PL" w:eastAsia="pl-PL"/>
              </w:rPr>
            </w:pPr>
          </w:p>
          <w:p w14:paraId="09381043" w14:textId="77777777" w:rsidR="003105B4" w:rsidRPr="0002060A" w:rsidRDefault="003105B4" w:rsidP="0033785F">
            <w:pPr>
              <w:pStyle w:val="Nagwek4"/>
              <w:spacing w:line="360" w:lineRule="auto"/>
              <w:rPr>
                <w:rFonts w:ascii="Verdana" w:hAnsi="Verdana" w:cs="Arial"/>
                <w:i w:val="0"/>
                <w:lang w:val="pl-PL" w:eastAsia="pl-PL"/>
              </w:rPr>
            </w:pPr>
            <w:r w:rsidRPr="0002060A">
              <w:rPr>
                <w:rFonts w:ascii="Verdana" w:hAnsi="Verdana" w:cs="Arial"/>
                <w:i w:val="0"/>
                <w:lang w:val="pl-PL" w:eastAsia="pl-PL"/>
              </w:rPr>
              <w:t>Administracja/Sprawozdawczość</w:t>
            </w:r>
          </w:p>
        </w:tc>
      </w:tr>
      <w:tr w:rsidR="003105B4" w:rsidRPr="0002060A" w14:paraId="208A3E1A" w14:textId="77777777" w:rsidTr="00333139">
        <w:trPr>
          <w:trHeight w:val="209"/>
        </w:trPr>
        <w:tc>
          <w:tcPr>
            <w:tcW w:w="2376" w:type="dxa"/>
          </w:tcPr>
          <w:p w14:paraId="64962DFB" w14:textId="77777777" w:rsidR="003105B4" w:rsidRPr="0002060A" w:rsidRDefault="003105B4" w:rsidP="0033785F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02060A">
              <w:rPr>
                <w:rFonts w:ascii="Verdana" w:hAnsi="Verdana" w:cs="Arial"/>
                <w:color w:val="000000"/>
                <w:sz w:val="16"/>
                <w:szCs w:val="16"/>
              </w:rPr>
              <w:t>Imię:</w:t>
            </w:r>
          </w:p>
        </w:tc>
        <w:tc>
          <w:tcPr>
            <w:tcW w:w="3240" w:type="dxa"/>
            <w:gridSpan w:val="2"/>
          </w:tcPr>
          <w:p w14:paraId="706EF09D" w14:textId="77777777" w:rsidR="003105B4" w:rsidRPr="0002060A" w:rsidRDefault="003105B4" w:rsidP="0033785F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423" w:type="dxa"/>
          </w:tcPr>
          <w:p w14:paraId="6B11AF98" w14:textId="77777777" w:rsidR="003105B4" w:rsidRPr="0002060A" w:rsidRDefault="003105B4" w:rsidP="0033785F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</w:p>
        </w:tc>
      </w:tr>
      <w:tr w:rsidR="003105B4" w:rsidRPr="0002060A" w14:paraId="38F7E398" w14:textId="77777777" w:rsidTr="00CF6861">
        <w:tc>
          <w:tcPr>
            <w:tcW w:w="2376" w:type="dxa"/>
          </w:tcPr>
          <w:p w14:paraId="727D23DD" w14:textId="77777777" w:rsidR="003105B4" w:rsidRPr="0002060A" w:rsidRDefault="003105B4" w:rsidP="0033785F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02060A">
              <w:rPr>
                <w:rFonts w:ascii="Verdana" w:hAnsi="Verdana" w:cs="Arial"/>
                <w:color w:val="000000"/>
                <w:sz w:val="16"/>
                <w:szCs w:val="16"/>
              </w:rPr>
              <w:t>Nazwisko:</w:t>
            </w:r>
          </w:p>
        </w:tc>
        <w:tc>
          <w:tcPr>
            <w:tcW w:w="3240" w:type="dxa"/>
            <w:gridSpan w:val="2"/>
          </w:tcPr>
          <w:p w14:paraId="45D5CCDF" w14:textId="77777777" w:rsidR="003105B4" w:rsidRPr="0002060A" w:rsidRDefault="003105B4" w:rsidP="0033785F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423" w:type="dxa"/>
          </w:tcPr>
          <w:p w14:paraId="36215CF5" w14:textId="77777777" w:rsidR="003105B4" w:rsidRPr="0002060A" w:rsidRDefault="003105B4" w:rsidP="0033785F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</w:p>
        </w:tc>
      </w:tr>
      <w:tr w:rsidR="003105B4" w:rsidRPr="0002060A" w14:paraId="76C91FB0" w14:textId="77777777" w:rsidTr="00CF6861">
        <w:tc>
          <w:tcPr>
            <w:tcW w:w="2376" w:type="dxa"/>
          </w:tcPr>
          <w:p w14:paraId="18E307BA" w14:textId="77777777" w:rsidR="003105B4" w:rsidRPr="0002060A" w:rsidRDefault="003105B4" w:rsidP="0033785F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02060A">
              <w:rPr>
                <w:rFonts w:ascii="Verdana" w:hAnsi="Verdana" w:cs="Arial"/>
                <w:color w:val="000000"/>
                <w:sz w:val="16"/>
                <w:szCs w:val="16"/>
              </w:rPr>
              <w:t>Stanowisko:</w:t>
            </w:r>
          </w:p>
        </w:tc>
        <w:tc>
          <w:tcPr>
            <w:tcW w:w="3240" w:type="dxa"/>
            <w:gridSpan w:val="2"/>
          </w:tcPr>
          <w:p w14:paraId="58AC2550" w14:textId="77777777" w:rsidR="003105B4" w:rsidRPr="0002060A" w:rsidRDefault="003105B4" w:rsidP="0033785F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423" w:type="dxa"/>
          </w:tcPr>
          <w:p w14:paraId="5F20577C" w14:textId="77777777" w:rsidR="003105B4" w:rsidRPr="0002060A" w:rsidRDefault="003105B4" w:rsidP="0033785F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</w:p>
        </w:tc>
      </w:tr>
      <w:tr w:rsidR="003105B4" w:rsidRPr="0002060A" w14:paraId="6A6AF04A" w14:textId="77777777" w:rsidTr="00CF6861">
        <w:tc>
          <w:tcPr>
            <w:tcW w:w="2376" w:type="dxa"/>
          </w:tcPr>
          <w:p w14:paraId="1CD19581" w14:textId="77777777" w:rsidR="003105B4" w:rsidRPr="0002060A" w:rsidRDefault="003105B4" w:rsidP="0033785F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02060A">
              <w:rPr>
                <w:rFonts w:ascii="Verdana" w:hAnsi="Verdana" w:cs="Arial"/>
                <w:color w:val="000000"/>
                <w:sz w:val="16"/>
                <w:szCs w:val="16"/>
              </w:rPr>
              <w:t>Telefon:</w:t>
            </w:r>
          </w:p>
        </w:tc>
        <w:tc>
          <w:tcPr>
            <w:tcW w:w="3240" w:type="dxa"/>
            <w:gridSpan w:val="2"/>
          </w:tcPr>
          <w:p w14:paraId="2F61455D" w14:textId="77777777" w:rsidR="003105B4" w:rsidRPr="0002060A" w:rsidRDefault="003105B4" w:rsidP="0033785F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423" w:type="dxa"/>
          </w:tcPr>
          <w:p w14:paraId="41AECFE9" w14:textId="77777777" w:rsidR="003105B4" w:rsidRPr="0002060A" w:rsidRDefault="003105B4" w:rsidP="0033785F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</w:p>
        </w:tc>
      </w:tr>
      <w:tr w:rsidR="003105B4" w:rsidRPr="0002060A" w14:paraId="5C6A7B82" w14:textId="77777777" w:rsidTr="00CF6861">
        <w:tc>
          <w:tcPr>
            <w:tcW w:w="2376" w:type="dxa"/>
          </w:tcPr>
          <w:p w14:paraId="23912E23" w14:textId="77777777" w:rsidR="003105B4" w:rsidRPr="0002060A" w:rsidRDefault="003105B4" w:rsidP="0033785F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02060A">
              <w:rPr>
                <w:rFonts w:ascii="Verdana" w:hAnsi="Verdana" w:cs="Arial"/>
                <w:color w:val="000000"/>
                <w:sz w:val="16"/>
                <w:szCs w:val="16"/>
              </w:rPr>
              <w:t>Telefon komórkowy:</w:t>
            </w:r>
          </w:p>
        </w:tc>
        <w:tc>
          <w:tcPr>
            <w:tcW w:w="3240" w:type="dxa"/>
            <w:gridSpan w:val="2"/>
          </w:tcPr>
          <w:p w14:paraId="13A3B3BC" w14:textId="77777777" w:rsidR="003105B4" w:rsidRPr="0002060A" w:rsidRDefault="003105B4" w:rsidP="0033785F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423" w:type="dxa"/>
          </w:tcPr>
          <w:p w14:paraId="0A32DD8F" w14:textId="77777777" w:rsidR="003105B4" w:rsidRPr="0002060A" w:rsidRDefault="003105B4" w:rsidP="0033785F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</w:p>
        </w:tc>
      </w:tr>
      <w:tr w:rsidR="003105B4" w:rsidRPr="0002060A" w14:paraId="0769BCB1" w14:textId="77777777" w:rsidTr="00CF6861">
        <w:tc>
          <w:tcPr>
            <w:tcW w:w="2376" w:type="dxa"/>
          </w:tcPr>
          <w:p w14:paraId="7C110BC8" w14:textId="77777777" w:rsidR="003105B4" w:rsidRPr="0002060A" w:rsidRDefault="003105B4" w:rsidP="0033785F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02060A">
              <w:rPr>
                <w:rFonts w:ascii="Verdana" w:hAnsi="Verdana" w:cs="Arial"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3240" w:type="dxa"/>
            <w:gridSpan w:val="2"/>
          </w:tcPr>
          <w:p w14:paraId="34FDE487" w14:textId="77777777" w:rsidR="003105B4" w:rsidRPr="0002060A" w:rsidRDefault="003105B4" w:rsidP="0033785F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423" w:type="dxa"/>
          </w:tcPr>
          <w:p w14:paraId="0B34E60A" w14:textId="77777777" w:rsidR="003105B4" w:rsidRPr="0002060A" w:rsidRDefault="003105B4" w:rsidP="0033785F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</w:p>
        </w:tc>
      </w:tr>
      <w:tr w:rsidR="0033785F" w:rsidRPr="0002060A" w14:paraId="446B5FE6" w14:textId="77777777" w:rsidTr="0023267D">
        <w:tc>
          <w:tcPr>
            <w:tcW w:w="2376" w:type="dxa"/>
          </w:tcPr>
          <w:p w14:paraId="1B7D836D" w14:textId="77777777" w:rsidR="0033785F" w:rsidRPr="0002060A" w:rsidRDefault="0033785F" w:rsidP="0023267D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02060A">
              <w:rPr>
                <w:rFonts w:ascii="Verdana" w:hAnsi="Verdana" w:cs="Arial"/>
                <w:color w:val="000000"/>
                <w:sz w:val="16"/>
                <w:szCs w:val="16"/>
              </w:rPr>
              <w:t>Fax:</w:t>
            </w:r>
          </w:p>
        </w:tc>
        <w:tc>
          <w:tcPr>
            <w:tcW w:w="3240" w:type="dxa"/>
            <w:gridSpan w:val="2"/>
          </w:tcPr>
          <w:p w14:paraId="39279B34" w14:textId="77777777" w:rsidR="0033785F" w:rsidRPr="0002060A" w:rsidRDefault="0033785F" w:rsidP="0023267D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423" w:type="dxa"/>
          </w:tcPr>
          <w:p w14:paraId="3F79F2FB" w14:textId="77777777" w:rsidR="0033785F" w:rsidRPr="0002060A" w:rsidRDefault="0033785F" w:rsidP="0023267D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</w:p>
        </w:tc>
      </w:tr>
      <w:tr w:rsidR="003105B4" w:rsidRPr="0002060A" w14:paraId="0CB0652B" w14:textId="77777777" w:rsidTr="00CF6861">
        <w:trPr>
          <w:cantSplit/>
        </w:trPr>
        <w:tc>
          <w:tcPr>
            <w:tcW w:w="9039" w:type="dxa"/>
            <w:gridSpan w:val="4"/>
          </w:tcPr>
          <w:p w14:paraId="6E1A9419" w14:textId="77777777" w:rsidR="003105B4" w:rsidRPr="0002060A" w:rsidRDefault="003105B4" w:rsidP="0033785F">
            <w:pPr>
              <w:pStyle w:val="Nagwek4"/>
              <w:spacing w:line="360" w:lineRule="auto"/>
              <w:jc w:val="left"/>
              <w:rPr>
                <w:rFonts w:ascii="Verdana" w:hAnsi="Verdana" w:cs="Arial"/>
                <w:b w:val="0"/>
                <w:i w:val="0"/>
                <w:sz w:val="16"/>
                <w:szCs w:val="16"/>
                <w:lang w:val="pl-PL" w:eastAsia="pl-PL"/>
              </w:rPr>
            </w:pPr>
            <w:r w:rsidRPr="0002060A">
              <w:rPr>
                <w:rFonts w:ascii="Verdana" w:hAnsi="Verdana" w:cs="Arial"/>
                <w:b w:val="0"/>
                <w:i w:val="0"/>
                <w:sz w:val="16"/>
                <w:szCs w:val="16"/>
                <w:lang w:val="pl-PL" w:eastAsia="pl-PL"/>
              </w:rPr>
              <w:t>Niespersonalizowany adres e-mail:</w:t>
            </w:r>
          </w:p>
        </w:tc>
      </w:tr>
      <w:tr w:rsidR="003105B4" w:rsidRPr="0002060A" w14:paraId="53401E03" w14:textId="77777777" w:rsidTr="00CF6861">
        <w:trPr>
          <w:cantSplit/>
        </w:trPr>
        <w:tc>
          <w:tcPr>
            <w:tcW w:w="9039" w:type="dxa"/>
            <w:gridSpan w:val="4"/>
          </w:tcPr>
          <w:p w14:paraId="1C524D22" w14:textId="77777777" w:rsidR="005409FF" w:rsidRPr="0002060A" w:rsidRDefault="005409FF" w:rsidP="0033785F">
            <w:pPr>
              <w:pStyle w:val="Nagwek4"/>
              <w:spacing w:line="360" w:lineRule="auto"/>
              <w:rPr>
                <w:rFonts w:ascii="Verdana" w:hAnsi="Verdana" w:cs="Arial"/>
                <w:i w:val="0"/>
                <w:sz w:val="10"/>
                <w:szCs w:val="10"/>
                <w:lang w:val="pl-PL" w:eastAsia="pl-PL"/>
              </w:rPr>
            </w:pPr>
          </w:p>
          <w:p w14:paraId="6625CD41" w14:textId="77777777" w:rsidR="003105B4" w:rsidRPr="0002060A" w:rsidRDefault="003105B4" w:rsidP="0033785F">
            <w:pPr>
              <w:pStyle w:val="Nagwek4"/>
              <w:spacing w:line="360" w:lineRule="auto"/>
              <w:rPr>
                <w:rFonts w:ascii="Verdana" w:hAnsi="Verdana" w:cs="Arial"/>
                <w:i w:val="0"/>
                <w:lang w:val="pl-PL" w:eastAsia="pl-PL"/>
              </w:rPr>
            </w:pPr>
            <w:r w:rsidRPr="0002060A">
              <w:rPr>
                <w:rFonts w:ascii="Verdana" w:hAnsi="Verdana" w:cs="Arial"/>
                <w:i w:val="0"/>
                <w:lang w:val="pl-PL" w:eastAsia="pl-PL"/>
              </w:rPr>
              <w:t>Płatności</w:t>
            </w:r>
          </w:p>
        </w:tc>
      </w:tr>
      <w:tr w:rsidR="003105B4" w:rsidRPr="0002060A" w14:paraId="3678AF31" w14:textId="77777777" w:rsidTr="00CF6861">
        <w:tc>
          <w:tcPr>
            <w:tcW w:w="2376" w:type="dxa"/>
          </w:tcPr>
          <w:p w14:paraId="5DCC4C67" w14:textId="77777777" w:rsidR="003105B4" w:rsidRPr="0002060A" w:rsidRDefault="003105B4" w:rsidP="0033785F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02060A">
              <w:rPr>
                <w:rFonts w:ascii="Verdana" w:hAnsi="Verdana" w:cs="Arial"/>
                <w:color w:val="000000"/>
                <w:sz w:val="16"/>
                <w:szCs w:val="16"/>
              </w:rPr>
              <w:t>Imię:</w:t>
            </w:r>
          </w:p>
        </w:tc>
        <w:tc>
          <w:tcPr>
            <w:tcW w:w="3240" w:type="dxa"/>
            <w:gridSpan w:val="2"/>
          </w:tcPr>
          <w:p w14:paraId="019BFA2B" w14:textId="77777777" w:rsidR="003105B4" w:rsidRPr="0002060A" w:rsidRDefault="003105B4" w:rsidP="0033785F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3423" w:type="dxa"/>
          </w:tcPr>
          <w:p w14:paraId="57D8E291" w14:textId="77777777" w:rsidR="003105B4" w:rsidRPr="0002060A" w:rsidRDefault="003105B4" w:rsidP="0033785F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</w:tr>
      <w:tr w:rsidR="003105B4" w:rsidRPr="0002060A" w14:paraId="4DD565CF" w14:textId="77777777" w:rsidTr="00CF6861">
        <w:tc>
          <w:tcPr>
            <w:tcW w:w="2376" w:type="dxa"/>
          </w:tcPr>
          <w:p w14:paraId="4EE5B9ED" w14:textId="77777777" w:rsidR="003105B4" w:rsidRPr="0002060A" w:rsidRDefault="003105B4" w:rsidP="0033785F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02060A">
              <w:rPr>
                <w:rFonts w:ascii="Verdana" w:hAnsi="Verdana" w:cs="Arial"/>
                <w:color w:val="000000"/>
                <w:sz w:val="16"/>
                <w:szCs w:val="16"/>
              </w:rPr>
              <w:t>Nazwisko:</w:t>
            </w:r>
          </w:p>
        </w:tc>
        <w:tc>
          <w:tcPr>
            <w:tcW w:w="3240" w:type="dxa"/>
            <w:gridSpan w:val="2"/>
          </w:tcPr>
          <w:p w14:paraId="5E1A8BBE" w14:textId="77777777" w:rsidR="003105B4" w:rsidRPr="0002060A" w:rsidRDefault="003105B4" w:rsidP="0033785F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3423" w:type="dxa"/>
          </w:tcPr>
          <w:p w14:paraId="3B6FDF46" w14:textId="77777777" w:rsidR="003105B4" w:rsidRPr="0002060A" w:rsidRDefault="003105B4" w:rsidP="0033785F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</w:tr>
      <w:tr w:rsidR="003105B4" w:rsidRPr="0002060A" w14:paraId="62B65301" w14:textId="77777777" w:rsidTr="00CF6861">
        <w:tc>
          <w:tcPr>
            <w:tcW w:w="2376" w:type="dxa"/>
          </w:tcPr>
          <w:p w14:paraId="0EAF86D3" w14:textId="77777777" w:rsidR="003105B4" w:rsidRPr="0002060A" w:rsidRDefault="003105B4" w:rsidP="0033785F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02060A">
              <w:rPr>
                <w:rFonts w:ascii="Verdana" w:hAnsi="Verdana" w:cs="Arial"/>
                <w:color w:val="000000"/>
                <w:sz w:val="16"/>
                <w:szCs w:val="16"/>
              </w:rPr>
              <w:t>Stanowisko:</w:t>
            </w:r>
          </w:p>
        </w:tc>
        <w:tc>
          <w:tcPr>
            <w:tcW w:w="3240" w:type="dxa"/>
            <w:gridSpan w:val="2"/>
          </w:tcPr>
          <w:p w14:paraId="7ED41135" w14:textId="77777777" w:rsidR="003105B4" w:rsidRPr="0002060A" w:rsidRDefault="003105B4" w:rsidP="0033785F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3423" w:type="dxa"/>
          </w:tcPr>
          <w:p w14:paraId="28A5262D" w14:textId="77777777" w:rsidR="003105B4" w:rsidRPr="0002060A" w:rsidRDefault="003105B4" w:rsidP="0033785F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</w:tr>
      <w:tr w:rsidR="003105B4" w:rsidRPr="0002060A" w14:paraId="5783AD6C" w14:textId="77777777" w:rsidTr="00CF6861">
        <w:tc>
          <w:tcPr>
            <w:tcW w:w="2376" w:type="dxa"/>
          </w:tcPr>
          <w:p w14:paraId="079B3238" w14:textId="77777777" w:rsidR="003105B4" w:rsidRPr="0002060A" w:rsidRDefault="003105B4" w:rsidP="0033785F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02060A">
              <w:rPr>
                <w:rFonts w:ascii="Verdana" w:hAnsi="Verdana" w:cs="Arial"/>
                <w:color w:val="000000"/>
                <w:sz w:val="16"/>
                <w:szCs w:val="16"/>
              </w:rPr>
              <w:t>Telefon:</w:t>
            </w:r>
          </w:p>
        </w:tc>
        <w:tc>
          <w:tcPr>
            <w:tcW w:w="3240" w:type="dxa"/>
            <w:gridSpan w:val="2"/>
          </w:tcPr>
          <w:p w14:paraId="67E2548D" w14:textId="77777777" w:rsidR="003105B4" w:rsidRPr="0002060A" w:rsidRDefault="003105B4" w:rsidP="0033785F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3423" w:type="dxa"/>
          </w:tcPr>
          <w:p w14:paraId="70D286A0" w14:textId="77777777" w:rsidR="003105B4" w:rsidRPr="0002060A" w:rsidRDefault="003105B4" w:rsidP="0033785F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</w:tr>
      <w:tr w:rsidR="003105B4" w:rsidRPr="0002060A" w14:paraId="6615CC4F" w14:textId="77777777" w:rsidTr="00CF6861">
        <w:tc>
          <w:tcPr>
            <w:tcW w:w="2376" w:type="dxa"/>
          </w:tcPr>
          <w:p w14:paraId="71A0E777" w14:textId="77777777" w:rsidR="003105B4" w:rsidRPr="0002060A" w:rsidRDefault="003105B4" w:rsidP="0033785F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02060A">
              <w:rPr>
                <w:rFonts w:ascii="Verdana" w:hAnsi="Verdana" w:cs="Arial"/>
                <w:color w:val="000000"/>
                <w:sz w:val="16"/>
                <w:szCs w:val="16"/>
              </w:rPr>
              <w:t>Telefon komórkowy:</w:t>
            </w:r>
          </w:p>
        </w:tc>
        <w:tc>
          <w:tcPr>
            <w:tcW w:w="3240" w:type="dxa"/>
            <w:gridSpan w:val="2"/>
          </w:tcPr>
          <w:p w14:paraId="44DCBB43" w14:textId="77777777" w:rsidR="003105B4" w:rsidRPr="0002060A" w:rsidRDefault="003105B4" w:rsidP="0033785F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423" w:type="dxa"/>
          </w:tcPr>
          <w:p w14:paraId="6308DD11" w14:textId="77777777" w:rsidR="003105B4" w:rsidRPr="0002060A" w:rsidRDefault="003105B4" w:rsidP="0033785F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</w:p>
        </w:tc>
      </w:tr>
      <w:tr w:rsidR="003105B4" w:rsidRPr="0002060A" w14:paraId="139BBE3E" w14:textId="77777777" w:rsidTr="00CF6861">
        <w:tc>
          <w:tcPr>
            <w:tcW w:w="2376" w:type="dxa"/>
            <w:tcBorders>
              <w:bottom w:val="nil"/>
            </w:tcBorders>
          </w:tcPr>
          <w:p w14:paraId="6D4BEB8E" w14:textId="77777777" w:rsidR="003105B4" w:rsidRPr="0002060A" w:rsidRDefault="003105B4" w:rsidP="0033785F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02060A">
              <w:rPr>
                <w:rFonts w:ascii="Verdana" w:hAnsi="Verdana" w:cs="Arial"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3240" w:type="dxa"/>
            <w:gridSpan w:val="2"/>
            <w:tcBorders>
              <w:bottom w:val="nil"/>
            </w:tcBorders>
          </w:tcPr>
          <w:p w14:paraId="1498A644" w14:textId="77777777" w:rsidR="003105B4" w:rsidRPr="0002060A" w:rsidRDefault="003105B4" w:rsidP="0033785F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3423" w:type="dxa"/>
            <w:tcBorders>
              <w:bottom w:val="nil"/>
            </w:tcBorders>
          </w:tcPr>
          <w:p w14:paraId="3F2F45F6" w14:textId="77777777" w:rsidR="003105B4" w:rsidRPr="0002060A" w:rsidRDefault="003105B4" w:rsidP="0033785F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</w:tr>
      <w:tr w:rsidR="003105B4" w:rsidRPr="0002060A" w14:paraId="77A030E3" w14:textId="77777777" w:rsidTr="00CF6861">
        <w:tc>
          <w:tcPr>
            <w:tcW w:w="2376" w:type="dxa"/>
          </w:tcPr>
          <w:p w14:paraId="58DE1C20" w14:textId="77777777" w:rsidR="003105B4" w:rsidRPr="0002060A" w:rsidRDefault="003105B4" w:rsidP="0033785F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02060A">
              <w:rPr>
                <w:rFonts w:ascii="Verdana" w:hAnsi="Verdana" w:cs="Arial"/>
                <w:color w:val="000000"/>
                <w:sz w:val="16"/>
                <w:szCs w:val="16"/>
              </w:rPr>
              <w:t>Fax:</w:t>
            </w:r>
          </w:p>
        </w:tc>
        <w:tc>
          <w:tcPr>
            <w:tcW w:w="3240" w:type="dxa"/>
            <w:gridSpan w:val="2"/>
          </w:tcPr>
          <w:p w14:paraId="5BE9DC07" w14:textId="77777777" w:rsidR="003105B4" w:rsidRPr="0002060A" w:rsidRDefault="003105B4" w:rsidP="0033785F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423" w:type="dxa"/>
          </w:tcPr>
          <w:p w14:paraId="35AAE1AB" w14:textId="77777777" w:rsidR="003105B4" w:rsidRPr="0002060A" w:rsidRDefault="003105B4" w:rsidP="0033785F">
            <w:pPr>
              <w:tabs>
                <w:tab w:val="left" w:pos="2160"/>
              </w:tabs>
              <w:spacing w:line="360" w:lineRule="auto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</w:p>
        </w:tc>
      </w:tr>
      <w:tr w:rsidR="006E0DEC" w:rsidRPr="0002060A" w14:paraId="7FDB5E7D" w14:textId="77777777" w:rsidTr="00511AF8">
        <w:trPr>
          <w:cantSplit/>
        </w:trPr>
        <w:tc>
          <w:tcPr>
            <w:tcW w:w="9039" w:type="dxa"/>
            <w:gridSpan w:val="4"/>
          </w:tcPr>
          <w:p w14:paraId="5AC62DE4" w14:textId="77777777" w:rsidR="006E0DEC" w:rsidRPr="0002060A" w:rsidRDefault="006E0DEC" w:rsidP="0033785F">
            <w:pPr>
              <w:pStyle w:val="Nagwek4"/>
              <w:spacing w:line="360" w:lineRule="auto"/>
              <w:jc w:val="left"/>
              <w:rPr>
                <w:rFonts w:ascii="Verdana" w:hAnsi="Verdana" w:cs="Arial"/>
                <w:b w:val="0"/>
                <w:i w:val="0"/>
                <w:sz w:val="16"/>
                <w:szCs w:val="16"/>
                <w:lang w:val="pl-PL" w:eastAsia="pl-PL"/>
              </w:rPr>
            </w:pPr>
            <w:r w:rsidRPr="0002060A">
              <w:rPr>
                <w:rFonts w:ascii="Verdana" w:hAnsi="Verdana" w:cs="Arial"/>
                <w:b w:val="0"/>
                <w:i w:val="0"/>
                <w:sz w:val="16"/>
                <w:szCs w:val="16"/>
                <w:lang w:val="pl-PL" w:eastAsia="pl-PL"/>
              </w:rPr>
              <w:t>Niespersonalizowany adres e-mail:</w:t>
            </w:r>
          </w:p>
        </w:tc>
      </w:tr>
    </w:tbl>
    <w:p w14:paraId="60EDB83B" w14:textId="77777777" w:rsidR="0044488E" w:rsidRPr="0002060A" w:rsidRDefault="0044488E" w:rsidP="0044488E">
      <w:pPr>
        <w:tabs>
          <w:tab w:val="left" w:pos="4536"/>
          <w:tab w:val="left" w:pos="9072"/>
        </w:tabs>
        <w:spacing w:line="360" w:lineRule="auto"/>
        <w:jc w:val="both"/>
        <w:rPr>
          <w:rFonts w:ascii="Verdana" w:hAnsi="Verdana"/>
          <w:b/>
          <w:color w:val="000000"/>
          <w:sz w:val="20"/>
        </w:rPr>
      </w:pPr>
    </w:p>
    <w:p w14:paraId="01EC7878" w14:textId="77777777" w:rsidR="00695C12" w:rsidRPr="0002060A" w:rsidRDefault="00695C12" w:rsidP="00695C12">
      <w:pPr>
        <w:spacing w:before="100" w:beforeAutospacing="1" w:line="360" w:lineRule="auto"/>
        <w:rPr>
          <w:rFonts w:ascii="Verdana" w:hAnsi="Verdana"/>
          <w:color w:val="000000"/>
          <w:sz w:val="20"/>
          <w:lang w:eastAsia="en-GB"/>
        </w:rPr>
      </w:pPr>
    </w:p>
    <w:p w14:paraId="36BFF657" w14:textId="67F740A5" w:rsidR="00695C12" w:rsidRPr="0002060A" w:rsidRDefault="00695C12" w:rsidP="00695C12">
      <w:pPr>
        <w:tabs>
          <w:tab w:val="left" w:pos="4536"/>
          <w:tab w:val="left" w:pos="9072"/>
        </w:tabs>
        <w:spacing w:line="360" w:lineRule="auto"/>
        <w:jc w:val="both"/>
        <w:rPr>
          <w:rFonts w:ascii="Verdana" w:hAnsi="Verdana"/>
          <w:color w:val="000000"/>
          <w:sz w:val="20"/>
          <w:lang w:eastAsia="en-GB"/>
        </w:rPr>
      </w:pPr>
      <w:r w:rsidRPr="0002060A">
        <w:rPr>
          <w:rFonts w:ascii="Verdana" w:hAnsi="Verdana"/>
          <w:color w:val="000000"/>
          <w:sz w:val="20"/>
          <w:lang w:eastAsia="en-GB"/>
        </w:rPr>
        <w:t xml:space="preserve">W przypadku jakiejkolwiek zmiany w zakresie danych wskazanych w niniejszym zgłoszeniu należy niezwłocznie poinformować Giełdę i przesłać nowy formularz zgłoszenia na adres: </w:t>
      </w:r>
      <w:hyperlink r:id="rId11" w:history="1">
        <w:r w:rsidR="009B0491" w:rsidRPr="0002060A">
          <w:rPr>
            <w:rStyle w:val="Hipercze"/>
            <w:rFonts w:ascii="Verdana" w:hAnsi="Verdana"/>
            <w:sz w:val="20"/>
            <w:lang w:eastAsia="en-GB"/>
          </w:rPr>
          <w:t>dystrybucja.informacji@gpw.pl</w:t>
        </w:r>
      </w:hyperlink>
      <w:r w:rsidR="009B0491" w:rsidRPr="0002060A">
        <w:rPr>
          <w:rFonts w:ascii="Verdana" w:hAnsi="Verdana"/>
          <w:color w:val="000000"/>
          <w:sz w:val="20"/>
          <w:lang w:eastAsia="en-GB"/>
        </w:rPr>
        <w:t xml:space="preserve">. </w:t>
      </w:r>
    </w:p>
    <w:p w14:paraId="39B93C47" w14:textId="44CC4DC9" w:rsidR="00695C12" w:rsidRPr="0002060A" w:rsidRDefault="00D71A11" w:rsidP="002B5638">
      <w:pPr>
        <w:spacing w:before="100" w:beforeAutospacing="1" w:line="360" w:lineRule="auto"/>
        <w:jc w:val="both"/>
        <w:rPr>
          <w:rStyle w:val="Pogrubienie"/>
          <w:rFonts w:ascii="Verdana" w:hAnsi="Verdana"/>
          <w:b w:val="0"/>
          <w:bCs w:val="0"/>
          <w:color w:val="000000"/>
          <w:sz w:val="20"/>
          <w:shd w:val="clear" w:color="auto" w:fill="FEFEFE"/>
        </w:rPr>
      </w:pPr>
      <w:r w:rsidRPr="0002060A">
        <w:rPr>
          <w:rFonts w:ascii="Verdana" w:hAnsi="Verdana"/>
          <w:color w:val="000000"/>
          <w:sz w:val="20"/>
          <w:lang w:eastAsia="en-GB"/>
        </w:rPr>
        <w:t xml:space="preserve">Giełda będzie przetwarzać dane osobowe przedstawicieli  Licencjobiorcy, wyłącznie w związku z realizacją Umowy w </w:t>
      </w:r>
      <w:r w:rsidR="0008209C" w:rsidRPr="0002060A">
        <w:rPr>
          <w:rFonts w:ascii="Verdana" w:hAnsi="Verdana"/>
          <w:color w:val="000000"/>
          <w:sz w:val="20"/>
          <w:lang w:eastAsia="en-GB"/>
        </w:rPr>
        <w:t xml:space="preserve">sposób wskazany </w:t>
      </w:r>
      <w:r w:rsidR="00695C12" w:rsidRPr="0002060A">
        <w:rPr>
          <w:rFonts w:ascii="Verdana" w:hAnsi="Verdana"/>
          <w:color w:val="000000"/>
          <w:sz w:val="20"/>
          <w:lang w:eastAsia="en-GB"/>
        </w:rPr>
        <w:t xml:space="preserve">w </w:t>
      </w:r>
      <w:r w:rsidR="00695C12" w:rsidRPr="0002060A">
        <w:rPr>
          <w:rStyle w:val="Pogrubienie"/>
          <w:rFonts w:ascii="Verdana" w:hAnsi="Verdana"/>
          <w:color w:val="000000"/>
          <w:sz w:val="20"/>
          <w:shd w:val="clear" w:color="auto" w:fill="FEFEFE"/>
        </w:rPr>
        <w:t>Klauzuli Informacyjnej GPW dla osób wskazanych do kontaktów służbowych</w:t>
      </w:r>
      <w:r w:rsidR="00695C12" w:rsidRPr="0002060A">
        <w:rPr>
          <w:rStyle w:val="Pogrubienie"/>
          <w:rFonts w:ascii="Verdana" w:hAnsi="Verdana"/>
          <w:b w:val="0"/>
          <w:bCs w:val="0"/>
          <w:color w:val="000000"/>
          <w:sz w:val="20"/>
          <w:shd w:val="clear" w:color="auto" w:fill="FEFEFE"/>
        </w:rPr>
        <w:t xml:space="preserve"> zamieszczonej poniżej. </w:t>
      </w:r>
      <w:r w:rsidR="00695C12" w:rsidRPr="0002060A">
        <w:rPr>
          <w:rFonts w:ascii="Verdana" w:hAnsi="Verdana"/>
          <w:color w:val="000000"/>
          <w:sz w:val="20"/>
        </w:rPr>
        <w:t>Licencjobiorca zobowiązuje się poinformować osobę wskazaną do kontaktów służbowych o przekazaniu Giełdzie jej danych osobowych i treści tej klauzuli.</w:t>
      </w:r>
    </w:p>
    <w:p w14:paraId="1D5B0359" w14:textId="3C650032" w:rsidR="00D71A11" w:rsidRPr="0002060A" w:rsidRDefault="00D71A11" w:rsidP="00D71A11">
      <w:pPr>
        <w:tabs>
          <w:tab w:val="left" w:pos="4536"/>
          <w:tab w:val="left" w:pos="9072"/>
        </w:tabs>
        <w:spacing w:line="360" w:lineRule="auto"/>
        <w:jc w:val="both"/>
        <w:rPr>
          <w:rFonts w:ascii="Verdana" w:hAnsi="Verdana"/>
          <w:color w:val="000000"/>
          <w:sz w:val="20"/>
        </w:rPr>
      </w:pPr>
      <w:r w:rsidRPr="0002060A">
        <w:rPr>
          <w:rFonts w:ascii="Verdana" w:hAnsi="Verdana"/>
          <w:color w:val="000000"/>
          <w:sz w:val="20"/>
        </w:rPr>
        <w:t xml:space="preserve">W razie wniesienia przez osobę </w:t>
      </w:r>
      <w:r w:rsidR="00695C12" w:rsidRPr="0002060A">
        <w:rPr>
          <w:rFonts w:ascii="Verdana" w:hAnsi="Verdana"/>
          <w:color w:val="000000"/>
          <w:sz w:val="20"/>
        </w:rPr>
        <w:t xml:space="preserve">wskazaną do </w:t>
      </w:r>
      <w:r w:rsidRPr="0002060A">
        <w:rPr>
          <w:rFonts w:ascii="Verdana" w:hAnsi="Verdana"/>
          <w:color w:val="000000"/>
          <w:sz w:val="20"/>
        </w:rPr>
        <w:t>kontakt</w:t>
      </w:r>
      <w:r w:rsidR="00695C12" w:rsidRPr="0002060A">
        <w:rPr>
          <w:rFonts w:ascii="Verdana" w:hAnsi="Verdana"/>
          <w:color w:val="000000"/>
          <w:sz w:val="20"/>
        </w:rPr>
        <w:t xml:space="preserve">ów służbowych </w:t>
      </w:r>
      <w:r w:rsidRPr="0002060A">
        <w:rPr>
          <w:rFonts w:ascii="Verdana" w:hAnsi="Verdana"/>
          <w:color w:val="000000"/>
          <w:sz w:val="20"/>
        </w:rPr>
        <w:t>żądania zaprzestania przetwarzania danych osobowych lub sprzeciwu wobec przetwarzania danych osobowych, Licencjobiorca wskaże inną osobę i dokona stosownego zgłoszenia.</w:t>
      </w:r>
    </w:p>
    <w:p w14:paraId="4ED3D224" w14:textId="11E4662F" w:rsidR="00D71A11" w:rsidRPr="0002060A" w:rsidRDefault="00D71A11" w:rsidP="00D71A11">
      <w:pPr>
        <w:spacing w:line="360" w:lineRule="auto"/>
        <w:jc w:val="both"/>
        <w:rPr>
          <w:rStyle w:val="Pogrubienie"/>
          <w:rFonts w:ascii="Verdana" w:hAnsi="Verdana"/>
          <w:color w:val="000000"/>
          <w:sz w:val="20"/>
          <w:shd w:val="clear" w:color="auto" w:fill="FEFEFE"/>
        </w:rPr>
      </w:pPr>
    </w:p>
    <w:p w14:paraId="0230C104" w14:textId="77777777" w:rsidR="00202F87" w:rsidRPr="0002060A" w:rsidRDefault="00202F87" w:rsidP="00D71A11">
      <w:pPr>
        <w:spacing w:line="360" w:lineRule="auto"/>
        <w:jc w:val="both"/>
        <w:rPr>
          <w:rStyle w:val="Pogrubienie"/>
          <w:rFonts w:ascii="Verdana" w:hAnsi="Verdana"/>
          <w:color w:val="000000"/>
          <w:sz w:val="20"/>
          <w:shd w:val="clear" w:color="auto" w:fill="FEFEFE"/>
        </w:rPr>
      </w:pPr>
    </w:p>
    <w:p w14:paraId="17488815" w14:textId="549940BB" w:rsidR="00695C12" w:rsidRPr="0002060A" w:rsidRDefault="00695C12" w:rsidP="002B5638">
      <w:pPr>
        <w:spacing w:line="360" w:lineRule="auto"/>
        <w:jc w:val="center"/>
        <w:rPr>
          <w:rStyle w:val="Pogrubienie"/>
          <w:rFonts w:ascii="Verdana" w:hAnsi="Verdana"/>
          <w:color w:val="000000"/>
          <w:sz w:val="20"/>
          <w:shd w:val="clear" w:color="auto" w:fill="FEFEFE"/>
        </w:rPr>
      </w:pPr>
      <w:r w:rsidRPr="0002060A">
        <w:rPr>
          <w:rStyle w:val="Pogrubienie"/>
          <w:rFonts w:ascii="Verdana" w:hAnsi="Verdana"/>
          <w:color w:val="000000"/>
          <w:sz w:val="20"/>
          <w:shd w:val="clear" w:color="auto" w:fill="FEFEFE"/>
        </w:rPr>
        <w:t>Klauzula Informacyjna GPW</w:t>
      </w:r>
    </w:p>
    <w:p w14:paraId="5366E7DA" w14:textId="1E2F4A77" w:rsidR="00695C12" w:rsidRPr="0002060A" w:rsidRDefault="00695C12" w:rsidP="002B5638">
      <w:pPr>
        <w:spacing w:line="360" w:lineRule="auto"/>
        <w:jc w:val="center"/>
        <w:rPr>
          <w:rStyle w:val="Pogrubienie"/>
          <w:rFonts w:ascii="Verdana" w:hAnsi="Verdana"/>
          <w:color w:val="000000"/>
          <w:sz w:val="20"/>
          <w:shd w:val="clear" w:color="auto" w:fill="FEFEFE"/>
        </w:rPr>
      </w:pPr>
      <w:r w:rsidRPr="0002060A">
        <w:rPr>
          <w:rStyle w:val="Pogrubienie"/>
          <w:rFonts w:ascii="Verdana" w:hAnsi="Verdana"/>
          <w:color w:val="000000"/>
          <w:sz w:val="20"/>
          <w:shd w:val="clear" w:color="auto" w:fill="FEFEFE"/>
        </w:rPr>
        <w:t>dla osób wskazanych do kontaktów służbowych</w:t>
      </w:r>
    </w:p>
    <w:p w14:paraId="71D89DEC" w14:textId="77777777" w:rsidR="00695C12" w:rsidRPr="0002060A" w:rsidRDefault="00695C12" w:rsidP="00D71A11">
      <w:pPr>
        <w:spacing w:line="360" w:lineRule="auto"/>
        <w:jc w:val="both"/>
        <w:rPr>
          <w:rStyle w:val="Pogrubienie"/>
          <w:rFonts w:ascii="Verdana" w:hAnsi="Verdana"/>
          <w:color w:val="000000"/>
          <w:sz w:val="20"/>
          <w:shd w:val="clear" w:color="auto" w:fill="FEFEFE"/>
        </w:rPr>
      </w:pPr>
    </w:p>
    <w:p w14:paraId="2F319B5A" w14:textId="72E5B834" w:rsidR="00D71A11" w:rsidRPr="0002060A" w:rsidRDefault="00D71A11" w:rsidP="00D71A11">
      <w:pPr>
        <w:spacing w:line="360" w:lineRule="auto"/>
        <w:jc w:val="both"/>
        <w:rPr>
          <w:sz w:val="20"/>
        </w:rPr>
      </w:pPr>
      <w:r w:rsidRPr="0002060A">
        <w:rPr>
          <w:rStyle w:val="Pogrubienie"/>
          <w:rFonts w:ascii="Verdana" w:hAnsi="Verdana"/>
          <w:color w:val="000000"/>
          <w:sz w:val="20"/>
          <w:shd w:val="clear" w:color="auto" w:fill="FEFEFE"/>
        </w:rPr>
        <w:t xml:space="preserve">Informacja dotycząca przetwarzania danych osobowych przez </w:t>
      </w:r>
      <w:r w:rsidRPr="0002060A">
        <w:rPr>
          <w:rFonts w:ascii="Verdana" w:hAnsi="Verdana"/>
          <w:b/>
          <w:color w:val="000000"/>
          <w:sz w:val="20"/>
        </w:rPr>
        <w:t>Giełdę Papierów Wartościowych w Warszawie S.A.</w:t>
      </w:r>
      <w:r w:rsidRPr="0002060A">
        <w:rPr>
          <w:rStyle w:val="Pogrubienie"/>
          <w:rFonts w:ascii="Verdana" w:hAnsi="Verdana"/>
          <w:color w:val="000000"/>
          <w:sz w:val="20"/>
          <w:shd w:val="clear" w:color="auto" w:fill="FEFEFE"/>
        </w:rPr>
        <w:t xml:space="preserve"> w związku z wymogami Art. 13 i 14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danych), zwanego dalej „RODO”.</w:t>
      </w:r>
    </w:p>
    <w:p w14:paraId="1D21913B" w14:textId="46AA5616" w:rsidR="00D71A11" w:rsidRPr="0002060A" w:rsidRDefault="00D71A11" w:rsidP="00D71A11">
      <w:pPr>
        <w:pStyle w:val="NormalnyWeb"/>
        <w:spacing w:after="0" w:line="360" w:lineRule="auto"/>
        <w:jc w:val="both"/>
        <w:rPr>
          <w:rFonts w:ascii="Verdana" w:hAnsi="Verdana"/>
          <w:sz w:val="20"/>
          <w:lang w:val="pl-PL"/>
        </w:rPr>
      </w:pPr>
      <w:r w:rsidRPr="0002060A">
        <w:rPr>
          <w:rFonts w:ascii="Verdana" w:hAnsi="Verdana"/>
          <w:sz w:val="20"/>
          <w:lang w:val="pl-PL"/>
        </w:rPr>
        <w:t xml:space="preserve">Administratorem danych osób upoważnionych do reprezentacji podmiotu oraz danych osób wskazanych do kontaktów służbowych, jest Giełda Papierów Wartościowych w Warszawie S.A.(GPW), ul. Książęca 4, 00-498 Warszawa, tel. +48 22 628 32 32, </w:t>
      </w:r>
      <w:hyperlink r:id="rId12" w:history="1">
        <w:r w:rsidR="009B0491" w:rsidRPr="0002060A">
          <w:rPr>
            <w:rStyle w:val="Hipercze"/>
            <w:rFonts w:ascii="Verdana" w:hAnsi="Verdana"/>
            <w:sz w:val="20"/>
            <w:lang w:val="pl-PL"/>
          </w:rPr>
          <w:t>gpw@gpw.pl</w:t>
        </w:r>
      </w:hyperlink>
      <w:r w:rsidR="009B0491" w:rsidRPr="0002060A">
        <w:rPr>
          <w:rFonts w:ascii="Verdana" w:hAnsi="Verdana"/>
          <w:sz w:val="20"/>
          <w:lang w:val="pl-PL"/>
        </w:rPr>
        <w:t xml:space="preserve">. </w:t>
      </w:r>
    </w:p>
    <w:p w14:paraId="2BCD4D7E" w14:textId="252C3F41" w:rsidR="00D71A11" w:rsidRPr="0002060A" w:rsidRDefault="00D71A11" w:rsidP="00D71A11">
      <w:pPr>
        <w:pStyle w:val="NormalnyWeb"/>
        <w:spacing w:after="0" w:line="360" w:lineRule="auto"/>
        <w:jc w:val="both"/>
        <w:rPr>
          <w:rFonts w:ascii="Verdana" w:hAnsi="Verdana"/>
          <w:sz w:val="20"/>
          <w:lang w:val="pl-PL"/>
        </w:rPr>
      </w:pPr>
      <w:r w:rsidRPr="0002060A">
        <w:rPr>
          <w:rFonts w:ascii="Verdana" w:hAnsi="Verdana"/>
          <w:sz w:val="20"/>
          <w:lang w:val="pl-PL"/>
        </w:rPr>
        <w:t xml:space="preserve">Administrator wyznaczył Inspektora Ochrony Danych, z którym można kontaktować się pod adresem </w:t>
      </w:r>
      <w:hyperlink r:id="rId13" w:history="1">
        <w:r w:rsidR="009B0491" w:rsidRPr="0002060A">
          <w:rPr>
            <w:rStyle w:val="Hipercze"/>
            <w:rFonts w:ascii="Verdana" w:hAnsi="Verdana"/>
            <w:sz w:val="20"/>
            <w:lang w:val="pl-PL"/>
          </w:rPr>
          <w:t>iodgkgpw@gpw.pl</w:t>
        </w:r>
      </w:hyperlink>
      <w:r w:rsidR="009B0491" w:rsidRPr="0002060A">
        <w:rPr>
          <w:rFonts w:ascii="Verdana" w:hAnsi="Verdana"/>
          <w:sz w:val="20"/>
          <w:lang w:val="pl-PL"/>
        </w:rPr>
        <w:t xml:space="preserve">. </w:t>
      </w:r>
    </w:p>
    <w:p w14:paraId="7E229211" w14:textId="236962D0" w:rsidR="00D71A11" w:rsidRPr="0002060A" w:rsidRDefault="00D71A11" w:rsidP="00D71A11">
      <w:pPr>
        <w:pStyle w:val="NormalnyWeb"/>
        <w:spacing w:after="0" w:line="360" w:lineRule="auto"/>
        <w:jc w:val="both"/>
        <w:rPr>
          <w:rFonts w:ascii="Verdana" w:hAnsi="Verdana"/>
          <w:sz w:val="20"/>
          <w:lang w:val="pl-PL"/>
        </w:rPr>
      </w:pPr>
      <w:r w:rsidRPr="0002060A">
        <w:rPr>
          <w:rFonts w:ascii="Verdana" w:hAnsi="Verdana"/>
          <w:sz w:val="20"/>
          <w:lang w:val="pl-PL"/>
        </w:rPr>
        <w:t xml:space="preserve">Zakres danych osobowych przetwarzanych przez GPW obejmuje imię i nazwisko, służbowy adres e-mail, służbowy numer telefonu i nazwę stanowiska, a w przypadku osób upoważnionych do reprezentacji podmiotu – imię, nazwisko, stanowisko oraz dane znajdujące się w aktualnym wyciągu z właściwego rejestru lub dane zawarte </w:t>
      </w:r>
      <w:r w:rsidRPr="0002060A">
        <w:rPr>
          <w:rFonts w:ascii="Verdana" w:hAnsi="Verdana"/>
          <w:sz w:val="20"/>
          <w:lang w:val="pl-PL"/>
        </w:rPr>
        <w:br/>
        <w:t xml:space="preserve">w pełnomocnictwie. </w:t>
      </w:r>
    </w:p>
    <w:p w14:paraId="1D008D6C" w14:textId="393E3A22" w:rsidR="00202F87" w:rsidRPr="0002060A" w:rsidRDefault="00202F87" w:rsidP="00D71A11">
      <w:pPr>
        <w:pStyle w:val="NormalnyWeb"/>
        <w:spacing w:after="0" w:line="360" w:lineRule="auto"/>
        <w:jc w:val="both"/>
        <w:rPr>
          <w:rFonts w:ascii="Verdana" w:hAnsi="Verdana"/>
          <w:sz w:val="20"/>
          <w:lang w:val="pl-PL"/>
        </w:rPr>
      </w:pPr>
    </w:p>
    <w:p w14:paraId="2348F249" w14:textId="40839C62" w:rsidR="00202F87" w:rsidRPr="0002060A" w:rsidRDefault="00202F87" w:rsidP="00D71A11">
      <w:pPr>
        <w:pStyle w:val="NormalnyWeb"/>
        <w:spacing w:after="0" w:line="360" w:lineRule="auto"/>
        <w:jc w:val="both"/>
        <w:rPr>
          <w:rFonts w:ascii="Verdana" w:hAnsi="Verdana"/>
          <w:sz w:val="20"/>
          <w:lang w:val="pl-PL"/>
        </w:rPr>
      </w:pPr>
    </w:p>
    <w:p w14:paraId="1413287B" w14:textId="77777777" w:rsidR="00202F87" w:rsidRPr="0002060A" w:rsidRDefault="00202F87" w:rsidP="00D71A11">
      <w:pPr>
        <w:pStyle w:val="NormalnyWeb"/>
        <w:spacing w:after="0" w:line="360" w:lineRule="auto"/>
        <w:jc w:val="both"/>
        <w:rPr>
          <w:rFonts w:ascii="Verdana" w:hAnsi="Verdana"/>
          <w:sz w:val="20"/>
          <w:lang w:val="pl-PL"/>
        </w:rPr>
      </w:pPr>
    </w:p>
    <w:p w14:paraId="0F4A9854" w14:textId="77777777" w:rsidR="00D71A11" w:rsidRPr="0002060A" w:rsidRDefault="00D71A11" w:rsidP="00D71A11">
      <w:pPr>
        <w:pStyle w:val="NormalnyWeb"/>
        <w:spacing w:after="0" w:line="360" w:lineRule="auto"/>
        <w:jc w:val="both"/>
        <w:rPr>
          <w:rFonts w:ascii="Verdana" w:hAnsi="Verdana"/>
          <w:sz w:val="20"/>
          <w:lang w:val="pl-PL"/>
        </w:rPr>
      </w:pPr>
      <w:r w:rsidRPr="0002060A">
        <w:rPr>
          <w:rFonts w:ascii="Verdana" w:hAnsi="Verdana"/>
          <w:sz w:val="20"/>
          <w:lang w:val="pl-PL"/>
        </w:rPr>
        <w:lastRenderedPageBreak/>
        <w:t xml:space="preserve">Dane osobowe osób upoważnionych do reprezentacji podmiotu oraz dane osób wskazanych do kontaktów służbowych będą przetwarzane przez GPW zgodnie z Art. 6 ust. 1 lit. f) RODO tj. na podstawie prawnie uzasadnionego interesu realizowanego przez administratora jakim jest weryfikacja prawidłowej reprezentacji podmiotu w związku ze składanym oświadczeniem woli, prowadzenie komunikacji w związku z zawarciem lub realizacją umowy, utrzymywanie i rozwijanie relacji biznesowych, ustalenie, dochodzenie lub obrona przed ewentualnymi roszczeniami. </w:t>
      </w:r>
    </w:p>
    <w:p w14:paraId="3BC295A0" w14:textId="08EDEA17" w:rsidR="00D71A11" w:rsidRPr="0002060A" w:rsidRDefault="00D71A11" w:rsidP="00D71A11">
      <w:pPr>
        <w:pStyle w:val="Default"/>
        <w:spacing w:before="100" w:beforeAutospacing="1" w:line="36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02060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Odbiorcami danych mogą być podmioty przetwarzające dane osobowe w imieniu GPW w związku ze świadczonymi na rzecz GPW usługami np. usługami doradczymi, audytowymi i IT. </w:t>
      </w:r>
    </w:p>
    <w:p w14:paraId="2A3A3026" w14:textId="6FA53F9C" w:rsidR="00555E33" w:rsidRPr="0002060A" w:rsidRDefault="00555E33" w:rsidP="002B5638">
      <w:pPr>
        <w:spacing w:line="360" w:lineRule="auto"/>
        <w:jc w:val="both"/>
        <w:rPr>
          <w:rFonts w:ascii="Verdana" w:hAnsi="Verdana"/>
          <w:sz w:val="20"/>
        </w:rPr>
      </w:pPr>
      <w:r w:rsidRPr="0002060A">
        <w:rPr>
          <w:rFonts w:ascii="Verdana" w:hAnsi="Verdana"/>
          <w:color w:val="000000"/>
          <w:sz w:val="20"/>
        </w:rPr>
        <w:t xml:space="preserve">Odbiorcą danych może być spółka należąca do Grupy Kapitałowej GPW, z której pochodzą rozpowszechniane przez GPW dane rynkowe, wskaźniki referencyjne lub indeksy, w celu prowadzenia komunikacji z osobą wskazaną do kontaktów, a w szczególności udzielenia odpowiedzi na pytanie lub zawarcia umowy, w przypadku zamiaru korzystania z tych danych, wskaźników lub indeksów, w sposób wymagający zawarcia umowy bezpośrednio z tą spółką. </w:t>
      </w:r>
    </w:p>
    <w:p w14:paraId="32F2DD10" w14:textId="77777777" w:rsidR="00D71A11" w:rsidRPr="0002060A" w:rsidRDefault="00D71A11" w:rsidP="00D71A11">
      <w:pPr>
        <w:pStyle w:val="NormalnyWeb"/>
        <w:spacing w:after="0" w:line="360" w:lineRule="auto"/>
        <w:jc w:val="both"/>
        <w:rPr>
          <w:rFonts w:ascii="Verdana" w:hAnsi="Verdana"/>
          <w:sz w:val="20"/>
          <w:lang w:val="pl-PL"/>
        </w:rPr>
      </w:pPr>
      <w:r w:rsidRPr="0002060A">
        <w:rPr>
          <w:rFonts w:ascii="Verdana" w:hAnsi="Verdana"/>
          <w:sz w:val="20"/>
          <w:lang w:val="pl-PL"/>
        </w:rPr>
        <w:t>Dane osobowe będą przetwarzane przez okres obowiązywania umowy pomiędzy GPW a kontrahentem, a następnie przechowywane przez czas niezbędny do dokonania rozliczeń oraz ustalenia, dochodzenia lub obrony przed ewentualnymi roszczeniami.</w:t>
      </w:r>
    </w:p>
    <w:p w14:paraId="2A1782A9" w14:textId="77777777" w:rsidR="00D71A11" w:rsidRPr="0002060A" w:rsidRDefault="00D71A11" w:rsidP="00D71A11">
      <w:pPr>
        <w:pStyle w:val="NormalnyWeb"/>
        <w:spacing w:after="0" w:line="360" w:lineRule="auto"/>
        <w:jc w:val="both"/>
        <w:rPr>
          <w:rFonts w:ascii="Verdana" w:hAnsi="Verdana"/>
          <w:sz w:val="20"/>
          <w:lang w:val="pl-PL"/>
        </w:rPr>
      </w:pPr>
      <w:r w:rsidRPr="0002060A">
        <w:rPr>
          <w:rFonts w:ascii="Verdana" w:hAnsi="Verdana"/>
          <w:sz w:val="20"/>
          <w:lang w:val="pl-PL"/>
        </w:rPr>
        <w:t xml:space="preserve">Każdej osobie przysługuje prawo żądania dostępu do swoich danych osobowych, ich sprostowania, usunięcia, ograniczenia przetwarzania oraz prawo do przenoszenia danych osobowych. </w:t>
      </w:r>
    </w:p>
    <w:p w14:paraId="62FC4AAF" w14:textId="77777777" w:rsidR="00D71A11" w:rsidRPr="0002060A" w:rsidRDefault="00D71A11" w:rsidP="00D71A11">
      <w:pPr>
        <w:pStyle w:val="NormalnyWeb"/>
        <w:spacing w:after="0" w:line="360" w:lineRule="auto"/>
        <w:jc w:val="both"/>
        <w:rPr>
          <w:rFonts w:ascii="Verdana" w:hAnsi="Verdana"/>
          <w:sz w:val="20"/>
          <w:lang w:val="pl-PL"/>
        </w:rPr>
      </w:pPr>
      <w:r w:rsidRPr="0002060A">
        <w:rPr>
          <w:rFonts w:ascii="Verdana" w:hAnsi="Verdana"/>
          <w:sz w:val="20"/>
          <w:lang w:val="pl-PL"/>
        </w:rPr>
        <w:t>Każdej osobie przysługuje prawo do wniesienia sprzeciwu wobec przetwarzania danych osobowych w zakresie, w jakim podstawą przetwarzania danych osobowych jest prawnie uzasadniony interes Administratora.</w:t>
      </w:r>
    </w:p>
    <w:p w14:paraId="03CA0BBF" w14:textId="77777777" w:rsidR="00D71A11" w:rsidRPr="0002060A" w:rsidRDefault="00D71A11" w:rsidP="00D71A11">
      <w:pPr>
        <w:pStyle w:val="NormalnyWeb"/>
        <w:spacing w:after="0" w:line="360" w:lineRule="auto"/>
        <w:jc w:val="both"/>
        <w:rPr>
          <w:rFonts w:ascii="Verdana" w:hAnsi="Verdana"/>
          <w:sz w:val="20"/>
          <w:lang w:val="pl-PL"/>
        </w:rPr>
      </w:pPr>
      <w:r w:rsidRPr="0002060A">
        <w:rPr>
          <w:rFonts w:ascii="Verdana" w:hAnsi="Verdana"/>
          <w:sz w:val="20"/>
          <w:lang w:val="pl-PL"/>
        </w:rPr>
        <w:t xml:space="preserve">Każda osoba ma prawo wniesienia skargi na przetwarzanie jej danych do Prezesa Urzędu Ochrony Danych Osobowych. </w:t>
      </w:r>
    </w:p>
    <w:p w14:paraId="0C29D59E" w14:textId="63BD4BAC" w:rsidR="001E2B80" w:rsidRPr="0002060A" w:rsidRDefault="00D71A11" w:rsidP="00202F87">
      <w:pPr>
        <w:pStyle w:val="NormalnyWeb"/>
        <w:spacing w:after="0" w:line="360" w:lineRule="auto"/>
        <w:rPr>
          <w:rFonts w:ascii="Verdana" w:hAnsi="Verdana"/>
          <w:b/>
          <w:sz w:val="20"/>
        </w:rPr>
      </w:pPr>
      <w:r w:rsidRPr="0002060A">
        <w:rPr>
          <w:rFonts w:ascii="Verdana" w:hAnsi="Verdana"/>
          <w:sz w:val="20"/>
          <w:lang w:val="pl-PL"/>
        </w:rPr>
        <w:t>Podanie danych osób upoważnionych do reprezentacji podmiotu jest warunkiem zawarcia umowy. Podanie danych osób wskazanych do kontaktów służbowych jest dobrowolne, jednak ich niepodanie utrudni prowadzenie komunikacji i kontakt z kontrahentem w związku z umową.</w:t>
      </w:r>
      <w:r w:rsidR="00B64DB8" w:rsidRPr="0002060A">
        <w:rPr>
          <w:rFonts w:ascii="Verdana" w:hAnsi="Verdana"/>
          <w:b/>
          <w:sz w:val="20"/>
          <w:lang w:val="pl-PL"/>
        </w:rPr>
        <w:br w:type="column"/>
      </w:r>
      <w:r w:rsidR="00246315" w:rsidRPr="0002060A">
        <w:rPr>
          <w:rFonts w:ascii="Verdana" w:hAnsi="Verdana"/>
          <w:b/>
          <w:sz w:val="20"/>
        </w:rPr>
        <w:lastRenderedPageBreak/>
        <w:t>III</w:t>
      </w:r>
      <w:r w:rsidR="009D10F0">
        <w:rPr>
          <w:rFonts w:ascii="Verdana" w:hAnsi="Verdana"/>
          <w:b/>
          <w:sz w:val="20"/>
        </w:rPr>
        <w:t>.</w:t>
      </w:r>
      <w:r w:rsidR="00246315" w:rsidRPr="0002060A">
        <w:rPr>
          <w:rFonts w:ascii="Verdana" w:hAnsi="Verdana"/>
          <w:b/>
          <w:sz w:val="20"/>
        </w:rPr>
        <w:t xml:space="preserve"> </w:t>
      </w:r>
      <w:r w:rsidR="0092034F" w:rsidRPr="0002060A">
        <w:rPr>
          <w:rFonts w:ascii="Verdana" w:hAnsi="Verdana"/>
          <w:b/>
          <w:bCs/>
          <w:sz w:val="20"/>
          <w:u w:val="single"/>
        </w:rPr>
        <w:t xml:space="preserve">SPÓŁKI </w:t>
      </w:r>
      <w:r w:rsidR="0080293C" w:rsidRPr="0002060A">
        <w:rPr>
          <w:rFonts w:ascii="Verdana" w:hAnsi="Verdana"/>
          <w:b/>
          <w:bCs/>
          <w:sz w:val="20"/>
          <w:u w:val="single"/>
        </w:rPr>
        <w:t xml:space="preserve">Z GRUPY LICENCJOBIORCY </w:t>
      </w:r>
      <w:r w:rsidR="0092034F" w:rsidRPr="0002060A">
        <w:rPr>
          <w:rFonts w:ascii="Verdana" w:hAnsi="Verdana"/>
          <w:b/>
          <w:bCs/>
          <w:sz w:val="20"/>
          <w:u w:val="single"/>
        </w:rPr>
        <w:t xml:space="preserve"> I PODMIOTY WSPÓŁPRACUJĄCE </w:t>
      </w:r>
      <w:r w:rsidR="003F603C" w:rsidRPr="0002060A">
        <w:rPr>
          <w:rFonts w:ascii="Verdana" w:hAnsi="Verdana"/>
          <w:b/>
          <w:bCs/>
          <w:sz w:val="20"/>
          <w:u w:val="single"/>
        </w:rPr>
        <w:br/>
      </w:r>
      <w:r w:rsidR="0092034F" w:rsidRPr="0002060A">
        <w:rPr>
          <w:rFonts w:ascii="Verdana" w:hAnsi="Verdana"/>
          <w:b/>
          <w:bCs/>
          <w:sz w:val="20"/>
          <w:u w:val="single"/>
        </w:rPr>
        <w:t>Z LICENCJOBIORCĄ</w:t>
      </w:r>
    </w:p>
    <w:p w14:paraId="3BF4C2C6" w14:textId="77777777" w:rsidR="001E2B80" w:rsidRPr="0002060A" w:rsidRDefault="001E2B80" w:rsidP="00804CD6">
      <w:pPr>
        <w:spacing w:line="360" w:lineRule="auto"/>
        <w:rPr>
          <w:rFonts w:ascii="Verdana" w:hAnsi="Verdana"/>
          <w:sz w:val="20"/>
        </w:rPr>
      </w:pPr>
    </w:p>
    <w:tbl>
      <w:tblPr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1559"/>
        <w:gridCol w:w="2197"/>
        <w:gridCol w:w="71"/>
        <w:gridCol w:w="3331"/>
      </w:tblGrid>
      <w:tr w:rsidR="00375780" w:rsidRPr="0002060A" w14:paraId="2C9FC769" w14:textId="77777777" w:rsidTr="00F116A5">
        <w:trPr>
          <w:trHeight w:val="1411"/>
        </w:trPr>
        <w:tc>
          <w:tcPr>
            <w:tcW w:w="8575" w:type="dxa"/>
            <w:gridSpan w:val="5"/>
          </w:tcPr>
          <w:p w14:paraId="17FC921E" w14:textId="77777777" w:rsidR="00025AE4" w:rsidRPr="0002060A" w:rsidRDefault="00025AE4" w:rsidP="00375780">
            <w:pPr>
              <w:tabs>
                <w:tab w:val="left" w:pos="4536"/>
                <w:tab w:val="left" w:pos="9072"/>
              </w:tabs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</w:p>
          <w:p w14:paraId="37E0FE7F" w14:textId="40826998" w:rsidR="00375780" w:rsidRPr="0002060A" w:rsidRDefault="00025AC1" w:rsidP="00375780">
            <w:pPr>
              <w:tabs>
                <w:tab w:val="left" w:pos="4536"/>
                <w:tab w:val="left" w:pos="9072"/>
              </w:tabs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 xml:space="preserve">A. </w:t>
            </w:r>
            <w:r w:rsidR="00375780" w:rsidRPr="0002060A">
              <w:rPr>
                <w:rFonts w:ascii="Verdana" w:hAnsi="Verdana"/>
                <w:b/>
                <w:color w:val="000000"/>
                <w:sz w:val="20"/>
              </w:rPr>
              <w:t xml:space="preserve">Spółki z Grupy Licencjobiorcy </w:t>
            </w:r>
            <w:r w:rsidR="00C5168B" w:rsidRPr="0002060A">
              <w:rPr>
                <w:rFonts w:ascii="Verdana" w:hAnsi="Verdana"/>
                <w:b/>
                <w:color w:val="000000"/>
                <w:sz w:val="20"/>
              </w:rPr>
              <w:t xml:space="preserve">                                         </w:t>
            </w:r>
            <w:r w:rsidR="00375780" w:rsidRPr="0002060A">
              <w:rPr>
                <w:rFonts w:ascii="Verdana" w:hAnsi="Verdana"/>
                <w:b/>
                <w:color w:val="000000"/>
                <w:sz w:val="20"/>
              </w:rPr>
              <w:t xml:space="preserve"> Tak [ </w:t>
            </w:r>
            <w:r w:rsidR="00C5168B" w:rsidRPr="0002060A">
              <w:rPr>
                <w:rFonts w:ascii="Verdana" w:hAnsi="Verdana"/>
                <w:b/>
                <w:color w:val="000000"/>
                <w:sz w:val="20"/>
              </w:rPr>
              <w:t xml:space="preserve"> </w:t>
            </w:r>
            <w:r w:rsidR="00375780" w:rsidRPr="0002060A">
              <w:rPr>
                <w:rFonts w:ascii="Verdana" w:hAnsi="Verdana"/>
                <w:b/>
                <w:color w:val="000000"/>
                <w:sz w:val="20"/>
              </w:rPr>
              <w:t xml:space="preserve"> ] Nie [</w:t>
            </w:r>
            <w:r w:rsidR="00C5168B" w:rsidRPr="0002060A">
              <w:rPr>
                <w:rFonts w:ascii="Verdana" w:hAnsi="Verdana"/>
                <w:b/>
                <w:color w:val="000000"/>
                <w:sz w:val="20"/>
              </w:rPr>
              <w:t xml:space="preserve"> </w:t>
            </w:r>
            <w:r w:rsidR="00375780" w:rsidRPr="0002060A">
              <w:rPr>
                <w:rFonts w:ascii="Verdana" w:hAnsi="Verdana"/>
                <w:b/>
                <w:color w:val="000000"/>
                <w:sz w:val="20"/>
              </w:rPr>
              <w:t xml:space="preserve">  ] </w:t>
            </w:r>
          </w:p>
          <w:p w14:paraId="4D901C70" w14:textId="77777777" w:rsidR="00375780" w:rsidRPr="0002060A" w:rsidRDefault="00375780" w:rsidP="00375780">
            <w:pPr>
              <w:tabs>
                <w:tab w:val="left" w:pos="4536"/>
                <w:tab w:val="left" w:pos="9072"/>
              </w:tabs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i/>
                <w:color w:val="000000"/>
                <w:sz w:val="20"/>
              </w:rPr>
              <w:t xml:space="preserve">Uzupełnić poniższą tabelę w przypadku zaznaczenia „Tak” </w:t>
            </w:r>
          </w:p>
        </w:tc>
      </w:tr>
      <w:tr w:rsidR="004C18CB" w:rsidRPr="0002060A" w14:paraId="21944FDC" w14:textId="77777777" w:rsidTr="00025AE4">
        <w:trPr>
          <w:trHeight w:val="720"/>
        </w:trPr>
        <w:tc>
          <w:tcPr>
            <w:tcW w:w="1417" w:type="dxa"/>
          </w:tcPr>
          <w:p w14:paraId="08B1CF01" w14:textId="77777777" w:rsidR="004C18CB" w:rsidRPr="0002060A" w:rsidRDefault="0080293C" w:rsidP="00804CD6">
            <w:pPr>
              <w:tabs>
                <w:tab w:val="left" w:pos="4536"/>
                <w:tab w:val="left" w:pos="9072"/>
              </w:tabs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b/>
                <w:snapToGrid w:val="0"/>
                <w:color w:val="000000"/>
                <w:sz w:val="20"/>
              </w:rPr>
              <w:t>Firma</w:t>
            </w:r>
          </w:p>
        </w:tc>
        <w:tc>
          <w:tcPr>
            <w:tcW w:w="3756" w:type="dxa"/>
            <w:gridSpan w:val="2"/>
          </w:tcPr>
          <w:p w14:paraId="285F1442" w14:textId="77777777" w:rsidR="004C18CB" w:rsidRPr="0002060A" w:rsidRDefault="004C18CB" w:rsidP="00804CD6">
            <w:pPr>
              <w:tabs>
                <w:tab w:val="left" w:pos="4536"/>
                <w:tab w:val="left" w:pos="9072"/>
              </w:tabs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b/>
                <w:snapToGrid w:val="0"/>
                <w:color w:val="000000"/>
                <w:sz w:val="20"/>
              </w:rPr>
              <w:t>Adres</w:t>
            </w:r>
          </w:p>
        </w:tc>
        <w:tc>
          <w:tcPr>
            <w:tcW w:w="3402" w:type="dxa"/>
            <w:gridSpan w:val="2"/>
          </w:tcPr>
          <w:p w14:paraId="6298F8F9" w14:textId="77777777" w:rsidR="004C18CB" w:rsidRPr="0002060A" w:rsidRDefault="004C18CB" w:rsidP="00804CD6">
            <w:pPr>
              <w:tabs>
                <w:tab w:val="left" w:pos="4536"/>
                <w:tab w:val="left" w:pos="9072"/>
              </w:tabs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b/>
                <w:snapToGrid w:val="0"/>
                <w:color w:val="000000"/>
                <w:sz w:val="20"/>
              </w:rPr>
              <w:t>Holding Grupy Licencjobiorcy  (%)</w:t>
            </w:r>
          </w:p>
        </w:tc>
      </w:tr>
      <w:tr w:rsidR="004C18CB" w:rsidRPr="0002060A" w14:paraId="70434888" w14:textId="77777777" w:rsidTr="00375780">
        <w:tc>
          <w:tcPr>
            <w:tcW w:w="1417" w:type="dxa"/>
          </w:tcPr>
          <w:p w14:paraId="51C877DF" w14:textId="77777777" w:rsidR="004C18CB" w:rsidRPr="0002060A" w:rsidRDefault="004C18CB" w:rsidP="00804CD6">
            <w:pPr>
              <w:tabs>
                <w:tab w:val="left" w:pos="4536"/>
                <w:tab w:val="left" w:pos="9072"/>
              </w:tabs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</w:p>
        </w:tc>
        <w:tc>
          <w:tcPr>
            <w:tcW w:w="3756" w:type="dxa"/>
            <w:gridSpan w:val="2"/>
          </w:tcPr>
          <w:p w14:paraId="12AB94C2" w14:textId="77777777" w:rsidR="004C18CB" w:rsidRPr="0002060A" w:rsidRDefault="004C18CB" w:rsidP="00804CD6">
            <w:pPr>
              <w:tabs>
                <w:tab w:val="left" w:pos="4536"/>
                <w:tab w:val="left" w:pos="9072"/>
              </w:tabs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</w:p>
        </w:tc>
        <w:tc>
          <w:tcPr>
            <w:tcW w:w="3402" w:type="dxa"/>
            <w:gridSpan w:val="2"/>
          </w:tcPr>
          <w:p w14:paraId="5B769BC9" w14:textId="77777777" w:rsidR="004C18CB" w:rsidRPr="0002060A" w:rsidRDefault="004C18CB" w:rsidP="00804CD6">
            <w:pPr>
              <w:tabs>
                <w:tab w:val="left" w:pos="4536"/>
                <w:tab w:val="left" w:pos="9072"/>
              </w:tabs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</w:p>
        </w:tc>
      </w:tr>
      <w:tr w:rsidR="004C18CB" w:rsidRPr="0002060A" w14:paraId="0C9979AC" w14:textId="77777777" w:rsidTr="00375780">
        <w:tc>
          <w:tcPr>
            <w:tcW w:w="1417" w:type="dxa"/>
          </w:tcPr>
          <w:p w14:paraId="6042736E" w14:textId="77777777" w:rsidR="004C18CB" w:rsidRPr="0002060A" w:rsidRDefault="004C18CB" w:rsidP="00804CD6">
            <w:pPr>
              <w:tabs>
                <w:tab w:val="left" w:pos="4536"/>
                <w:tab w:val="left" w:pos="9072"/>
              </w:tabs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</w:p>
        </w:tc>
        <w:tc>
          <w:tcPr>
            <w:tcW w:w="3756" w:type="dxa"/>
            <w:gridSpan w:val="2"/>
          </w:tcPr>
          <w:p w14:paraId="70531DB2" w14:textId="77777777" w:rsidR="004C18CB" w:rsidRPr="0002060A" w:rsidRDefault="004C18CB" w:rsidP="00804CD6">
            <w:pPr>
              <w:tabs>
                <w:tab w:val="left" w:pos="4536"/>
                <w:tab w:val="left" w:pos="9072"/>
              </w:tabs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</w:p>
        </w:tc>
        <w:tc>
          <w:tcPr>
            <w:tcW w:w="3402" w:type="dxa"/>
            <w:gridSpan w:val="2"/>
          </w:tcPr>
          <w:p w14:paraId="3FA73498" w14:textId="77777777" w:rsidR="004C18CB" w:rsidRPr="0002060A" w:rsidRDefault="004C18CB" w:rsidP="00804CD6">
            <w:pPr>
              <w:tabs>
                <w:tab w:val="left" w:pos="4536"/>
                <w:tab w:val="left" w:pos="9072"/>
              </w:tabs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</w:p>
        </w:tc>
      </w:tr>
      <w:tr w:rsidR="004C18CB" w:rsidRPr="0002060A" w14:paraId="5015F8BA" w14:textId="77777777" w:rsidTr="00375780">
        <w:tc>
          <w:tcPr>
            <w:tcW w:w="1417" w:type="dxa"/>
          </w:tcPr>
          <w:p w14:paraId="76DD75C7" w14:textId="77777777" w:rsidR="004C18CB" w:rsidRPr="0002060A" w:rsidRDefault="004C18CB" w:rsidP="00804CD6">
            <w:pPr>
              <w:tabs>
                <w:tab w:val="left" w:pos="4536"/>
                <w:tab w:val="left" w:pos="9072"/>
              </w:tabs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</w:p>
        </w:tc>
        <w:tc>
          <w:tcPr>
            <w:tcW w:w="3756" w:type="dxa"/>
            <w:gridSpan w:val="2"/>
          </w:tcPr>
          <w:p w14:paraId="28FC3946" w14:textId="77777777" w:rsidR="004C18CB" w:rsidRPr="0002060A" w:rsidRDefault="004C18CB" w:rsidP="00804CD6">
            <w:pPr>
              <w:tabs>
                <w:tab w:val="left" w:pos="4536"/>
                <w:tab w:val="left" w:pos="9072"/>
              </w:tabs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</w:p>
        </w:tc>
        <w:tc>
          <w:tcPr>
            <w:tcW w:w="3402" w:type="dxa"/>
            <w:gridSpan w:val="2"/>
          </w:tcPr>
          <w:p w14:paraId="6F2DEE25" w14:textId="77777777" w:rsidR="004C18CB" w:rsidRPr="0002060A" w:rsidRDefault="004C18CB" w:rsidP="00804CD6">
            <w:pPr>
              <w:tabs>
                <w:tab w:val="left" w:pos="4536"/>
                <w:tab w:val="left" w:pos="9072"/>
              </w:tabs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</w:p>
        </w:tc>
      </w:tr>
      <w:tr w:rsidR="004C18CB" w:rsidRPr="0002060A" w14:paraId="4756AC3C" w14:textId="77777777" w:rsidTr="00375780">
        <w:tc>
          <w:tcPr>
            <w:tcW w:w="1417" w:type="dxa"/>
          </w:tcPr>
          <w:p w14:paraId="75F3D800" w14:textId="77777777" w:rsidR="004C18CB" w:rsidRPr="0002060A" w:rsidRDefault="004C18CB" w:rsidP="00804CD6">
            <w:pPr>
              <w:tabs>
                <w:tab w:val="left" w:pos="4536"/>
                <w:tab w:val="left" w:pos="9072"/>
              </w:tabs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</w:p>
        </w:tc>
        <w:tc>
          <w:tcPr>
            <w:tcW w:w="3756" w:type="dxa"/>
            <w:gridSpan w:val="2"/>
          </w:tcPr>
          <w:p w14:paraId="26B26F70" w14:textId="77777777" w:rsidR="004C18CB" w:rsidRPr="0002060A" w:rsidRDefault="004C18CB" w:rsidP="00804CD6">
            <w:pPr>
              <w:tabs>
                <w:tab w:val="left" w:pos="4536"/>
                <w:tab w:val="left" w:pos="9072"/>
              </w:tabs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</w:p>
        </w:tc>
        <w:tc>
          <w:tcPr>
            <w:tcW w:w="3402" w:type="dxa"/>
            <w:gridSpan w:val="2"/>
          </w:tcPr>
          <w:p w14:paraId="2669E3D8" w14:textId="77777777" w:rsidR="004C18CB" w:rsidRPr="0002060A" w:rsidRDefault="004C18CB" w:rsidP="00804CD6">
            <w:pPr>
              <w:tabs>
                <w:tab w:val="left" w:pos="4536"/>
                <w:tab w:val="left" w:pos="9072"/>
              </w:tabs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</w:p>
        </w:tc>
      </w:tr>
      <w:tr w:rsidR="00375780" w:rsidRPr="0002060A" w14:paraId="1EB887D5" w14:textId="77777777" w:rsidTr="00F116A5">
        <w:trPr>
          <w:trHeight w:val="1271"/>
        </w:trPr>
        <w:tc>
          <w:tcPr>
            <w:tcW w:w="8575" w:type="dxa"/>
            <w:gridSpan w:val="5"/>
          </w:tcPr>
          <w:p w14:paraId="4F7E503B" w14:textId="77777777" w:rsidR="00025AE4" w:rsidRPr="0002060A" w:rsidRDefault="00025AE4" w:rsidP="00375780">
            <w:pPr>
              <w:tabs>
                <w:tab w:val="left" w:pos="4536"/>
                <w:tab w:val="left" w:pos="9072"/>
              </w:tabs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</w:p>
          <w:p w14:paraId="631A60AC" w14:textId="273C05DF" w:rsidR="00375780" w:rsidRPr="00025AC1" w:rsidRDefault="00375780" w:rsidP="00693ADF">
            <w:pPr>
              <w:pStyle w:val="Akapitzlist"/>
              <w:numPr>
                <w:ilvl w:val="0"/>
                <w:numId w:val="5"/>
              </w:numPr>
              <w:tabs>
                <w:tab w:val="left" w:pos="4536"/>
                <w:tab w:val="left" w:pos="9072"/>
              </w:tabs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  <w:r w:rsidRPr="00025AC1">
              <w:rPr>
                <w:rFonts w:ascii="Verdana" w:hAnsi="Verdana"/>
                <w:b/>
                <w:color w:val="000000"/>
                <w:sz w:val="20"/>
              </w:rPr>
              <w:t xml:space="preserve">Podmioty współpracujące z Licencjobiorcą </w:t>
            </w:r>
            <w:r w:rsidR="00C5168B" w:rsidRPr="00025AC1">
              <w:rPr>
                <w:rFonts w:ascii="Verdana" w:hAnsi="Verdana"/>
                <w:b/>
                <w:color w:val="000000"/>
                <w:sz w:val="20"/>
              </w:rPr>
              <w:t xml:space="preserve">                    </w:t>
            </w:r>
            <w:r w:rsidRPr="00025AC1">
              <w:rPr>
                <w:rFonts w:ascii="Verdana" w:hAnsi="Verdana"/>
                <w:b/>
                <w:color w:val="000000"/>
                <w:sz w:val="20"/>
              </w:rPr>
              <w:t xml:space="preserve">Tak [  </w:t>
            </w:r>
            <w:r w:rsidR="00C5168B" w:rsidRPr="00025AC1">
              <w:rPr>
                <w:rFonts w:ascii="Verdana" w:hAnsi="Verdana"/>
                <w:b/>
                <w:color w:val="000000"/>
                <w:sz w:val="20"/>
              </w:rPr>
              <w:t xml:space="preserve"> </w:t>
            </w:r>
            <w:r w:rsidRPr="00025AC1">
              <w:rPr>
                <w:rFonts w:ascii="Verdana" w:hAnsi="Verdana"/>
                <w:b/>
                <w:color w:val="000000"/>
                <w:sz w:val="20"/>
              </w:rPr>
              <w:t xml:space="preserve">] Nie [ </w:t>
            </w:r>
            <w:r w:rsidR="00C5168B" w:rsidRPr="00025AC1">
              <w:rPr>
                <w:rFonts w:ascii="Verdana" w:hAnsi="Verdana"/>
                <w:b/>
                <w:color w:val="000000"/>
                <w:sz w:val="20"/>
              </w:rPr>
              <w:t xml:space="preserve"> </w:t>
            </w:r>
            <w:r w:rsidRPr="00025AC1">
              <w:rPr>
                <w:rFonts w:ascii="Verdana" w:hAnsi="Verdana"/>
                <w:b/>
                <w:color w:val="000000"/>
                <w:sz w:val="20"/>
              </w:rPr>
              <w:t xml:space="preserve"> ] </w:t>
            </w:r>
          </w:p>
          <w:p w14:paraId="05FB8F63" w14:textId="77777777" w:rsidR="00375780" w:rsidRPr="0002060A" w:rsidRDefault="00375780" w:rsidP="00375780">
            <w:pPr>
              <w:tabs>
                <w:tab w:val="left" w:pos="4536"/>
                <w:tab w:val="left" w:pos="9072"/>
              </w:tabs>
              <w:spacing w:line="360" w:lineRule="auto"/>
              <w:rPr>
                <w:rFonts w:ascii="Verdana" w:hAnsi="Verdana"/>
                <w:b/>
                <w:snapToGrid w:val="0"/>
                <w:color w:val="000000"/>
                <w:sz w:val="20"/>
              </w:rPr>
            </w:pPr>
            <w:r w:rsidRPr="0002060A">
              <w:rPr>
                <w:rFonts w:ascii="Verdana" w:hAnsi="Verdana"/>
                <w:i/>
                <w:color w:val="000000"/>
                <w:sz w:val="20"/>
              </w:rPr>
              <w:t xml:space="preserve">Uzupełnić poniższą tabelę w przypadku zaznaczenia „Tak” </w:t>
            </w:r>
          </w:p>
        </w:tc>
      </w:tr>
      <w:tr w:rsidR="00377C15" w:rsidRPr="0002060A" w14:paraId="3047EDFD" w14:textId="77777777" w:rsidTr="00025AE4">
        <w:trPr>
          <w:trHeight w:val="1039"/>
        </w:trPr>
        <w:tc>
          <w:tcPr>
            <w:tcW w:w="1417" w:type="dxa"/>
          </w:tcPr>
          <w:p w14:paraId="283FB911" w14:textId="77777777" w:rsidR="00377C15" w:rsidRPr="0002060A" w:rsidRDefault="0080293C" w:rsidP="00804CD6">
            <w:pPr>
              <w:tabs>
                <w:tab w:val="left" w:pos="4536"/>
                <w:tab w:val="left" w:pos="9072"/>
              </w:tabs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b/>
                <w:snapToGrid w:val="0"/>
                <w:color w:val="000000"/>
                <w:sz w:val="20"/>
              </w:rPr>
              <w:t>Firma</w:t>
            </w:r>
          </w:p>
        </w:tc>
        <w:tc>
          <w:tcPr>
            <w:tcW w:w="1559" w:type="dxa"/>
          </w:tcPr>
          <w:p w14:paraId="2FAB8DFB" w14:textId="77777777" w:rsidR="00377C15" w:rsidRPr="0002060A" w:rsidRDefault="00377C15" w:rsidP="00804CD6">
            <w:pPr>
              <w:tabs>
                <w:tab w:val="left" w:pos="4536"/>
                <w:tab w:val="left" w:pos="9072"/>
              </w:tabs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b/>
                <w:snapToGrid w:val="0"/>
                <w:color w:val="000000"/>
                <w:sz w:val="20"/>
              </w:rPr>
              <w:t>Adres</w:t>
            </w:r>
          </w:p>
        </w:tc>
        <w:tc>
          <w:tcPr>
            <w:tcW w:w="2268" w:type="dxa"/>
            <w:gridSpan w:val="2"/>
          </w:tcPr>
          <w:p w14:paraId="637290A0" w14:textId="77777777" w:rsidR="00D83510" w:rsidRPr="0002060A" w:rsidRDefault="00DD5AF2" w:rsidP="00D83510">
            <w:pPr>
              <w:tabs>
                <w:tab w:val="left" w:pos="4536"/>
                <w:tab w:val="left" w:pos="9072"/>
              </w:tabs>
              <w:spacing w:line="360" w:lineRule="auto"/>
              <w:rPr>
                <w:rFonts w:ascii="Verdana" w:hAnsi="Verdana"/>
                <w:b/>
                <w:snapToGrid w:val="0"/>
                <w:color w:val="000000"/>
                <w:sz w:val="20"/>
              </w:rPr>
            </w:pPr>
            <w:r w:rsidRPr="0002060A">
              <w:rPr>
                <w:rFonts w:ascii="Verdana" w:hAnsi="Verdana"/>
                <w:b/>
                <w:snapToGrid w:val="0"/>
                <w:color w:val="000000"/>
                <w:sz w:val="20"/>
              </w:rPr>
              <w:t>Funkcja</w:t>
            </w:r>
          </w:p>
          <w:p w14:paraId="3D233E0A" w14:textId="4F3090C3" w:rsidR="00377C15" w:rsidRPr="0002060A" w:rsidRDefault="00025AE4" w:rsidP="00D83510">
            <w:pPr>
              <w:tabs>
                <w:tab w:val="left" w:pos="4536"/>
                <w:tab w:val="left" w:pos="9072"/>
              </w:tabs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b/>
                <w:color w:val="000000"/>
                <w:sz w:val="20"/>
                <w:vertAlign w:val="superscript"/>
              </w:rPr>
              <w:t>(</w:t>
            </w:r>
            <w:r w:rsidR="00C96083" w:rsidRPr="0002060A">
              <w:rPr>
                <w:rFonts w:ascii="Verdana" w:hAnsi="Verdana"/>
                <w:b/>
                <w:color w:val="000000"/>
                <w:sz w:val="20"/>
                <w:vertAlign w:val="superscript"/>
              </w:rPr>
              <w:t>Patrz przypis</w:t>
            </w:r>
            <w:r w:rsidR="00C96083" w:rsidRPr="0002060A">
              <w:rPr>
                <w:rFonts w:ascii="Verdana" w:hAnsi="Verdana"/>
                <w:b/>
                <w:color w:val="000000"/>
                <w:sz w:val="20"/>
              </w:rPr>
              <w:t xml:space="preserve"> </w:t>
            </w:r>
            <w:r w:rsidR="00C96083" w:rsidRPr="0002060A">
              <w:rPr>
                <w:rFonts w:ascii="Verdana" w:hAnsi="Verdana"/>
                <w:b/>
                <w:color w:val="000000"/>
                <w:sz w:val="20"/>
                <w:vertAlign w:val="superscript"/>
              </w:rPr>
              <w:t>1)</w:t>
            </w:r>
          </w:p>
        </w:tc>
        <w:tc>
          <w:tcPr>
            <w:tcW w:w="3331" w:type="dxa"/>
          </w:tcPr>
          <w:p w14:paraId="0C0FDF67" w14:textId="429E588F" w:rsidR="00D83510" w:rsidRPr="0002060A" w:rsidRDefault="00377C15" w:rsidP="00C96083">
            <w:pPr>
              <w:tabs>
                <w:tab w:val="left" w:pos="4536"/>
                <w:tab w:val="left" w:pos="9072"/>
              </w:tabs>
              <w:spacing w:line="360" w:lineRule="auto"/>
              <w:rPr>
                <w:rFonts w:ascii="Verdana" w:hAnsi="Verdana"/>
                <w:b/>
                <w:color w:val="000000"/>
                <w:sz w:val="20"/>
                <w:vertAlign w:val="superscript"/>
              </w:rPr>
            </w:pPr>
            <w:r w:rsidRPr="0002060A">
              <w:rPr>
                <w:rFonts w:ascii="Verdana" w:hAnsi="Verdana"/>
                <w:b/>
                <w:snapToGrid w:val="0"/>
                <w:color w:val="000000"/>
                <w:sz w:val="20"/>
              </w:rPr>
              <w:t xml:space="preserve">Rodzaj </w:t>
            </w:r>
            <w:r w:rsidR="0080293C" w:rsidRPr="0002060A">
              <w:rPr>
                <w:rFonts w:ascii="Verdana" w:hAnsi="Verdana"/>
                <w:b/>
                <w:snapToGrid w:val="0"/>
                <w:color w:val="000000"/>
                <w:sz w:val="20"/>
              </w:rPr>
              <w:t>relacji</w:t>
            </w:r>
            <w:r w:rsidRPr="0002060A">
              <w:rPr>
                <w:rFonts w:ascii="Verdana" w:hAnsi="Verdana"/>
                <w:b/>
                <w:snapToGrid w:val="0"/>
                <w:color w:val="000000"/>
                <w:sz w:val="20"/>
              </w:rPr>
              <w:t xml:space="preserve"> z Licencjobiorcą </w:t>
            </w:r>
            <w:r w:rsidR="00C96083" w:rsidRPr="0002060A">
              <w:rPr>
                <w:rFonts w:ascii="Verdana" w:hAnsi="Verdana"/>
                <w:b/>
                <w:color w:val="000000"/>
                <w:sz w:val="20"/>
                <w:vertAlign w:val="superscript"/>
              </w:rPr>
              <w:t xml:space="preserve"> </w:t>
            </w:r>
          </w:p>
          <w:p w14:paraId="57FA16C2" w14:textId="3274FD63" w:rsidR="00377C15" w:rsidRPr="0002060A" w:rsidRDefault="00025AE4" w:rsidP="003105B4">
            <w:pPr>
              <w:tabs>
                <w:tab w:val="left" w:pos="4536"/>
                <w:tab w:val="left" w:pos="9072"/>
              </w:tabs>
              <w:spacing w:line="360" w:lineRule="auto"/>
              <w:rPr>
                <w:rFonts w:ascii="Verdana" w:hAnsi="Verdana"/>
                <w:b/>
                <w:snapToGrid w:val="0"/>
                <w:color w:val="000000"/>
                <w:sz w:val="20"/>
              </w:rPr>
            </w:pPr>
            <w:r w:rsidRPr="0002060A">
              <w:rPr>
                <w:rFonts w:ascii="Verdana" w:hAnsi="Verdana"/>
                <w:b/>
                <w:color w:val="000000"/>
                <w:sz w:val="20"/>
                <w:vertAlign w:val="superscript"/>
              </w:rPr>
              <w:t>(</w:t>
            </w:r>
            <w:r w:rsidR="00C96083" w:rsidRPr="0002060A">
              <w:rPr>
                <w:rFonts w:ascii="Verdana" w:hAnsi="Verdana"/>
                <w:b/>
                <w:color w:val="000000"/>
                <w:sz w:val="20"/>
                <w:vertAlign w:val="superscript"/>
              </w:rPr>
              <w:t>Patrz przypis</w:t>
            </w:r>
            <w:r w:rsidR="00D83510" w:rsidRPr="0002060A">
              <w:rPr>
                <w:rFonts w:ascii="Verdana" w:hAnsi="Verdana"/>
                <w:b/>
                <w:color w:val="000000"/>
                <w:sz w:val="20"/>
                <w:vertAlign w:val="superscript"/>
              </w:rPr>
              <w:t xml:space="preserve"> 2</w:t>
            </w:r>
            <w:r w:rsidRPr="0002060A">
              <w:rPr>
                <w:rFonts w:ascii="Verdana" w:hAnsi="Verdana"/>
                <w:b/>
                <w:color w:val="000000"/>
                <w:sz w:val="20"/>
                <w:vertAlign w:val="superscript"/>
              </w:rPr>
              <w:t>)</w:t>
            </w:r>
          </w:p>
        </w:tc>
      </w:tr>
      <w:tr w:rsidR="00377C15" w:rsidRPr="0002060A" w14:paraId="0FA42C69" w14:textId="77777777" w:rsidTr="00375780">
        <w:tc>
          <w:tcPr>
            <w:tcW w:w="1417" w:type="dxa"/>
          </w:tcPr>
          <w:p w14:paraId="5281D0C3" w14:textId="77777777" w:rsidR="00377C15" w:rsidRPr="0002060A" w:rsidRDefault="00377C15" w:rsidP="00804CD6">
            <w:pPr>
              <w:tabs>
                <w:tab w:val="left" w:pos="4536"/>
                <w:tab w:val="left" w:pos="9072"/>
              </w:tabs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</w:p>
        </w:tc>
        <w:tc>
          <w:tcPr>
            <w:tcW w:w="1559" w:type="dxa"/>
          </w:tcPr>
          <w:p w14:paraId="5932981D" w14:textId="77777777" w:rsidR="00377C15" w:rsidRPr="0002060A" w:rsidRDefault="00377C15" w:rsidP="00804CD6">
            <w:pPr>
              <w:tabs>
                <w:tab w:val="left" w:pos="4536"/>
                <w:tab w:val="left" w:pos="9072"/>
              </w:tabs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</w:p>
        </w:tc>
        <w:tc>
          <w:tcPr>
            <w:tcW w:w="2268" w:type="dxa"/>
            <w:gridSpan w:val="2"/>
          </w:tcPr>
          <w:p w14:paraId="0502711F" w14:textId="77777777" w:rsidR="00377C15" w:rsidRPr="0002060A" w:rsidRDefault="00377C15" w:rsidP="00804CD6">
            <w:pPr>
              <w:tabs>
                <w:tab w:val="left" w:pos="4536"/>
                <w:tab w:val="left" w:pos="9072"/>
              </w:tabs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</w:p>
        </w:tc>
        <w:tc>
          <w:tcPr>
            <w:tcW w:w="3331" w:type="dxa"/>
          </w:tcPr>
          <w:p w14:paraId="49BA6AE8" w14:textId="77777777" w:rsidR="00377C15" w:rsidRPr="0002060A" w:rsidRDefault="00377C15" w:rsidP="00804CD6">
            <w:pPr>
              <w:tabs>
                <w:tab w:val="left" w:pos="4536"/>
                <w:tab w:val="left" w:pos="9072"/>
              </w:tabs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</w:p>
        </w:tc>
      </w:tr>
      <w:tr w:rsidR="00377C15" w:rsidRPr="0002060A" w14:paraId="75795DD2" w14:textId="77777777" w:rsidTr="00375780">
        <w:tc>
          <w:tcPr>
            <w:tcW w:w="1417" w:type="dxa"/>
          </w:tcPr>
          <w:p w14:paraId="284881BA" w14:textId="77777777" w:rsidR="00377C15" w:rsidRPr="0002060A" w:rsidRDefault="00377C15" w:rsidP="00804CD6">
            <w:pPr>
              <w:tabs>
                <w:tab w:val="left" w:pos="4536"/>
                <w:tab w:val="left" w:pos="9072"/>
              </w:tabs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</w:p>
        </w:tc>
        <w:tc>
          <w:tcPr>
            <w:tcW w:w="1559" w:type="dxa"/>
          </w:tcPr>
          <w:p w14:paraId="00A57E49" w14:textId="77777777" w:rsidR="00377C15" w:rsidRPr="0002060A" w:rsidRDefault="00377C15" w:rsidP="00804CD6">
            <w:pPr>
              <w:tabs>
                <w:tab w:val="left" w:pos="4536"/>
                <w:tab w:val="left" w:pos="9072"/>
              </w:tabs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</w:p>
        </w:tc>
        <w:tc>
          <w:tcPr>
            <w:tcW w:w="2268" w:type="dxa"/>
            <w:gridSpan w:val="2"/>
          </w:tcPr>
          <w:p w14:paraId="67EA7575" w14:textId="77777777" w:rsidR="00377C15" w:rsidRPr="0002060A" w:rsidRDefault="00377C15" w:rsidP="00804CD6">
            <w:pPr>
              <w:tabs>
                <w:tab w:val="left" w:pos="4536"/>
                <w:tab w:val="left" w:pos="9072"/>
              </w:tabs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</w:p>
        </w:tc>
        <w:tc>
          <w:tcPr>
            <w:tcW w:w="3331" w:type="dxa"/>
          </w:tcPr>
          <w:p w14:paraId="28A8F986" w14:textId="77777777" w:rsidR="00377C15" w:rsidRPr="0002060A" w:rsidRDefault="00377C15" w:rsidP="00804CD6">
            <w:pPr>
              <w:tabs>
                <w:tab w:val="left" w:pos="4536"/>
                <w:tab w:val="left" w:pos="9072"/>
              </w:tabs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</w:p>
        </w:tc>
      </w:tr>
      <w:tr w:rsidR="00377C15" w:rsidRPr="0002060A" w14:paraId="357586A7" w14:textId="77777777" w:rsidTr="00375780">
        <w:tc>
          <w:tcPr>
            <w:tcW w:w="1417" w:type="dxa"/>
          </w:tcPr>
          <w:p w14:paraId="4C1140D1" w14:textId="77777777" w:rsidR="00377C15" w:rsidRPr="0002060A" w:rsidRDefault="00377C15" w:rsidP="00804CD6">
            <w:pPr>
              <w:tabs>
                <w:tab w:val="left" w:pos="4536"/>
                <w:tab w:val="left" w:pos="9072"/>
              </w:tabs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</w:p>
        </w:tc>
        <w:tc>
          <w:tcPr>
            <w:tcW w:w="1559" w:type="dxa"/>
          </w:tcPr>
          <w:p w14:paraId="4CF071C2" w14:textId="77777777" w:rsidR="00377C15" w:rsidRPr="0002060A" w:rsidRDefault="00377C15" w:rsidP="00804CD6">
            <w:pPr>
              <w:tabs>
                <w:tab w:val="left" w:pos="4536"/>
                <w:tab w:val="left" w:pos="9072"/>
              </w:tabs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</w:p>
        </w:tc>
        <w:tc>
          <w:tcPr>
            <w:tcW w:w="2268" w:type="dxa"/>
            <w:gridSpan w:val="2"/>
          </w:tcPr>
          <w:p w14:paraId="3F490587" w14:textId="77777777" w:rsidR="00377C15" w:rsidRPr="0002060A" w:rsidRDefault="00377C15" w:rsidP="00804CD6">
            <w:pPr>
              <w:tabs>
                <w:tab w:val="left" w:pos="4536"/>
                <w:tab w:val="left" w:pos="9072"/>
              </w:tabs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</w:p>
        </w:tc>
        <w:tc>
          <w:tcPr>
            <w:tcW w:w="3331" w:type="dxa"/>
          </w:tcPr>
          <w:p w14:paraId="6F65F504" w14:textId="77777777" w:rsidR="00377C15" w:rsidRPr="0002060A" w:rsidRDefault="00377C15" w:rsidP="00804CD6">
            <w:pPr>
              <w:tabs>
                <w:tab w:val="left" w:pos="4536"/>
                <w:tab w:val="left" w:pos="9072"/>
              </w:tabs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</w:p>
        </w:tc>
      </w:tr>
      <w:tr w:rsidR="00377C15" w:rsidRPr="0002060A" w14:paraId="58E48E4C" w14:textId="77777777" w:rsidTr="00375780">
        <w:tc>
          <w:tcPr>
            <w:tcW w:w="1417" w:type="dxa"/>
          </w:tcPr>
          <w:p w14:paraId="78BB733B" w14:textId="77777777" w:rsidR="00377C15" w:rsidRPr="0002060A" w:rsidRDefault="00377C15" w:rsidP="00804CD6">
            <w:pPr>
              <w:tabs>
                <w:tab w:val="left" w:pos="4536"/>
                <w:tab w:val="left" w:pos="9072"/>
              </w:tabs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</w:p>
        </w:tc>
        <w:tc>
          <w:tcPr>
            <w:tcW w:w="1559" w:type="dxa"/>
          </w:tcPr>
          <w:p w14:paraId="4A4091F9" w14:textId="77777777" w:rsidR="00377C15" w:rsidRPr="0002060A" w:rsidRDefault="00377C15" w:rsidP="00804CD6">
            <w:pPr>
              <w:tabs>
                <w:tab w:val="left" w:pos="4536"/>
                <w:tab w:val="left" w:pos="9072"/>
              </w:tabs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</w:p>
        </w:tc>
        <w:tc>
          <w:tcPr>
            <w:tcW w:w="2268" w:type="dxa"/>
            <w:gridSpan w:val="2"/>
          </w:tcPr>
          <w:p w14:paraId="2A2CDAE5" w14:textId="77777777" w:rsidR="00377C15" w:rsidRPr="0002060A" w:rsidRDefault="00377C15" w:rsidP="00804CD6">
            <w:pPr>
              <w:tabs>
                <w:tab w:val="left" w:pos="4536"/>
                <w:tab w:val="left" w:pos="9072"/>
              </w:tabs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</w:p>
        </w:tc>
        <w:tc>
          <w:tcPr>
            <w:tcW w:w="3331" w:type="dxa"/>
          </w:tcPr>
          <w:p w14:paraId="15D64A14" w14:textId="77777777" w:rsidR="00377C15" w:rsidRPr="0002060A" w:rsidRDefault="00377C15" w:rsidP="00804CD6">
            <w:pPr>
              <w:tabs>
                <w:tab w:val="left" w:pos="4536"/>
                <w:tab w:val="left" w:pos="9072"/>
              </w:tabs>
              <w:spacing w:line="360" w:lineRule="auto"/>
              <w:rPr>
                <w:rFonts w:ascii="Verdana" w:hAnsi="Verdana"/>
                <w:b/>
                <w:color w:val="000000"/>
                <w:sz w:val="20"/>
              </w:rPr>
            </w:pPr>
          </w:p>
        </w:tc>
      </w:tr>
    </w:tbl>
    <w:p w14:paraId="5333D9D1" w14:textId="77777777" w:rsidR="001E2B80" w:rsidRPr="0002060A" w:rsidRDefault="001E2B80" w:rsidP="00804CD6">
      <w:pPr>
        <w:pStyle w:val="Tekstpodstawowywcity3"/>
        <w:widowControl/>
        <w:spacing w:line="360" w:lineRule="auto"/>
        <w:ind w:left="426" w:hanging="426"/>
        <w:jc w:val="both"/>
        <w:rPr>
          <w:rFonts w:ascii="Verdana" w:hAnsi="Verdana"/>
          <w:b/>
          <w:color w:val="000000"/>
          <w:sz w:val="20"/>
          <w:lang w:val="pl-PL"/>
        </w:rPr>
      </w:pPr>
    </w:p>
    <w:p w14:paraId="4D299F2C" w14:textId="77777777" w:rsidR="00025AE4" w:rsidRPr="0002060A" w:rsidRDefault="00025AE4" w:rsidP="00804CD6">
      <w:pPr>
        <w:pStyle w:val="Tekstpodstawowywcity3"/>
        <w:widowControl/>
        <w:spacing w:line="360" w:lineRule="auto"/>
        <w:ind w:left="426" w:hanging="426"/>
        <w:jc w:val="both"/>
        <w:rPr>
          <w:rFonts w:ascii="Verdana" w:hAnsi="Verdana"/>
          <w:b/>
          <w:color w:val="000000"/>
          <w:sz w:val="20"/>
          <w:lang w:val="pl-PL"/>
        </w:rPr>
      </w:pPr>
    </w:p>
    <w:p w14:paraId="07380976" w14:textId="77777777" w:rsidR="00C96083" w:rsidRPr="0002060A" w:rsidRDefault="00C96083" w:rsidP="00784129">
      <w:pPr>
        <w:spacing w:line="360" w:lineRule="auto"/>
        <w:ind w:left="567" w:hanging="567"/>
        <w:jc w:val="both"/>
        <w:rPr>
          <w:rFonts w:ascii="Verdana" w:hAnsi="Verdana"/>
          <w:b/>
          <w:color w:val="000000"/>
          <w:sz w:val="20"/>
        </w:rPr>
      </w:pPr>
      <w:r w:rsidRPr="0002060A">
        <w:rPr>
          <w:rFonts w:ascii="Verdana" w:hAnsi="Verdana"/>
          <w:b/>
          <w:color w:val="000000"/>
          <w:sz w:val="20"/>
        </w:rPr>
        <w:t>PRZYPISY:</w:t>
      </w:r>
    </w:p>
    <w:p w14:paraId="50CC3D84" w14:textId="77777777" w:rsidR="00025AE4" w:rsidRPr="0002060A" w:rsidRDefault="00025AE4" w:rsidP="00784129">
      <w:pPr>
        <w:spacing w:line="360" w:lineRule="auto"/>
        <w:ind w:left="567" w:hanging="567"/>
        <w:jc w:val="both"/>
        <w:rPr>
          <w:rFonts w:ascii="Verdana" w:hAnsi="Verdana"/>
          <w:b/>
          <w:color w:val="000000"/>
          <w:sz w:val="20"/>
        </w:rPr>
      </w:pPr>
    </w:p>
    <w:p w14:paraId="0BCFA1E0" w14:textId="71997E9A" w:rsidR="00DD5AF2" w:rsidRPr="0002060A" w:rsidRDefault="00DD5AF2" w:rsidP="00D407EB">
      <w:pPr>
        <w:pStyle w:val="Tekstpodstawowywcity3"/>
        <w:widowControl/>
        <w:numPr>
          <w:ilvl w:val="0"/>
          <w:numId w:val="22"/>
        </w:numPr>
        <w:spacing w:line="360" w:lineRule="auto"/>
        <w:ind w:left="567" w:hanging="567"/>
        <w:jc w:val="both"/>
        <w:rPr>
          <w:rStyle w:val="hps"/>
          <w:rFonts w:ascii="Verdana" w:hAnsi="Verdana" w:cs="Arial"/>
          <w:snapToGrid/>
          <w:color w:val="222222"/>
          <w:sz w:val="20"/>
          <w:lang w:val="pl-PL" w:eastAsia="pl-PL"/>
        </w:rPr>
      </w:pPr>
      <w:r w:rsidRPr="0002060A">
        <w:rPr>
          <w:rStyle w:val="hps"/>
          <w:rFonts w:ascii="Verdana" w:hAnsi="Verdana" w:cs="Arial"/>
          <w:color w:val="222222"/>
          <w:sz w:val="20"/>
          <w:lang w:val="pl-PL"/>
        </w:rPr>
        <w:t>Wybierz</w:t>
      </w:r>
      <w:r w:rsidRPr="0002060A">
        <w:rPr>
          <w:rFonts w:ascii="Verdana" w:hAnsi="Verdana" w:cs="Arial"/>
          <w:color w:val="222222"/>
          <w:sz w:val="20"/>
          <w:lang w:val="pl-PL"/>
        </w:rPr>
        <w:t xml:space="preserve"> </w:t>
      </w:r>
      <w:r w:rsidR="00A9428E" w:rsidRPr="0002060A">
        <w:rPr>
          <w:rStyle w:val="hps"/>
          <w:rFonts w:ascii="Verdana" w:hAnsi="Verdana" w:cs="Arial"/>
          <w:color w:val="222222"/>
          <w:sz w:val="20"/>
          <w:lang w:val="pl-PL"/>
        </w:rPr>
        <w:t>odpowiednią funkcję</w:t>
      </w:r>
      <w:r w:rsidRPr="0002060A">
        <w:rPr>
          <w:rStyle w:val="hps"/>
          <w:rFonts w:ascii="Verdana" w:hAnsi="Verdana" w:cs="Arial"/>
          <w:color w:val="222222"/>
          <w:sz w:val="20"/>
          <w:lang w:val="pl-PL"/>
        </w:rPr>
        <w:t xml:space="preserve"> spośród następujących</w:t>
      </w:r>
      <w:r w:rsidRPr="0002060A">
        <w:rPr>
          <w:rFonts w:ascii="Verdana" w:hAnsi="Verdana" w:cs="Arial"/>
          <w:color w:val="222222"/>
          <w:sz w:val="20"/>
          <w:lang w:val="pl-PL"/>
        </w:rPr>
        <w:t xml:space="preserve">: </w:t>
      </w:r>
      <w:r w:rsidRPr="0002060A">
        <w:rPr>
          <w:rStyle w:val="hps"/>
          <w:rFonts w:ascii="Verdana" w:hAnsi="Verdana" w:cs="Arial"/>
          <w:color w:val="222222"/>
          <w:sz w:val="20"/>
          <w:lang w:val="pl-PL"/>
        </w:rPr>
        <w:t>dostawca oprogramowania</w:t>
      </w:r>
      <w:r w:rsidRPr="0002060A">
        <w:rPr>
          <w:rFonts w:ascii="Verdana" w:hAnsi="Verdana" w:cs="Arial"/>
          <w:color w:val="222222"/>
          <w:sz w:val="20"/>
          <w:lang w:val="pl-PL"/>
        </w:rPr>
        <w:t xml:space="preserve">, </w:t>
      </w:r>
      <w:r w:rsidRPr="0002060A">
        <w:rPr>
          <w:rStyle w:val="hps"/>
          <w:rFonts w:ascii="Verdana" w:hAnsi="Verdana" w:cs="Arial"/>
          <w:color w:val="222222"/>
          <w:sz w:val="20"/>
          <w:lang w:val="pl-PL"/>
        </w:rPr>
        <w:t>agent sprzedaży</w:t>
      </w:r>
      <w:r w:rsidRPr="0002060A">
        <w:rPr>
          <w:rFonts w:ascii="Verdana" w:hAnsi="Verdana" w:cs="Arial"/>
          <w:color w:val="222222"/>
          <w:sz w:val="20"/>
          <w:lang w:val="pl-PL"/>
        </w:rPr>
        <w:t xml:space="preserve">, </w:t>
      </w:r>
      <w:r w:rsidRPr="0002060A">
        <w:rPr>
          <w:rStyle w:val="hps"/>
          <w:rFonts w:ascii="Verdana" w:hAnsi="Verdana" w:cs="Arial"/>
          <w:color w:val="222222"/>
          <w:sz w:val="20"/>
          <w:lang w:val="pl-PL"/>
        </w:rPr>
        <w:t>broker wprowadzający</w:t>
      </w:r>
      <w:r w:rsidRPr="0002060A">
        <w:rPr>
          <w:rFonts w:ascii="Verdana" w:hAnsi="Verdana" w:cs="Arial"/>
          <w:color w:val="222222"/>
          <w:sz w:val="20"/>
          <w:lang w:val="pl-PL"/>
        </w:rPr>
        <w:t xml:space="preserve">, </w:t>
      </w:r>
      <w:r w:rsidRPr="0002060A">
        <w:rPr>
          <w:rStyle w:val="hps"/>
          <w:rFonts w:ascii="Verdana" w:hAnsi="Verdana" w:cs="Arial"/>
          <w:color w:val="222222"/>
          <w:sz w:val="20"/>
          <w:lang w:val="pl-PL"/>
        </w:rPr>
        <w:t>dostawca</w:t>
      </w:r>
      <w:r w:rsidRPr="0002060A">
        <w:rPr>
          <w:rFonts w:ascii="Verdana" w:hAnsi="Verdana" w:cs="Arial"/>
          <w:color w:val="222222"/>
          <w:sz w:val="20"/>
          <w:lang w:val="pl-PL"/>
        </w:rPr>
        <w:t xml:space="preserve"> </w:t>
      </w:r>
      <w:r w:rsidR="00857C12" w:rsidRPr="0002060A">
        <w:rPr>
          <w:rFonts w:ascii="Verdana" w:hAnsi="Verdana" w:cs="Arial"/>
          <w:color w:val="222222"/>
          <w:sz w:val="20"/>
          <w:lang w:val="pl-PL"/>
        </w:rPr>
        <w:t>usługi telekomunikacyjnej</w:t>
      </w:r>
      <w:r w:rsidRPr="0002060A">
        <w:rPr>
          <w:rStyle w:val="hps"/>
          <w:rFonts w:ascii="Verdana" w:hAnsi="Verdana" w:cs="Arial"/>
          <w:color w:val="222222"/>
          <w:sz w:val="20"/>
          <w:lang w:val="pl-PL"/>
        </w:rPr>
        <w:t>.</w:t>
      </w:r>
      <w:r w:rsidRPr="0002060A">
        <w:rPr>
          <w:rFonts w:ascii="Verdana" w:hAnsi="Verdana" w:cs="Arial"/>
          <w:color w:val="222222"/>
          <w:sz w:val="20"/>
          <w:lang w:val="pl-PL"/>
        </w:rPr>
        <w:t xml:space="preserve"> Podaj </w:t>
      </w:r>
      <w:r w:rsidRPr="0002060A">
        <w:rPr>
          <w:rStyle w:val="hps"/>
          <w:rFonts w:ascii="Verdana" w:hAnsi="Verdana" w:cs="Arial"/>
          <w:color w:val="222222"/>
          <w:sz w:val="20"/>
          <w:lang w:val="pl-PL"/>
        </w:rPr>
        <w:t>dodatkow</w:t>
      </w:r>
      <w:r w:rsidR="00A9428E" w:rsidRPr="0002060A">
        <w:rPr>
          <w:rStyle w:val="hps"/>
          <w:rFonts w:ascii="Verdana" w:hAnsi="Verdana" w:cs="Arial"/>
          <w:color w:val="222222"/>
          <w:sz w:val="20"/>
          <w:lang w:val="pl-PL"/>
        </w:rPr>
        <w:t>ą</w:t>
      </w:r>
      <w:r w:rsidRPr="0002060A">
        <w:rPr>
          <w:rFonts w:ascii="Verdana" w:hAnsi="Verdana" w:cs="Arial"/>
          <w:color w:val="222222"/>
          <w:sz w:val="20"/>
          <w:lang w:val="pl-PL"/>
        </w:rPr>
        <w:t xml:space="preserve"> </w:t>
      </w:r>
      <w:r w:rsidRPr="0002060A">
        <w:rPr>
          <w:rStyle w:val="hps"/>
          <w:rFonts w:ascii="Verdana" w:hAnsi="Verdana" w:cs="Arial"/>
          <w:color w:val="222222"/>
          <w:sz w:val="20"/>
          <w:lang w:val="pl-PL"/>
        </w:rPr>
        <w:t>funkcj</w:t>
      </w:r>
      <w:r w:rsidR="00A9428E" w:rsidRPr="0002060A">
        <w:rPr>
          <w:rStyle w:val="hps"/>
          <w:rFonts w:ascii="Verdana" w:hAnsi="Verdana" w:cs="Arial"/>
          <w:color w:val="222222"/>
          <w:sz w:val="20"/>
          <w:lang w:val="pl-PL"/>
        </w:rPr>
        <w:t>ę</w:t>
      </w:r>
      <w:r w:rsidRPr="0002060A">
        <w:rPr>
          <w:rFonts w:ascii="Verdana" w:hAnsi="Verdana" w:cs="Arial"/>
          <w:color w:val="222222"/>
          <w:sz w:val="20"/>
          <w:lang w:val="pl-PL"/>
        </w:rPr>
        <w:t xml:space="preserve"> </w:t>
      </w:r>
      <w:r w:rsidRPr="0002060A">
        <w:rPr>
          <w:rStyle w:val="hps"/>
          <w:rFonts w:ascii="Verdana" w:hAnsi="Verdana" w:cs="Arial"/>
          <w:color w:val="222222"/>
          <w:sz w:val="20"/>
          <w:lang w:val="pl-PL"/>
        </w:rPr>
        <w:t xml:space="preserve">nie </w:t>
      </w:r>
      <w:r w:rsidR="00A9428E" w:rsidRPr="0002060A">
        <w:rPr>
          <w:rStyle w:val="hps"/>
          <w:rFonts w:ascii="Verdana" w:hAnsi="Verdana" w:cs="Arial"/>
          <w:color w:val="222222"/>
          <w:sz w:val="20"/>
          <w:lang w:val="pl-PL"/>
        </w:rPr>
        <w:t>uwzględnioną</w:t>
      </w:r>
      <w:r w:rsidRPr="0002060A">
        <w:rPr>
          <w:rStyle w:val="hps"/>
          <w:rFonts w:ascii="Verdana" w:hAnsi="Verdana" w:cs="Arial"/>
          <w:color w:val="222222"/>
          <w:sz w:val="20"/>
          <w:lang w:val="pl-PL"/>
        </w:rPr>
        <w:t xml:space="preserve"> powyżej. </w:t>
      </w:r>
    </w:p>
    <w:p w14:paraId="289ADD39" w14:textId="77777777" w:rsidR="00C5168B" w:rsidRPr="0002060A" w:rsidRDefault="00C5168B" w:rsidP="00C5168B">
      <w:pPr>
        <w:pStyle w:val="Tekstpodstawowywcity3"/>
        <w:widowControl/>
        <w:spacing w:line="360" w:lineRule="auto"/>
        <w:ind w:left="567" w:firstLine="0"/>
        <w:jc w:val="both"/>
        <w:rPr>
          <w:rFonts w:ascii="Verdana" w:hAnsi="Verdana" w:cs="Arial"/>
          <w:color w:val="222222"/>
          <w:sz w:val="20"/>
          <w:lang w:val="pl-PL"/>
        </w:rPr>
      </w:pPr>
    </w:p>
    <w:p w14:paraId="790217BF" w14:textId="77777777" w:rsidR="00C5168B" w:rsidRPr="0002060A" w:rsidRDefault="00DD5AF2" w:rsidP="00D407EB">
      <w:pPr>
        <w:pStyle w:val="Tekstpodstawowywcity3"/>
        <w:widowControl/>
        <w:numPr>
          <w:ilvl w:val="0"/>
          <w:numId w:val="22"/>
        </w:numPr>
        <w:spacing w:line="360" w:lineRule="auto"/>
        <w:ind w:left="567" w:hanging="567"/>
        <w:jc w:val="both"/>
        <w:rPr>
          <w:rStyle w:val="hps"/>
          <w:rFonts w:ascii="Verdana" w:hAnsi="Verdana"/>
          <w:b/>
          <w:color w:val="000000"/>
          <w:sz w:val="20"/>
          <w:lang w:val="pl-PL"/>
        </w:rPr>
      </w:pPr>
      <w:r w:rsidRPr="0002060A">
        <w:rPr>
          <w:rStyle w:val="hps"/>
          <w:rFonts w:ascii="Verdana" w:hAnsi="Verdana" w:cs="Arial"/>
          <w:color w:val="222222"/>
          <w:sz w:val="20"/>
          <w:lang w:val="pl-PL"/>
        </w:rPr>
        <w:t>Wybierz</w:t>
      </w:r>
      <w:r w:rsidRPr="0002060A">
        <w:rPr>
          <w:rFonts w:ascii="Verdana" w:hAnsi="Verdana" w:cs="Arial"/>
          <w:color w:val="222222"/>
          <w:sz w:val="20"/>
          <w:lang w:val="pl-PL"/>
        </w:rPr>
        <w:t xml:space="preserve"> </w:t>
      </w:r>
      <w:r w:rsidR="00A9428E" w:rsidRPr="0002060A">
        <w:rPr>
          <w:rStyle w:val="hps"/>
          <w:rFonts w:ascii="Verdana" w:hAnsi="Verdana" w:cs="Arial"/>
          <w:color w:val="222222"/>
          <w:sz w:val="20"/>
          <w:lang w:val="pl-PL"/>
        </w:rPr>
        <w:t xml:space="preserve">odpowiedni </w:t>
      </w:r>
      <w:r w:rsidR="0080293C" w:rsidRPr="0002060A">
        <w:rPr>
          <w:rStyle w:val="hps"/>
          <w:rFonts w:ascii="Verdana" w:hAnsi="Verdana" w:cs="Arial"/>
          <w:color w:val="222222"/>
          <w:sz w:val="20"/>
          <w:lang w:val="pl-PL"/>
        </w:rPr>
        <w:t xml:space="preserve">rodzaj relacji </w:t>
      </w:r>
      <w:r w:rsidRPr="0002060A">
        <w:rPr>
          <w:rStyle w:val="hps"/>
          <w:rFonts w:ascii="Verdana" w:hAnsi="Verdana" w:cs="Arial"/>
          <w:color w:val="222222"/>
          <w:sz w:val="20"/>
          <w:lang w:val="pl-PL"/>
        </w:rPr>
        <w:t>spośród następujących</w:t>
      </w:r>
      <w:r w:rsidRPr="0002060A">
        <w:rPr>
          <w:rFonts w:ascii="Verdana" w:hAnsi="Verdana" w:cs="Arial"/>
          <w:color w:val="222222"/>
          <w:sz w:val="20"/>
          <w:lang w:val="pl-PL"/>
        </w:rPr>
        <w:t xml:space="preserve">: </w:t>
      </w:r>
      <w:r w:rsidR="0080293C" w:rsidRPr="0002060A">
        <w:rPr>
          <w:rFonts w:ascii="Verdana" w:hAnsi="Verdana" w:cs="Arial"/>
          <w:color w:val="222222"/>
          <w:sz w:val="20"/>
          <w:lang w:val="pl-PL"/>
        </w:rPr>
        <w:t>strona umowy zawartej z Licencjobiorcą,</w:t>
      </w:r>
      <w:r w:rsidRPr="0002060A">
        <w:rPr>
          <w:rFonts w:ascii="Verdana" w:hAnsi="Verdana" w:cs="Arial"/>
          <w:color w:val="222222"/>
          <w:sz w:val="20"/>
          <w:lang w:val="pl-PL"/>
        </w:rPr>
        <w:t xml:space="preserve"> </w:t>
      </w:r>
      <w:r w:rsidRPr="0002060A">
        <w:rPr>
          <w:rStyle w:val="hps"/>
          <w:rFonts w:ascii="Verdana" w:hAnsi="Verdana" w:cs="Arial"/>
          <w:color w:val="222222"/>
          <w:sz w:val="20"/>
          <w:lang w:val="pl-PL"/>
        </w:rPr>
        <w:t>spółka</w:t>
      </w:r>
      <w:r w:rsidRPr="0002060A">
        <w:rPr>
          <w:rFonts w:ascii="Verdana" w:hAnsi="Verdana" w:cs="Arial"/>
          <w:color w:val="222222"/>
          <w:sz w:val="20"/>
          <w:lang w:val="pl-PL"/>
        </w:rPr>
        <w:t xml:space="preserve"> </w:t>
      </w:r>
      <w:r w:rsidR="00857C12" w:rsidRPr="0002060A">
        <w:rPr>
          <w:rFonts w:ascii="Verdana" w:hAnsi="Verdana" w:cs="Arial"/>
          <w:color w:val="222222"/>
          <w:sz w:val="20"/>
          <w:lang w:val="pl-PL"/>
        </w:rPr>
        <w:t>z Grupy Licencjobiorcy</w:t>
      </w:r>
      <w:r w:rsidRPr="0002060A">
        <w:rPr>
          <w:rFonts w:ascii="Verdana" w:hAnsi="Verdana" w:cs="Arial"/>
          <w:color w:val="222222"/>
          <w:sz w:val="20"/>
          <w:lang w:val="pl-PL"/>
        </w:rPr>
        <w:t xml:space="preserve">, </w:t>
      </w:r>
      <w:r w:rsidRPr="0002060A">
        <w:rPr>
          <w:rStyle w:val="hps"/>
          <w:rFonts w:ascii="Verdana" w:hAnsi="Verdana" w:cs="Arial"/>
          <w:color w:val="222222"/>
          <w:sz w:val="20"/>
          <w:lang w:val="pl-PL"/>
        </w:rPr>
        <w:t>Abonent Serwisu</w:t>
      </w:r>
      <w:r w:rsidR="0080293C" w:rsidRPr="0002060A">
        <w:rPr>
          <w:rStyle w:val="hps"/>
          <w:rFonts w:ascii="Verdana" w:hAnsi="Verdana" w:cs="Arial"/>
          <w:color w:val="222222"/>
          <w:sz w:val="20"/>
          <w:lang w:val="pl-PL"/>
        </w:rPr>
        <w:t xml:space="preserve"> Licencjobiorcy</w:t>
      </w:r>
      <w:r w:rsidRPr="0002060A">
        <w:rPr>
          <w:rFonts w:ascii="Verdana" w:hAnsi="Verdana" w:cs="Arial"/>
          <w:color w:val="222222"/>
          <w:sz w:val="20"/>
          <w:lang w:val="pl-PL"/>
        </w:rPr>
        <w:t xml:space="preserve">. </w:t>
      </w:r>
      <w:r w:rsidR="00A9428E" w:rsidRPr="0002060A">
        <w:rPr>
          <w:rFonts w:ascii="Verdana" w:hAnsi="Verdana" w:cs="Arial"/>
          <w:color w:val="222222"/>
          <w:sz w:val="20"/>
          <w:lang w:val="pl-PL"/>
        </w:rPr>
        <w:t xml:space="preserve">Podaj </w:t>
      </w:r>
      <w:r w:rsidR="00A9428E" w:rsidRPr="0002060A">
        <w:rPr>
          <w:rStyle w:val="hps"/>
          <w:rFonts w:ascii="Verdana" w:hAnsi="Verdana" w:cs="Arial"/>
          <w:color w:val="222222"/>
          <w:sz w:val="20"/>
          <w:lang w:val="pl-PL"/>
        </w:rPr>
        <w:t>dodatkową</w:t>
      </w:r>
      <w:r w:rsidR="00A9428E" w:rsidRPr="0002060A">
        <w:rPr>
          <w:rFonts w:ascii="Verdana" w:hAnsi="Verdana" w:cs="Arial"/>
          <w:color w:val="222222"/>
          <w:sz w:val="20"/>
          <w:lang w:val="pl-PL"/>
        </w:rPr>
        <w:t xml:space="preserve"> </w:t>
      </w:r>
      <w:r w:rsidR="00A9428E" w:rsidRPr="0002060A">
        <w:rPr>
          <w:rStyle w:val="hps"/>
          <w:rFonts w:ascii="Verdana" w:hAnsi="Verdana" w:cs="Arial"/>
          <w:color w:val="222222"/>
          <w:sz w:val="20"/>
          <w:lang w:val="pl-PL"/>
        </w:rPr>
        <w:t>zależność</w:t>
      </w:r>
      <w:r w:rsidR="00A9428E" w:rsidRPr="0002060A">
        <w:rPr>
          <w:rFonts w:ascii="Verdana" w:hAnsi="Verdana" w:cs="Arial"/>
          <w:color w:val="222222"/>
          <w:sz w:val="20"/>
          <w:lang w:val="pl-PL"/>
        </w:rPr>
        <w:t xml:space="preserve"> </w:t>
      </w:r>
      <w:r w:rsidR="00A9428E" w:rsidRPr="0002060A">
        <w:rPr>
          <w:rStyle w:val="hps"/>
          <w:rFonts w:ascii="Verdana" w:hAnsi="Verdana" w:cs="Arial"/>
          <w:color w:val="222222"/>
          <w:sz w:val="20"/>
          <w:lang w:val="pl-PL"/>
        </w:rPr>
        <w:t>nie uwzględnioną powyżej.</w:t>
      </w:r>
      <w:r w:rsidR="00C5168B" w:rsidRPr="0002060A">
        <w:rPr>
          <w:rStyle w:val="hps"/>
          <w:rFonts w:ascii="Verdana" w:hAnsi="Verdana"/>
          <w:b/>
          <w:color w:val="000000"/>
          <w:sz w:val="20"/>
          <w:lang w:val="pl-PL"/>
        </w:rPr>
        <w:t xml:space="preserve"> </w:t>
      </w:r>
    </w:p>
    <w:p w14:paraId="5C4D7241" w14:textId="77777777" w:rsidR="00C5168B" w:rsidRPr="0002060A" w:rsidRDefault="00C5168B" w:rsidP="00C5168B">
      <w:pPr>
        <w:pStyle w:val="Akapitzlist"/>
        <w:rPr>
          <w:rStyle w:val="hps"/>
          <w:rFonts w:ascii="Verdana" w:hAnsi="Verdana" w:cs="Arial"/>
          <w:color w:val="222222"/>
          <w:sz w:val="20"/>
        </w:rPr>
      </w:pPr>
    </w:p>
    <w:p w14:paraId="02DF1491" w14:textId="222519A8" w:rsidR="00B64DB8" w:rsidRPr="0002060A" w:rsidRDefault="00B64DB8" w:rsidP="00C5168B">
      <w:pPr>
        <w:pStyle w:val="Tekstpodstawowywcity3"/>
        <w:widowControl/>
        <w:spacing w:line="360" w:lineRule="auto"/>
        <w:ind w:left="567" w:firstLine="0"/>
        <w:jc w:val="both"/>
        <w:rPr>
          <w:rFonts w:ascii="Verdana" w:hAnsi="Verdana"/>
          <w:b/>
          <w:color w:val="000000"/>
          <w:sz w:val="20"/>
          <w:lang w:val="pl-PL"/>
        </w:rPr>
      </w:pPr>
    </w:p>
    <w:p w14:paraId="4324C03D" w14:textId="339133AE" w:rsidR="001E2B80" w:rsidRPr="0002060A" w:rsidRDefault="00B64DB8" w:rsidP="00B64DB8">
      <w:pPr>
        <w:pStyle w:val="Tekstpodstawowywcity3"/>
        <w:widowControl/>
        <w:spacing w:line="360" w:lineRule="auto"/>
        <w:ind w:left="0" w:firstLine="0"/>
        <w:jc w:val="both"/>
        <w:rPr>
          <w:rFonts w:ascii="Verdana" w:hAnsi="Verdana"/>
          <w:b/>
          <w:bCs/>
          <w:color w:val="000000"/>
          <w:sz w:val="20"/>
          <w:lang w:val="pl-PL"/>
        </w:rPr>
      </w:pPr>
      <w:r w:rsidRPr="0002060A">
        <w:rPr>
          <w:rFonts w:ascii="Verdana" w:hAnsi="Verdana"/>
          <w:b/>
          <w:color w:val="000000"/>
          <w:sz w:val="20"/>
          <w:lang w:val="pl-PL"/>
        </w:rPr>
        <w:br w:type="column"/>
      </w:r>
      <w:r w:rsidR="000E1E35" w:rsidRPr="0002060A">
        <w:rPr>
          <w:rFonts w:ascii="Verdana" w:hAnsi="Verdana"/>
          <w:b/>
          <w:bCs/>
          <w:caps/>
          <w:color w:val="000000"/>
          <w:sz w:val="20"/>
          <w:u w:val="single"/>
          <w:lang w:val="pl-PL"/>
        </w:rPr>
        <w:lastRenderedPageBreak/>
        <w:t xml:space="preserve">IV </w:t>
      </w:r>
      <w:r w:rsidR="001E2B80" w:rsidRPr="0002060A">
        <w:rPr>
          <w:rFonts w:ascii="Verdana" w:hAnsi="Verdana"/>
          <w:b/>
          <w:bCs/>
          <w:caps/>
          <w:color w:val="000000"/>
          <w:sz w:val="20"/>
          <w:u w:val="single"/>
          <w:lang w:val="pl-PL"/>
        </w:rPr>
        <w:t xml:space="preserve">PROCEDURA </w:t>
      </w:r>
      <w:r w:rsidR="00951E44" w:rsidRPr="0002060A">
        <w:rPr>
          <w:rFonts w:ascii="Verdana" w:hAnsi="Verdana"/>
          <w:b/>
          <w:bCs/>
          <w:caps/>
          <w:color w:val="000000"/>
          <w:sz w:val="20"/>
          <w:u w:val="single"/>
          <w:lang w:val="pl-PL"/>
        </w:rPr>
        <w:t xml:space="preserve">WPROWADZANIA </w:t>
      </w:r>
      <w:r w:rsidR="001E2B80" w:rsidRPr="0002060A">
        <w:rPr>
          <w:rFonts w:ascii="Verdana" w:hAnsi="Verdana"/>
          <w:b/>
          <w:bCs/>
          <w:caps/>
          <w:color w:val="000000"/>
          <w:sz w:val="20"/>
          <w:u w:val="single"/>
          <w:lang w:val="pl-PL"/>
        </w:rPr>
        <w:t xml:space="preserve">ZMIAN </w:t>
      </w:r>
      <w:r w:rsidR="00951E44" w:rsidRPr="0002060A">
        <w:rPr>
          <w:rFonts w:ascii="Verdana" w:hAnsi="Verdana"/>
          <w:b/>
          <w:bCs/>
          <w:caps/>
          <w:color w:val="000000"/>
          <w:sz w:val="20"/>
          <w:u w:val="single"/>
          <w:lang w:val="pl-PL"/>
        </w:rPr>
        <w:t>W</w:t>
      </w:r>
      <w:r w:rsidR="001E2B80" w:rsidRPr="0002060A">
        <w:rPr>
          <w:rFonts w:ascii="Verdana" w:hAnsi="Verdana"/>
          <w:b/>
          <w:bCs/>
          <w:caps/>
          <w:color w:val="000000"/>
          <w:sz w:val="20"/>
          <w:u w:val="single"/>
          <w:lang w:val="pl-PL"/>
        </w:rPr>
        <w:t xml:space="preserve"> </w:t>
      </w:r>
      <w:r w:rsidR="00CF6B46" w:rsidRPr="0002060A">
        <w:rPr>
          <w:rFonts w:ascii="Verdana" w:hAnsi="Verdana"/>
          <w:b/>
          <w:bCs/>
          <w:caps/>
          <w:color w:val="000000"/>
          <w:sz w:val="20"/>
          <w:u w:val="single"/>
          <w:lang w:val="pl-PL"/>
        </w:rPr>
        <w:t xml:space="preserve">PROFILU LICENCJOBIORCY </w:t>
      </w:r>
    </w:p>
    <w:p w14:paraId="73EFBB87" w14:textId="77777777" w:rsidR="001E2B80" w:rsidRPr="0002060A" w:rsidRDefault="001E2B80" w:rsidP="00784129">
      <w:pPr>
        <w:pStyle w:val="Tekstpodstawowywcity3"/>
        <w:widowControl/>
        <w:spacing w:line="360" w:lineRule="auto"/>
        <w:ind w:left="567" w:hanging="567"/>
        <w:jc w:val="both"/>
        <w:rPr>
          <w:rFonts w:ascii="Verdana" w:hAnsi="Verdana"/>
          <w:b/>
          <w:color w:val="000000"/>
          <w:sz w:val="20"/>
          <w:lang w:val="pl-PL"/>
        </w:rPr>
      </w:pPr>
    </w:p>
    <w:p w14:paraId="1648D7C6" w14:textId="1AD7C5D8" w:rsidR="00072E85" w:rsidRPr="0002060A" w:rsidRDefault="00951E44" w:rsidP="00693ADF">
      <w:pPr>
        <w:pStyle w:val="Tekstpodstawowywcity3"/>
        <w:widowControl/>
        <w:numPr>
          <w:ilvl w:val="0"/>
          <w:numId w:val="11"/>
        </w:numPr>
        <w:spacing w:line="360" w:lineRule="auto"/>
        <w:ind w:left="567" w:hanging="567"/>
        <w:jc w:val="both"/>
        <w:rPr>
          <w:rFonts w:ascii="Verdana" w:hAnsi="Verdana"/>
          <w:color w:val="000000"/>
          <w:sz w:val="20"/>
          <w:lang w:val="pl-PL"/>
        </w:rPr>
      </w:pPr>
      <w:r w:rsidRPr="0002060A">
        <w:rPr>
          <w:rFonts w:ascii="Verdana" w:hAnsi="Verdana"/>
          <w:color w:val="000000"/>
          <w:sz w:val="20"/>
          <w:lang w:val="pl-PL"/>
        </w:rPr>
        <w:t xml:space="preserve">Licencjobiorca </w:t>
      </w:r>
      <w:r w:rsidR="001E2B80" w:rsidRPr="0002060A">
        <w:rPr>
          <w:rFonts w:ascii="Verdana" w:hAnsi="Verdana"/>
          <w:color w:val="000000"/>
          <w:sz w:val="20"/>
          <w:lang w:val="pl-PL"/>
        </w:rPr>
        <w:t xml:space="preserve">może powiadomić Giełdę o </w:t>
      </w:r>
      <w:r w:rsidR="00AA4231">
        <w:rPr>
          <w:rFonts w:ascii="Verdana" w:hAnsi="Verdana"/>
          <w:color w:val="000000"/>
          <w:sz w:val="20"/>
          <w:lang w:val="pl-PL"/>
        </w:rPr>
        <w:t xml:space="preserve">zamiarze wprowadzenia </w:t>
      </w:r>
      <w:r w:rsidR="001E2B80" w:rsidRPr="0002060A">
        <w:rPr>
          <w:rFonts w:ascii="Verdana" w:hAnsi="Verdana"/>
          <w:color w:val="000000"/>
          <w:sz w:val="20"/>
          <w:lang w:val="pl-PL"/>
        </w:rPr>
        <w:t xml:space="preserve">zmian w </w:t>
      </w:r>
      <w:r w:rsidRPr="0002060A">
        <w:rPr>
          <w:rFonts w:ascii="Verdana" w:hAnsi="Verdana"/>
          <w:color w:val="000000"/>
          <w:sz w:val="20"/>
          <w:lang w:val="pl-PL"/>
        </w:rPr>
        <w:t xml:space="preserve">Profilu Licencjobiorcy </w:t>
      </w:r>
      <w:r w:rsidR="001E2B80" w:rsidRPr="0002060A">
        <w:rPr>
          <w:rFonts w:ascii="Verdana" w:hAnsi="Verdana"/>
          <w:color w:val="000000"/>
          <w:sz w:val="20"/>
          <w:lang w:val="pl-PL"/>
        </w:rPr>
        <w:t>poprzez wypełnienie nowe</w:t>
      </w:r>
      <w:r w:rsidR="001E35FE" w:rsidRPr="0002060A">
        <w:rPr>
          <w:rFonts w:ascii="Verdana" w:hAnsi="Verdana"/>
          <w:color w:val="000000"/>
          <w:sz w:val="20"/>
          <w:lang w:val="pl-PL"/>
        </w:rPr>
        <w:t>go</w:t>
      </w:r>
      <w:r w:rsidR="001E2B80" w:rsidRPr="0002060A">
        <w:rPr>
          <w:rFonts w:ascii="Verdana" w:hAnsi="Verdana"/>
          <w:color w:val="000000"/>
          <w:sz w:val="20"/>
          <w:lang w:val="pl-PL"/>
        </w:rPr>
        <w:t xml:space="preserve"> </w:t>
      </w:r>
      <w:r w:rsidRPr="0002060A">
        <w:rPr>
          <w:rFonts w:ascii="Verdana" w:hAnsi="Verdana"/>
          <w:color w:val="000000"/>
          <w:sz w:val="20"/>
          <w:lang w:val="pl-PL"/>
        </w:rPr>
        <w:t xml:space="preserve">Profilu Licencjobiorcy </w:t>
      </w:r>
      <w:r w:rsidR="001E2B80" w:rsidRPr="0002060A">
        <w:rPr>
          <w:rFonts w:ascii="Verdana" w:hAnsi="Verdana"/>
          <w:color w:val="000000"/>
          <w:sz w:val="20"/>
          <w:lang w:val="pl-PL"/>
        </w:rPr>
        <w:t>(</w:t>
      </w:r>
      <w:r w:rsidR="00BF72A9" w:rsidRPr="0002060A">
        <w:rPr>
          <w:rFonts w:ascii="Verdana" w:hAnsi="Verdana" w:cs="Arial"/>
          <w:color w:val="222222"/>
          <w:sz w:val="20"/>
          <w:lang w:val="pl-PL"/>
        </w:rPr>
        <w:t>formularz Profilu Licencjobiorcy</w:t>
      </w:r>
      <w:r w:rsidR="00740DA8">
        <w:rPr>
          <w:rStyle w:val="hps"/>
          <w:rFonts w:ascii="Verdana" w:hAnsi="Verdana" w:cs="Arial"/>
          <w:color w:val="222222"/>
          <w:sz w:val="20"/>
          <w:lang w:val="pl-PL"/>
        </w:rPr>
        <w:t xml:space="preserve"> dostępny jest na stronie gpw.pl/dane-rynkowe</w:t>
      </w:r>
      <w:r w:rsidR="00BF72A9" w:rsidRPr="0002060A">
        <w:rPr>
          <w:rStyle w:val="hps"/>
          <w:rFonts w:ascii="Verdana" w:hAnsi="Verdana" w:cs="Arial"/>
          <w:color w:val="222222"/>
          <w:sz w:val="20"/>
          <w:lang w:val="pl-PL"/>
        </w:rPr>
        <w:t>)</w:t>
      </w:r>
      <w:r w:rsidR="00740DA8">
        <w:rPr>
          <w:rStyle w:val="hps"/>
          <w:rFonts w:ascii="Verdana" w:hAnsi="Verdana" w:cs="Arial"/>
          <w:color w:val="222222"/>
          <w:sz w:val="20"/>
          <w:lang w:val="pl-PL"/>
        </w:rPr>
        <w:t xml:space="preserve"> </w:t>
      </w:r>
      <w:r w:rsidR="001E2B80" w:rsidRPr="0002060A">
        <w:rPr>
          <w:rFonts w:ascii="Verdana" w:hAnsi="Verdana"/>
          <w:color w:val="000000"/>
          <w:sz w:val="20"/>
          <w:lang w:val="pl-PL"/>
        </w:rPr>
        <w:t>oraz przesłanie go pocztą elektroniczną na następując</w:t>
      </w:r>
      <w:r w:rsidR="00FC47FE" w:rsidRPr="0002060A">
        <w:rPr>
          <w:rFonts w:ascii="Verdana" w:hAnsi="Verdana"/>
          <w:color w:val="000000"/>
          <w:sz w:val="20"/>
          <w:lang w:val="pl-PL"/>
        </w:rPr>
        <w:t>y</w:t>
      </w:r>
      <w:r w:rsidR="001E2B80" w:rsidRPr="0002060A">
        <w:rPr>
          <w:rFonts w:ascii="Verdana" w:hAnsi="Verdana"/>
          <w:color w:val="000000"/>
          <w:sz w:val="20"/>
          <w:lang w:val="pl-PL"/>
        </w:rPr>
        <w:t xml:space="preserve"> adres</w:t>
      </w:r>
      <w:r w:rsidR="00050F85" w:rsidRPr="0002060A" w:rsidDel="00050F85">
        <w:rPr>
          <w:rFonts w:ascii="Verdana" w:hAnsi="Verdana"/>
          <w:color w:val="000000"/>
          <w:sz w:val="20"/>
          <w:lang w:val="pl-PL"/>
        </w:rPr>
        <w:t xml:space="preserve"> </w:t>
      </w:r>
      <w:r w:rsidR="00050F85" w:rsidRPr="0002060A">
        <w:rPr>
          <w:rFonts w:ascii="Verdana" w:hAnsi="Verdana"/>
          <w:color w:val="000000"/>
          <w:sz w:val="20"/>
          <w:lang w:val="pl-PL"/>
        </w:rPr>
        <w:t>e-</w:t>
      </w:r>
      <w:r w:rsidR="001E2B80" w:rsidRPr="0002060A">
        <w:rPr>
          <w:rFonts w:ascii="Verdana" w:hAnsi="Verdana"/>
          <w:color w:val="000000"/>
          <w:sz w:val="20"/>
          <w:lang w:val="pl-PL"/>
        </w:rPr>
        <w:t xml:space="preserve">mail: </w:t>
      </w:r>
      <w:hyperlink r:id="rId14" w:history="1">
        <w:r w:rsidR="00A61A24" w:rsidRPr="0002060A">
          <w:rPr>
            <w:rStyle w:val="Hipercze"/>
            <w:rFonts w:ascii="Verdana" w:hAnsi="Verdana"/>
            <w:sz w:val="20"/>
            <w:lang w:val="pl-PL"/>
          </w:rPr>
          <w:t>dystrybucja.informacji@gpw.pl</w:t>
        </w:r>
      </w:hyperlink>
      <w:r w:rsidR="007F44B8">
        <w:rPr>
          <w:rFonts w:ascii="Verdana" w:hAnsi="Verdana"/>
          <w:sz w:val="20"/>
          <w:lang w:val="pl-PL"/>
        </w:rPr>
        <w:t xml:space="preserve"> z zastrzeżeniem pkt 2 i 3</w:t>
      </w:r>
      <w:r w:rsidR="007F6BF3">
        <w:rPr>
          <w:rFonts w:ascii="Verdana" w:hAnsi="Verdana"/>
          <w:sz w:val="20"/>
          <w:lang w:val="pl-PL"/>
        </w:rPr>
        <w:t>.</w:t>
      </w:r>
    </w:p>
    <w:p w14:paraId="73AD7D48" w14:textId="27B4AE04" w:rsidR="007F6BF3" w:rsidRPr="00693ADF" w:rsidRDefault="009D10F0" w:rsidP="00D407EB">
      <w:pPr>
        <w:pStyle w:val="Tekstpodstawowywcity3"/>
        <w:widowControl/>
        <w:numPr>
          <w:ilvl w:val="0"/>
          <w:numId w:val="11"/>
        </w:numPr>
        <w:spacing w:line="360" w:lineRule="auto"/>
        <w:ind w:left="567" w:hanging="567"/>
        <w:jc w:val="both"/>
        <w:rPr>
          <w:rFonts w:ascii="Verdana" w:hAnsi="Verdana"/>
          <w:color w:val="000000"/>
          <w:sz w:val="20"/>
          <w:lang w:val="pl-PL"/>
        </w:rPr>
      </w:pPr>
      <w:r>
        <w:rPr>
          <w:rFonts w:ascii="Verdana" w:hAnsi="Verdana"/>
          <w:color w:val="000000"/>
          <w:sz w:val="20"/>
          <w:lang w:val="pl-PL"/>
        </w:rPr>
        <w:t>Z</w:t>
      </w:r>
      <w:r w:rsidR="00062126" w:rsidRPr="0002060A">
        <w:rPr>
          <w:rStyle w:val="hps"/>
          <w:rFonts w:ascii="Verdana" w:hAnsi="Verdana" w:cs="Arial"/>
          <w:sz w:val="20"/>
          <w:lang w:val="pl-PL"/>
        </w:rPr>
        <w:t>miany</w:t>
      </w:r>
      <w:r w:rsidR="00D9293D" w:rsidRPr="00BF0919">
        <w:rPr>
          <w:rStyle w:val="hps"/>
          <w:lang w:val="pl-PL"/>
        </w:rPr>
        <w:t xml:space="preserve"> w </w:t>
      </w:r>
      <w:r w:rsidR="00D9293D">
        <w:rPr>
          <w:rStyle w:val="hps"/>
          <w:rFonts w:ascii="Verdana" w:hAnsi="Verdana" w:cs="Arial"/>
          <w:sz w:val="20"/>
          <w:lang w:val="pl-PL"/>
        </w:rPr>
        <w:t>Profilu Licencjobiorcy</w:t>
      </w:r>
      <w:r w:rsidR="007F6BF3">
        <w:rPr>
          <w:rStyle w:val="hps"/>
          <w:rFonts w:ascii="Verdana" w:hAnsi="Verdana" w:cs="Arial"/>
          <w:sz w:val="20"/>
          <w:lang w:val="pl-PL"/>
        </w:rPr>
        <w:t xml:space="preserve"> </w:t>
      </w:r>
      <w:r w:rsidR="007F6BF3">
        <w:rPr>
          <w:rFonts w:ascii="Verdana" w:hAnsi="Verdana" w:cs="Arial"/>
          <w:sz w:val="20"/>
          <w:lang w:val="pl-PL"/>
        </w:rPr>
        <w:t>w:</w:t>
      </w:r>
    </w:p>
    <w:p w14:paraId="478E3B6B" w14:textId="08B37BA1" w:rsidR="007F6BF3" w:rsidRDefault="007F6BF3" w:rsidP="00693ADF">
      <w:pPr>
        <w:pStyle w:val="Tekstpodstawowywcity3"/>
        <w:widowControl/>
        <w:numPr>
          <w:ilvl w:val="0"/>
          <w:numId w:val="88"/>
        </w:numPr>
        <w:spacing w:line="360" w:lineRule="auto"/>
        <w:jc w:val="both"/>
        <w:rPr>
          <w:rFonts w:ascii="Verdana" w:hAnsi="Verdana" w:cs="Arial"/>
          <w:sz w:val="20"/>
          <w:lang w:val="pl-PL"/>
        </w:rPr>
      </w:pPr>
      <w:r>
        <w:rPr>
          <w:rFonts w:ascii="Verdana" w:hAnsi="Verdana" w:cs="Arial"/>
          <w:sz w:val="20"/>
          <w:lang w:val="pl-PL"/>
        </w:rPr>
        <w:t xml:space="preserve">pkt I. </w:t>
      </w:r>
      <w:r w:rsidR="001B3AD8" w:rsidRPr="00693ADF">
        <w:rPr>
          <w:rFonts w:ascii="Verdana" w:hAnsi="Verdana" w:cs="Arial"/>
          <w:i/>
          <w:iCs/>
          <w:sz w:val="20"/>
          <w:lang w:val="pl-PL"/>
        </w:rPr>
        <w:t>Dan</w:t>
      </w:r>
      <w:r w:rsidRPr="00693ADF">
        <w:rPr>
          <w:rFonts w:ascii="Verdana" w:hAnsi="Verdana" w:cs="Arial"/>
          <w:i/>
          <w:iCs/>
          <w:sz w:val="20"/>
          <w:lang w:val="pl-PL"/>
        </w:rPr>
        <w:t>e</w:t>
      </w:r>
      <w:r w:rsidR="001B3AD8" w:rsidRPr="00693ADF">
        <w:rPr>
          <w:rFonts w:ascii="Verdana" w:hAnsi="Verdana" w:cs="Arial"/>
          <w:i/>
          <w:iCs/>
          <w:sz w:val="20"/>
          <w:lang w:val="pl-PL"/>
        </w:rPr>
        <w:t xml:space="preserve"> Licencjobiorcy</w:t>
      </w:r>
      <w:r w:rsidRPr="00693ADF">
        <w:rPr>
          <w:rFonts w:ascii="Verdana" w:hAnsi="Verdana" w:cs="Arial"/>
          <w:i/>
          <w:iCs/>
          <w:sz w:val="20"/>
          <w:lang w:val="pl-PL"/>
        </w:rPr>
        <w:t>, odbiór i korzystanie z Danych</w:t>
      </w:r>
      <w:r>
        <w:rPr>
          <w:rFonts w:ascii="Verdana" w:hAnsi="Verdana" w:cs="Arial"/>
          <w:sz w:val="20"/>
          <w:lang w:val="pl-PL"/>
        </w:rPr>
        <w:t xml:space="preserve"> - lit. </w:t>
      </w:r>
      <w:r w:rsidR="001B3AD8">
        <w:rPr>
          <w:rFonts w:ascii="Verdana" w:hAnsi="Verdana" w:cs="Arial"/>
          <w:sz w:val="20"/>
          <w:lang w:val="pl-PL"/>
        </w:rPr>
        <w:t>A</w:t>
      </w:r>
      <w:r w:rsidR="006C3D35">
        <w:rPr>
          <w:rFonts w:ascii="Verdana" w:hAnsi="Verdana" w:cs="Arial"/>
          <w:sz w:val="20"/>
          <w:lang w:val="pl-PL"/>
        </w:rPr>
        <w:t xml:space="preserve"> -</w:t>
      </w:r>
      <w:r w:rsidR="001B3AD8">
        <w:rPr>
          <w:rFonts w:ascii="Verdana" w:hAnsi="Verdana" w:cs="Arial"/>
          <w:sz w:val="20"/>
          <w:lang w:val="pl-PL"/>
        </w:rPr>
        <w:t xml:space="preserve"> D</w:t>
      </w:r>
      <w:r>
        <w:rPr>
          <w:rFonts w:ascii="Verdana" w:hAnsi="Verdana" w:cs="Arial"/>
          <w:sz w:val="20"/>
          <w:lang w:val="pl-PL"/>
        </w:rPr>
        <w:t xml:space="preserve"> oraz E ( tylko w odniesieniu do wskazania Dystrybutorów przez lub za pośrednictwem których Licencjobiorca odbiera Dane), </w:t>
      </w:r>
    </w:p>
    <w:p w14:paraId="4B1CC5BB" w14:textId="7A170209" w:rsidR="007F6BF3" w:rsidRPr="00693ADF" w:rsidRDefault="007F6BF3" w:rsidP="007F6BF3">
      <w:pPr>
        <w:pStyle w:val="Tekstpodstawowywcity3"/>
        <w:widowControl/>
        <w:numPr>
          <w:ilvl w:val="0"/>
          <w:numId w:val="88"/>
        </w:numPr>
        <w:spacing w:line="360" w:lineRule="auto"/>
        <w:jc w:val="both"/>
        <w:rPr>
          <w:rStyle w:val="hps"/>
          <w:rFonts w:ascii="Verdana" w:hAnsi="Verdana"/>
          <w:color w:val="000000"/>
          <w:sz w:val="20"/>
          <w:lang w:val="pl-PL"/>
        </w:rPr>
      </w:pPr>
      <w:r>
        <w:rPr>
          <w:rFonts w:ascii="Verdana" w:hAnsi="Verdana" w:cs="Arial"/>
          <w:sz w:val="20"/>
          <w:lang w:val="pl-PL"/>
        </w:rPr>
        <w:t xml:space="preserve">Pkt II. - </w:t>
      </w:r>
      <w:r w:rsidRPr="00693ADF">
        <w:rPr>
          <w:rFonts w:ascii="Verdana" w:hAnsi="Verdana" w:cs="Arial"/>
          <w:i/>
          <w:iCs/>
          <w:sz w:val="20"/>
          <w:lang w:val="pl-PL"/>
        </w:rPr>
        <w:t>P</w:t>
      </w:r>
      <w:r w:rsidR="007A1780" w:rsidRPr="00693ADF">
        <w:rPr>
          <w:rFonts w:ascii="Verdana" w:hAnsi="Verdana" w:cs="Arial"/>
          <w:i/>
          <w:iCs/>
          <w:sz w:val="20"/>
          <w:lang w:val="pl-PL"/>
        </w:rPr>
        <w:t>rzedstawiciel</w:t>
      </w:r>
      <w:r w:rsidRPr="00693ADF">
        <w:rPr>
          <w:rFonts w:ascii="Verdana" w:hAnsi="Verdana" w:cs="Arial"/>
          <w:i/>
          <w:iCs/>
          <w:sz w:val="20"/>
          <w:lang w:val="pl-PL"/>
        </w:rPr>
        <w:t>e</w:t>
      </w:r>
      <w:r w:rsidR="00062126" w:rsidRPr="00693ADF">
        <w:rPr>
          <w:rFonts w:ascii="Verdana" w:hAnsi="Verdana" w:cs="Arial"/>
          <w:i/>
          <w:iCs/>
          <w:sz w:val="20"/>
          <w:lang w:val="pl-PL"/>
        </w:rPr>
        <w:t xml:space="preserve"> </w:t>
      </w:r>
      <w:r w:rsidR="00062126" w:rsidRPr="00693ADF">
        <w:rPr>
          <w:rStyle w:val="hps"/>
          <w:rFonts w:ascii="Verdana" w:hAnsi="Verdana" w:cs="Arial"/>
          <w:i/>
          <w:iCs/>
          <w:sz w:val="20"/>
          <w:lang w:val="pl-PL"/>
        </w:rPr>
        <w:t>Licencjobiorc</w:t>
      </w:r>
      <w:r w:rsidRPr="00693ADF">
        <w:rPr>
          <w:rStyle w:val="hps"/>
          <w:rFonts w:ascii="Verdana" w:hAnsi="Verdana" w:cs="Arial"/>
          <w:i/>
          <w:iCs/>
          <w:sz w:val="20"/>
          <w:lang w:val="pl-PL"/>
        </w:rPr>
        <w:t>y</w:t>
      </w:r>
      <w:r>
        <w:rPr>
          <w:rStyle w:val="hps"/>
          <w:rFonts w:ascii="Verdana" w:hAnsi="Verdana" w:cs="Arial"/>
          <w:sz w:val="20"/>
          <w:lang w:val="pl-PL"/>
        </w:rPr>
        <w:t>,</w:t>
      </w:r>
    </w:p>
    <w:p w14:paraId="61D66C82" w14:textId="78EEB121" w:rsidR="006C3D35" w:rsidRPr="00693ADF" w:rsidRDefault="007F6BF3" w:rsidP="00693ADF">
      <w:pPr>
        <w:pStyle w:val="Tekstpodstawowywcity3"/>
        <w:widowControl/>
        <w:numPr>
          <w:ilvl w:val="0"/>
          <w:numId w:val="88"/>
        </w:numPr>
        <w:spacing w:line="360" w:lineRule="auto"/>
        <w:jc w:val="both"/>
        <w:rPr>
          <w:rFonts w:ascii="Verdana" w:hAnsi="Verdana"/>
          <w:color w:val="000000"/>
          <w:sz w:val="20"/>
          <w:lang w:val="pl-PL"/>
        </w:rPr>
      </w:pPr>
      <w:r>
        <w:rPr>
          <w:rStyle w:val="hps"/>
          <w:rFonts w:ascii="Verdana" w:hAnsi="Verdana" w:cs="Arial"/>
          <w:sz w:val="20"/>
          <w:lang w:val="pl-PL"/>
        </w:rPr>
        <w:t>Pkt III.</w:t>
      </w:r>
      <w:r w:rsidR="006C3D35">
        <w:rPr>
          <w:rStyle w:val="hps"/>
          <w:rFonts w:ascii="Verdana" w:hAnsi="Verdana" w:cs="Arial"/>
          <w:sz w:val="20"/>
          <w:lang w:val="pl-PL"/>
        </w:rPr>
        <w:t>A</w:t>
      </w:r>
      <w:r w:rsidR="004E3AC9">
        <w:rPr>
          <w:rStyle w:val="hps"/>
          <w:rFonts w:ascii="Verdana" w:hAnsi="Verdana" w:cs="Arial"/>
          <w:sz w:val="20"/>
          <w:lang w:val="pl-PL"/>
        </w:rPr>
        <w:t xml:space="preserve"> </w:t>
      </w:r>
      <w:r w:rsidR="006C3D35">
        <w:rPr>
          <w:rStyle w:val="hps"/>
          <w:rFonts w:ascii="Verdana" w:hAnsi="Verdana" w:cs="Arial"/>
          <w:sz w:val="20"/>
          <w:lang w:val="pl-PL"/>
        </w:rPr>
        <w:t xml:space="preserve">- </w:t>
      </w:r>
      <w:r w:rsidR="00062126" w:rsidRPr="00693ADF">
        <w:rPr>
          <w:rFonts w:ascii="Verdana" w:hAnsi="Verdana" w:cs="Arial"/>
          <w:i/>
          <w:iCs/>
          <w:sz w:val="20"/>
          <w:lang w:val="pl-PL"/>
        </w:rPr>
        <w:t>Spół</w:t>
      </w:r>
      <w:r w:rsidR="006C3D35" w:rsidRPr="00693ADF">
        <w:rPr>
          <w:rFonts w:ascii="Verdana" w:hAnsi="Verdana" w:cs="Arial"/>
          <w:i/>
          <w:iCs/>
          <w:sz w:val="20"/>
          <w:lang w:val="pl-PL"/>
        </w:rPr>
        <w:t>ki</w:t>
      </w:r>
      <w:r w:rsidR="00062126" w:rsidRPr="00693ADF">
        <w:rPr>
          <w:rFonts w:ascii="Verdana" w:hAnsi="Verdana" w:cs="Arial"/>
          <w:i/>
          <w:iCs/>
          <w:sz w:val="20"/>
          <w:lang w:val="pl-PL"/>
        </w:rPr>
        <w:t xml:space="preserve"> </w:t>
      </w:r>
      <w:r w:rsidR="007A1780" w:rsidRPr="00693ADF">
        <w:rPr>
          <w:rFonts w:ascii="Verdana" w:hAnsi="Verdana" w:cs="Arial"/>
          <w:i/>
          <w:iCs/>
          <w:sz w:val="20"/>
          <w:lang w:val="pl-PL"/>
        </w:rPr>
        <w:t xml:space="preserve">z </w:t>
      </w:r>
      <w:r w:rsidR="00FC47FE" w:rsidRPr="00693ADF">
        <w:rPr>
          <w:rFonts w:ascii="Verdana" w:hAnsi="Verdana" w:cs="Arial"/>
          <w:i/>
          <w:iCs/>
          <w:sz w:val="20"/>
          <w:lang w:val="pl-PL"/>
        </w:rPr>
        <w:t>G</w:t>
      </w:r>
      <w:r w:rsidR="007A1780" w:rsidRPr="00693ADF">
        <w:rPr>
          <w:rFonts w:ascii="Verdana" w:hAnsi="Verdana" w:cs="Arial"/>
          <w:i/>
          <w:iCs/>
          <w:sz w:val="20"/>
          <w:lang w:val="pl-PL"/>
        </w:rPr>
        <w:t>rupy Licencjobiorcy</w:t>
      </w:r>
      <w:r w:rsidR="004E3AC9">
        <w:rPr>
          <w:rFonts w:ascii="Verdana" w:hAnsi="Verdana" w:cs="Arial"/>
          <w:sz w:val="20"/>
          <w:lang w:val="pl-PL"/>
        </w:rPr>
        <w:t xml:space="preserve"> </w:t>
      </w:r>
    </w:p>
    <w:p w14:paraId="2717925B" w14:textId="4FADF1FC" w:rsidR="00976D07" w:rsidRPr="00BB26F5" w:rsidRDefault="006C3D35" w:rsidP="00693ADF">
      <w:pPr>
        <w:pStyle w:val="Tekstpodstawowywcity3"/>
        <w:widowControl/>
        <w:spacing w:line="360" w:lineRule="auto"/>
        <w:ind w:left="567" w:firstLine="0"/>
        <w:jc w:val="both"/>
        <w:rPr>
          <w:rStyle w:val="hps"/>
          <w:rFonts w:ascii="Verdana" w:hAnsi="Verdana"/>
          <w:color w:val="000000"/>
          <w:sz w:val="20"/>
          <w:lang w:val="pl-PL"/>
        </w:rPr>
      </w:pPr>
      <w:r>
        <w:rPr>
          <w:rFonts w:ascii="Verdana" w:hAnsi="Verdana" w:cs="Arial"/>
          <w:sz w:val="20"/>
          <w:lang w:val="pl-PL"/>
        </w:rPr>
        <w:t xml:space="preserve">- </w:t>
      </w:r>
      <w:r w:rsidR="007F44B8">
        <w:rPr>
          <w:rFonts w:ascii="Verdana" w:hAnsi="Verdana" w:cs="Arial"/>
          <w:sz w:val="20"/>
          <w:lang w:val="pl-PL"/>
        </w:rPr>
        <w:t xml:space="preserve">mogą być dokonywane jednostronnie przez Licencjobiorcę poprzez przesłanie podpisanego nowego Profilu Licencjobiorcy i </w:t>
      </w:r>
      <w:r>
        <w:rPr>
          <w:rFonts w:ascii="Verdana" w:hAnsi="Verdana" w:cs="Arial"/>
          <w:sz w:val="20"/>
          <w:lang w:val="pl-PL"/>
        </w:rPr>
        <w:t xml:space="preserve">są skuteczne: (i) </w:t>
      </w:r>
      <w:r>
        <w:rPr>
          <w:rStyle w:val="hps"/>
          <w:rFonts w:ascii="Verdana" w:hAnsi="Verdana" w:cs="Arial"/>
          <w:sz w:val="20"/>
          <w:lang w:val="pl-PL"/>
        </w:rPr>
        <w:t xml:space="preserve">z </w:t>
      </w:r>
      <w:r w:rsidR="00AA4231">
        <w:rPr>
          <w:rStyle w:val="hps"/>
          <w:rFonts w:ascii="Verdana" w:hAnsi="Verdana" w:cs="Arial"/>
          <w:sz w:val="20"/>
          <w:lang w:val="pl-PL"/>
        </w:rPr>
        <w:t>dniem</w:t>
      </w:r>
      <w:r>
        <w:rPr>
          <w:rStyle w:val="hps"/>
          <w:rFonts w:ascii="Verdana" w:hAnsi="Verdana" w:cs="Arial"/>
          <w:sz w:val="20"/>
          <w:lang w:val="pl-PL"/>
        </w:rPr>
        <w:t xml:space="preserve"> powiadomienia Licencjobiorcy o akceptacji </w:t>
      </w:r>
      <w:r w:rsidR="00AA4231">
        <w:rPr>
          <w:rStyle w:val="hps"/>
          <w:rFonts w:ascii="Verdana" w:hAnsi="Verdana" w:cs="Arial"/>
          <w:sz w:val="20"/>
          <w:lang w:val="pl-PL"/>
        </w:rPr>
        <w:t xml:space="preserve">nowego Profilu Licencjobiorcy </w:t>
      </w:r>
      <w:r w:rsidR="001224CC">
        <w:rPr>
          <w:rStyle w:val="hps"/>
          <w:rFonts w:ascii="Verdana" w:hAnsi="Verdana" w:cs="Arial"/>
          <w:sz w:val="20"/>
          <w:lang w:val="pl-PL"/>
        </w:rPr>
        <w:t>lub (ii)</w:t>
      </w:r>
      <w:r>
        <w:rPr>
          <w:rStyle w:val="hps"/>
          <w:rFonts w:ascii="Verdana" w:hAnsi="Verdana" w:cs="Arial"/>
          <w:sz w:val="20"/>
          <w:lang w:val="pl-PL"/>
        </w:rPr>
        <w:t xml:space="preserve"> </w:t>
      </w:r>
      <w:r w:rsidR="001224CC" w:rsidRPr="0002060A">
        <w:rPr>
          <w:rStyle w:val="hps"/>
          <w:rFonts w:ascii="Verdana" w:hAnsi="Verdana" w:cs="Arial"/>
          <w:sz w:val="20"/>
          <w:lang w:val="pl-PL"/>
        </w:rPr>
        <w:t>po upływie 30 (trzydziestu)</w:t>
      </w:r>
      <w:r w:rsidR="001224CC" w:rsidRPr="0002060A">
        <w:rPr>
          <w:rFonts w:ascii="Verdana" w:hAnsi="Verdana" w:cs="Arial"/>
          <w:sz w:val="20"/>
          <w:lang w:val="pl-PL"/>
        </w:rPr>
        <w:t xml:space="preserve"> </w:t>
      </w:r>
      <w:r w:rsidR="001224CC" w:rsidRPr="0002060A">
        <w:rPr>
          <w:rStyle w:val="hps"/>
          <w:rFonts w:ascii="Verdana" w:hAnsi="Verdana" w:cs="Arial"/>
          <w:sz w:val="20"/>
          <w:lang w:val="pl-PL"/>
        </w:rPr>
        <w:t>dni od</w:t>
      </w:r>
      <w:r w:rsidR="001224CC" w:rsidRPr="0002060A">
        <w:rPr>
          <w:rFonts w:ascii="Verdana" w:hAnsi="Verdana" w:cs="Arial"/>
          <w:sz w:val="20"/>
          <w:lang w:val="pl-PL"/>
        </w:rPr>
        <w:t xml:space="preserve"> dnia otrzymania </w:t>
      </w:r>
      <w:r w:rsidR="001224CC">
        <w:rPr>
          <w:rFonts w:ascii="Verdana" w:hAnsi="Verdana" w:cs="Arial"/>
          <w:sz w:val="20"/>
          <w:lang w:val="pl-PL"/>
        </w:rPr>
        <w:t xml:space="preserve">przez Giełdę </w:t>
      </w:r>
      <w:r w:rsidR="00AA4231">
        <w:rPr>
          <w:rFonts w:ascii="Verdana" w:hAnsi="Verdana" w:cs="Arial"/>
          <w:sz w:val="20"/>
          <w:lang w:val="pl-PL"/>
        </w:rPr>
        <w:t xml:space="preserve">nowego </w:t>
      </w:r>
      <w:r w:rsidR="00BD02D2">
        <w:rPr>
          <w:rFonts w:ascii="Verdana" w:hAnsi="Verdana" w:cs="Arial"/>
          <w:sz w:val="20"/>
          <w:lang w:val="pl-PL"/>
        </w:rPr>
        <w:t>P</w:t>
      </w:r>
      <w:r w:rsidR="00AA4231">
        <w:rPr>
          <w:rFonts w:ascii="Verdana" w:hAnsi="Verdana" w:cs="Arial"/>
          <w:sz w:val="20"/>
          <w:lang w:val="pl-PL"/>
        </w:rPr>
        <w:t>rofilu Licencjobiorcy</w:t>
      </w:r>
      <w:r w:rsidR="001224CC">
        <w:rPr>
          <w:rStyle w:val="hps"/>
          <w:rFonts w:ascii="Verdana" w:hAnsi="Verdana" w:cs="Arial"/>
          <w:sz w:val="20"/>
          <w:lang w:val="pl-PL"/>
        </w:rPr>
        <w:t xml:space="preserve">, </w:t>
      </w:r>
      <w:r>
        <w:rPr>
          <w:rStyle w:val="hps"/>
          <w:rFonts w:ascii="Verdana" w:hAnsi="Verdana" w:cs="Arial"/>
          <w:sz w:val="20"/>
          <w:lang w:val="pl-PL"/>
        </w:rPr>
        <w:t xml:space="preserve">w zależności od tego, która z tych dat będzie wcześniejsza, pod warunkiem, że w powyższym </w:t>
      </w:r>
      <w:r w:rsidR="001224CC">
        <w:rPr>
          <w:rStyle w:val="hps"/>
          <w:rFonts w:ascii="Verdana" w:hAnsi="Verdana" w:cs="Arial"/>
          <w:sz w:val="20"/>
          <w:lang w:val="pl-PL"/>
        </w:rPr>
        <w:t xml:space="preserve">terminie </w:t>
      </w:r>
      <w:r w:rsidR="00062126" w:rsidRPr="0002060A">
        <w:rPr>
          <w:rStyle w:val="hps"/>
          <w:rFonts w:ascii="Verdana" w:hAnsi="Verdana" w:cs="Arial"/>
          <w:sz w:val="20"/>
          <w:lang w:val="pl-PL"/>
        </w:rPr>
        <w:t>Giełda</w:t>
      </w:r>
      <w:r w:rsidR="00062126" w:rsidRPr="0002060A">
        <w:rPr>
          <w:rFonts w:ascii="Verdana" w:hAnsi="Verdana" w:cs="Arial"/>
          <w:sz w:val="20"/>
          <w:lang w:val="pl-PL"/>
        </w:rPr>
        <w:t xml:space="preserve"> </w:t>
      </w:r>
      <w:r w:rsidR="001224CC">
        <w:rPr>
          <w:rFonts w:ascii="Verdana" w:hAnsi="Verdana" w:cs="Arial"/>
          <w:sz w:val="20"/>
          <w:lang w:val="pl-PL"/>
        </w:rPr>
        <w:t xml:space="preserve">nie </w:t>
      </w:r>
      <w:r w:rsidR="00062126" w:rsidRPr="0002060A">
        <w:rPr>
          <w:rStyle w:val="hps"/>
          <w:rFonts w:ascii="Verdana" w:hAnsi="Verdana" w:cs="Arial"/>
          <w:sz w:val="20"/>
          <w:lang w:val="pl-PL"/>
        </w:rPr>
        <w:t>powiadomi</w:t>
      </w:r>
      <w:r w:rsidR="00062126" w:rsidRPr="0002060A">
        <w:rPr>
          <w:rFonts w:ascii="Verdana" w:hAnsi="Verdana" w:cs="Arial"/>
          <w:sz w:val="20"/>
          <w:lang w:val="pl-PL"/>
        </w:rPr>
        <w:t xml:space="preserve"> </w:t>
      </w:r>
      <w:r w:rsidR="00062126" w:rsidRPr="0002060A">
        <w:rPr>
          <w:rStyle w:val="hps"/>
          <w:rFonts w:ascii="Verdana" w:hAnsi="Verdana" w:cs="Arial"/>
          <w:sz w:val="20"/>
          <w:lang w:val="pl-PL"/>
        </w:rPr>
        <w:t>Licencjobiorc</w:t>
      </w:r>
      <w:r w:rsidR="001224CC">
        <w:rPr>
          <w:rStyle w:val="hps"/>
          <w:rFonts w:ascii="Verdana" w:hAnsi="Verdana" w:cs="Arial"/>
          <w:sz w:val="20"/>
          <w:lang w:val="pl-PL"/>
        </w:rPr>
        <w:t xml:space="preserve">y o braku akceptacji zmian. </w:t>
      </w:r>
    </w:p>
    <w:p w14:paraId="1AD6C95E" w14:textId="55B3524E" w:rsidR="00072E85" w:rsidRPr="004836E9" w:rsidRDefault="007F44B8" w:rsidP="00693ADF">
      <w:pPr>
        <w:pStyle w:val="Tekstpodstawowywcity3"/>
        <w:widowControl/>
        <w:numPr>
          <w:ilvl w:val="0"/>
          <w:numId w:val="11"/>
        </w:numPr>
        <w:spacing w:line="360" w:lineRule="auto"/>
        <w:ind w:left="567" w:hanging="567"/>
        <w:jc w:val="both"/>
        <w:rPr>
          <w:rFonts w:ascii="Verdana" w:hAnsi="Verdana"/>
          <w:color w:val="000000"/>
          <w:sz w:val="20"/>
          <w:lang w:val="pl-PL"/>
        </w:rPr>
      </w:pPr>
      <w:r>
        <w:rPr>
          <w:rFonts w:ascii="Verdana" w:hAnsi="Verdana"/>
          <w:color w:val="000000"/>
          <w:sz w:val="20"/>
          <w:lang w:val="pl-PL"/>
        </w:rPr>
        <w:t>Z</w:t>
      </w:r>
      <w:r w:rsidR="00B54FB5" w:rsidRPr="0002060A">
        <w:rPr>
          <w:rFonts w:ascii="Verdana" w:hAnsi="Verdana"/>
          <w:color w:val="000000"/>
          <w:sz w:val="20"/>
          <w:lang w:val="pl-PL"/>
        </w:rPr>
        <w:t xml:space="preserve">miany </w:t>
      </w:r>
      <w:r w:rsidR="001224CC">
        <w:rPr>
          <w:rFonts w:ascii="Verdana" w:hAnsi="Verdana"/>
          <w:color w:val="000000"/>
          <w:sz w:val="20"/>
          <w:lang w:val="pl-PL"/>
        </w:rPr>
        <w:t xml:space="preserve">w Profilu Licencjobiorcy </w:t>
      </w:r>
      <w:r>
        <w:rPr>
          <w:rFonts w:ascii="Verdana" w:hAnsi="Verdana"/>
          <w:color w:val="000000"/>
          <w:sz w:val="20"/>
          <w:lang w:val="pl-PL"/>
        </w:rPr>
        <w:t xml:space="preserve">nie </w:t>
      </w:r>
      <w:r w:rsidR="00AA4231">
        <w:rPr>
          <w:rFonts w:ascii="Verdana" w:hAnsi="Verdana"/>
          <w:color w:val="000000"/>
          <w:sz w:val="20"/>
          <w:lang w:val="pl-PL"/>
        </w:rPr>
        <w:t>wymienione</w:t>
      </w:r>
      <w:r>
        <w:rPr>
          <w:rFonts w:ascii="Verdana" w:hAnsi="Verdana"/>
          <w:color w:val="000000"/>
          <w:sz w:val="20"/>
          <w:lang w:val="pl-PL"/>
        </w:rPr>
        <w:t xml:space="preserve"> w pkt 2. </w:t>
      </w:r>
      <w:r w:rsidR="00B54FB5" w:rsidRPr="0002060A">
        <w:rPr>
          <w:rFonts w:ascii="Verdana" w:hAnsi="Verdana"/>
          <w:color w:val="000000"/>
          <w:sz w:val="20"/>
          <w:lang w:val="pl-PL"/>
        </w:rPr>
        <w:t>wymaga</w:t>
      </w:r>
      <w:r w:rsidR="00B54FB5">
        <w:rPr>
          <w:rFonts w:ascii="Verdana" w:hAnsi="Verdana"/>
          <w:color w:val="000000"/>
          <w:sz w:val="20"/>
          <w:lang w:val="pl-PL"/>
        </w:rPr>
        <w:t xml:space="preserve">ją </w:t>
      </w:r>
      <w:r>
        <w:rPr>
          <w:rFonts w:ascii="Verdana" w:hAnsi="Verdana"/>
          <w:color w:val="000000"/>
          <w:sz w:val="20"/>
          <w:lang w:val="pl-PL"/>
        </w:rPr>
        <w:t>uprzedniego uzgodnienia z</w:t>
      </w:r>
      <w:r w:rsidR="00B54FB5">
        <w:rPr>
          <w:rFonts w:ascii="Verdana" w:hAnsi="Verdana"/>
          <w:color w:val="000000"/>
          <w:sz w:val="20"/>
          <w:lang w:val="pl-PL"/>
        </w:rPr>
        <w:t xml:space="preserve"> Giełdą</w:t>
      </w:r>
      <w:r w:rsidR="00AA4231">
        <w:rPr>
          <w:rFonts w:ascii="Verdana" w:hAnsi="Verdana"/>
          <w:color w:val="000000"/>
          <w:sz w:val="20"/>
          <w:lang w:val="pl-PL"/>
        </w:rPr>
        <w:t xml:space="preserve"> i są skuteczne </w:t>
      </w:r>
      <w:r w:rsidR="00BD02D2">
        <w:rPr>
          <w:rFonts w:ascii="Verdana" w:hAnsi="Verdana"/>
          <w:color w:val="000000"/>
          <w:sz w:val="20"/>
          <w:lang w:val="pl-PL"/>
        </w:rPr>
        <w:t xml:space="preserve">po </w:t>
      </w:r>
      <w:r w:rsidR="00AA4231">
        <w:rPr>
          <w:rFonts w:ascii="Verdana" w:hAnsi="Verdana"/>
          <w:color w:val="000000"/>
          <w:sz w:val="20"/>
          <w:lang w:val="pl-PL"/>
        </w:rPr>
        <w:t xml:space="preserve">  podpisani</w:t>
      </w:r>
      <w:r w:rsidR="00BD02D2">
        <w:rPr>
          <w:rFonts w:ascii="Verdana" w:hAnsi="Verdana"/>
          <w:color w:val="000000"/>
          <w:sz w:val="20"/>
          <w:lang w:val="pl-PL"/>
        </w:rPr>
        <w:t>u</w:t>
      </w:r>
      <w:r w:rsidR="00AA4231">
        <w:rPr>
          <w:rFonts w:ascii="Verdana" w:hAnsi="Verdana"/>
          <w:color w:val="000000"/>
          <w:sz w:val="20"/>
          <w:lang w:val="pl-PL"/>
        </w:rPr>
        <w:t xml:space="preserve"> nowego Profilu Licencjobiorcy przez obie Strony</w:t>
      </w:r>
      <w:r w:rsidR="00BD02D2">
        <w:rPr>
          <w:rFonts w:ascii="Verdana" w:hAnsi="Verdana"/>
          <w:color w:val="000000"/>
          <w:sz w:val="20"/>
          <w:lang w:val="pl-PL"/>
        </w:rPr>
        <w:t>,</w:t>
      </w:r>
      <w:r w:rsidR="00AA4231">
        <w:rPr>
          <w:rFonts w:ascii="Verdana" w:hAnsi="Verdana"/>
          <w:color w:val="000000"/>
          <w:sz w:val="20"/>
          <w:lang w:val="pl-PL"/>
        </w:rPr>
        <w:t xml:space="preserve"> </w:t>
      </w:r>
      <w:r w:rsidR="00BD02D2">
        <w:rPr>
          <w:rFonts w:ascii="Verdana" w:hAnsi="Verdana"/>
          <w:color w:val="000000"/>
          <w:sz w:val="20"/>
          <w:lang w:val="pl-PL"/>
        </w:rPr>
        <w:t xml:space="preserve">z dniem złożenia ostatniego podpisu </w:t>
      </w:r>
      <w:r w:rsidR="00AA4231">
        <w:rPr>
          <w:rFonts w:ascii="Verdana" w:hAnsi="Verdana"/>
          <w:color w:val="000000"/>
          <w:sz w:val="20"/>
          <w:lang w:val="pl-PL"/>
        </w:rPr>
        <w:t>lub z dniem wskazanym</w:t>
      </w:r>
      <w:r w:rsidR="00BD02D2">
        <w:rPr>
          <w:rFonts w:ascii="Verdana" w:hAnsi="Verdana"/>
          <w:color w:val="000000"/>
          <w:sz w:val="20"/>
          <w:lang w:val="pl-PL"/>
        </w:rPr>
        <w:t xml:space="preserve"> w nowym Profilu Licencjobiorcy</w:t>
      </w:r>
      <w:r w:rsidR="00B54FB5">
        <w:rPr>
          <w:rFonts w:ascii="Verdana" w:hAnsi="Verdana"/>
          <w:color w:val="000000"/>
          <w:sz w:val="20"/>
          <w:lang w:val="pl-PL"/>
        </w:rPr>
        <w:t xml:space="preserve">. </w:t>
      </w:r>
      <w:r w:rsidR="00B54FB5" w:rsidRPr="0002060A">
        <w:rPr>
          <w:rStyle w:val="hps"/>
          <w:rFonts w:ascii="Verdana" w:hAnsi="Verdana" w:cs="Arial"/>
          <w:sz w:val="20"/>
          <w:lang w:val="pl-PL"/>
        </w:rPr>
        <w:t xml:space="preserve"> Do tego czasu</w:t>
      </w:r>
      <w:r w:rsidR="00B54FB5" w:rsidRPr="0002060A">
        <w:rPr>
          <w:rFonts w:ascii="Verdana" w:hAnsi="Verdana" w:cs="Arial"/>
          <w:sz w:val="20"/>
          <w:lang w:val="pl-PL"/>
        </w:rPr>
        <w:t xml:space="preserve"> </w:t>
      </w:r>
      <w:r w:rsidR="00AA4231">
        <w:rPr>
          <w:rFonts w:ascii="Verdana" w:hAnsi="Verdana" w:cs="Arial"/>
          <w:sz w:val="20"/>
          <w:lang w:val="pl-PL"/>
        </w:rPr>
        <w:t xml:space="preserve">obowiązuje </w:t>
      </w:r>
      <w:r w:rsidR="00B54FB5" w:rsidRPr="0002060A">
        <w:rPr>
          <w:rStyle w:val="hps"/>
          <w:rFonts w:ascii="Verdana" w:hAnsi="Verdana" w:cs="Arial"/>
          <w:sz w:val="20"/>
          <w:lang w:val="pl-PL"/>
        </w:rPr>
        <w:t>poprzednia wersja Profilu</w:t>
      </w:r>
      <w:r w:rsidR="00B54FB5" w:rsidRPr="0002060A">
        <w:rPr>
          <w:rFonts w:ascii="Verdana" w:hAnsi="Verdana" w:cs="Arial"/>
          <w:sz w:val="20"/>
          <w:lang w:val="pl-PL"/>
        </w:rPr>
        <w:t xml:space="preserve"> </w:t>
      </w:r>
      <w:r w:rsidR="00B54FB5" w:rsidRPr="0002060A">
        <w:rPr>
          <w:rStyle w:val="hps"/>
          <w:rFonts w:ascii="Verdana" w:hAnsi="Verdana" w:cs="Arial"/>
          <w:sz w:val="20"/>
          <w:lang w:val="pl-PL"/>
        </w:rPr>
        <w:t>Licencjobiorcy</w:t>
      </w:r>
      <w:r w:rsidR="00AA4231">
        <w:rPr>
          <w:rStyle w:val="hps"/>
          <w:rFonts w:ascii="Verdana" w:hAnsi="Verdana" w:cs="Arial"/>
          <w:sz w:val="20"/>
          <w:lang w:val="pl-PL"/>
        </w:rPr>
        <w:t>.</w:t>
      </w:r>
    </w:p>
    <w:p w14:paraId="3CF7EB2C" w14:textId="3BB5C509" w:rsidR="00912C1E" w:rsidRPr="0002060A" w:rsidRDefault="00AA4231" w:rsidP="00D407EB">
      <w:pPr>
        <w:pStyle w:val="Tekstpodstawowywcity3"/>
        <w:widowControl/>
        <w:numPr>
          <w:ilvl w:val="0"/>
          <w:numId w:val="11"/>
        </w:numPr>
        <w:spacing w:line="360" w:lineRule="auto"/>
        <w:ind w:left="567" w:hanging="567"/>
        <w:jc w:val="both"/>
        <w:rPr>
          <w:rFonts w:ascii="Verdana" w:hAnsi="Verdana"/>
          <w:color w:val="000000"/>
          <w:sz w:val="20"/>
          <w:lang w:val="pl-PL"/>
        </w:rPr>
      </w:pPr>
      <w:r>
        <w:rPr>
          <w:rFonts w:ascii="Verdana" w:hAnsi="Verdana" w:cs="Arial"/>
          <w:sz w:val="20"/>
          <w:lang w:val="pl-PL"/>
        </w:rPr>
        <w:t xml:space="preserve">Licencjobiorca </w:t>
      </w:r>
      <w:r w:rsidR="00541210">
        <w:rPr>
          <w:rFonts w:ascii="Verdana" w:hAnsi="Verdana" w:cs="Arial"/>
          <w:sz w:val="20"/>
          <w:lang w:val="pl-PL"/>
        </w:rPr>
        <w:t xml:space="preserve">na żądanie Giełdy </w:t>
      </w:r>
      <w:r>
        <w:rPr>
          <w:rFonts w:ascii="Verdana" w:hAnsi="Verdana" w:cs="Arial"/>
          <w:sz w:val="20"/>
          <w:lang w:val="pl-PL"/>
        </w:rPr>
        <w:t xml:space="preserve">jest zobowiązany </w:t>
      </w:r>
      <w:r w:rsidR="00541210">
        <w:rPr>
          <w:rFonts w:ascii="Verdana" w:hAnsi="Verdana" w:cs="Arial"/>
          <w:sz w:val="20"/>
          <w:lang w:val="pl-PL"/>
        </w:rPr>
        <w:t xml:space="preserve">do </w:t>
      </w:r>
      <w:r w:rsidR="00784129" w:rsidRPr="0002060A">
        <w:rPr>
          <w:rStyle w:val="hps"/>
          <w:rFonts w:ascii="Verdana" w:hAnsi="Verdana" w:cs="Arial"/>
          <w:sz w:val="20"/>
          <w:lang w:val="pl-PL"/>
        </w:rPr>
        <w:t xml:space="preserve">potwierdzenia </w:t>
      </w:r>
      <w:r w:rsidR="00E04F40" w:rsidRPr="0002060A">
        <w:rPr>
          <w:rStyle w:val="hps"/>
          <w:rFonts w:ascii="Verdana" w:hAnsi="Verdana" w:cs="Arial"/>
          <w:sz w:val="20"/>
          <w:lang w:val="pl-PL"/>
        </w:rPr>
        <w:t>bądź</w:t>
      </w:r>
      <w:r w:rsidR="00975EC1" w:rsidRPr="0002060A">
        <w:rPr>
          <w:rFonts w:ascii="Verdana" w:hAnsi="Verdana" w:cs="Arial"/>
          <w:sz w:val="20"/>
          <w:lang w:val="pl-PL"/>
        </w:rPr>
        <w:t xml:space="preserve"> </w:t>
      </w:r>
      <w:r w:rsidR="00DF19F6" w:rsidRPr="0002060A">
        <w:rPr>
          <w:rStyle w:val="hps"/>
          <w:rFonts w:ascii="Verdana" w:hAnsi="Verdana" w:cs="Arial"/>
          <w:sz w:val="20"/>
          <w:lang w:val="pl-PL"/>
        </w:rPr>
        <w:t>zaktualizowania informacji</w:t>
      </w:r>
      <w:r w:rsidR="00975EC1" w:rsidRPr="0002060A">
        <w:rPr>
          <w:rStyle w:val="hps"/>
          <w:rFonts w:ascii="Verdana" w:hAnsi="Verdana" w:cs="Arial"/>
          <w:sz w:val="20"/>
          <w:lang w:val="pl-PL"/>
        </w:rPr>
        <w:t xml:space="preserve"> </w:t>
      </w:r>
      <w:r w:rsidR="00DF19F6" w:rsidRPr="0002060A">
        <w:rPr>
          <w:rStyle w:val="hps"/>
          <w:rFonts w:ascii="Verdana" w:hAnsi="Verdana" w:cs="Arial"/>
          <w:sz w:val="20"/>
          <w:lang w:val="pl-PL"/>
        </w:rPr>
        <w:t xml:space="preserve">zawartych w Profilu </w:t>
      </w:r>
      <w:r w:rsidR="00975EC1" w:rsidRPr="0002060A">
        <w:rPr>
          <w:rStyle w:val="hps"/>
          <w:rFonts w:ascii="Verdana" w:hAnsi="Verdana" w:cs="Arial"/>
          <w:sz w:val="20"/>
          <w:lang w:val="pl-PL"/>
        </w:rPr>
        <w:t>Licencjobiorcy</w:t>
      </w:r>
      <w:r w:rsidR="00975EC1" w:rsidRPr="0002060A">
        <w:rPr>
          <w:rFonts w:ascii="Verdana" w:hAnsi="Verdana" w:cs="Arial"/>
          <w:sz w:val="20"/>
          <w:lang w:val="pl-PL"/>
        </w:rPr>
        <w:t xml:space="preserve"> </w:t>
      </w:r>
      <w:r w:rsidR="00DF19F6" w:rsidRPr="0002060A">
        <w:rPr>
          <w:rStyle w:val="hps"/>
          <w:rFonts w:ascii="Verdana" w:hAnsi="Verdana" w:cs="Arial"/>
          <w:sz w:val="20"/>
          <w:lang w:val="pl-PL"/>
        </w:rPr>
        <w:t>raz do roku</w:t>
      </w:r>
      <w:r w:rsidR="00E04F40" w:rsidRPr="0002060A">
        <w:rPr>
          <w:rStyle w:val="hps"/>
          <w:rFonts w:ascii="Verdana" w:hAnsi="Verdana" w:cs="Arial"/>
          <w:sz w:val="20"/>
          <w:lang w:val="pl-PL"/>
        </w:rPr>
        <w:t>, albo</w:t>
      </w:r>
      <w:r w:rsidR="00DF19F6" w:rsidRPr="0002060A">
        <w:rPr>
          <w:rStyle w:val="hps"/>
          <w:rFonts w:ascii="Verdana" w:hAnsi="Verdana" w:cs="Arial"/>
          <w:sz w:val="20"/>
          <w:lang w:val="pl-PL"/>
        </w:rPr>
        <w:t xml:space="preserve"> </w:t>
      </w:r>
      <w:r w:rsidR="00DF19F6" w:rsidRPr="0002060A">
        <w:rPr>
          <w:rFonts w:ascii="Verdana" w:hAnsi="Verdana" w:cs="Arial"/>
          <w:sz w:val="20"/>
          <w:lang w:val="pl-PL"/>
        </w:rPr>
        <w:t xml:space="preserve">w </w:t>
      </w:r>
      <w:r w:rsidR="00541210">
        <w:rPr>
          <w:rFonts w:ascii="Verdana" w:hAnsi="Verdana" w:cs="Arial"/>
          <w:sz w:val="20"/>
          <w:lang w:val="pl-PL"/>
        </w:rPr>
        <w:t xml:space="preserve">dowolnym czasie, </w:t>
      </w:r>
      <w:r w:rsidR="00975EC1" w:rsidRPr="0002060A">
        <w:rPr>
          <w:rStyle w:val="hps"/>
          <w:rFonts w:ascii="Verdana" w:hAnsi="Verdana" w:cs="Arial"/>
          <w:sz w:val="20"/>
          <w:lang w:val="pl-PL"/>
        </w:rPr>
        <w:t>gdy</w:t>
      </w:r>
      <w:r w:rsidR="00975EC1" w:rsidRPr="0002060A">
        <w:rPr>
          <w:rFonts w:ascii="Verdana" w:hAnsi="Verdana" w:cs="Arial"/>
          <w:sz w:val="20"/>
          <w:lang w:val="pl-PL"/>
        </w:rPr>
        <w:t xml:space="preserve"> </w:t>
      </w:r>
      <w:r w:rsidR="00DF19F6" w:rsidRPr="0002060A">
        <w:rPr>
          <w:rStyle w:val="hps"/>
          <w:rFonts w:ascii="Verdana" w:hAnsi="Verdana" w:cs="Arial"/>
          <w:sz w:val="20"/>
          <w:lang w:val="pl-PL"/>
        </w:rPr>
        <w:t>G</w:t>
      </w:r>
      <w:r w:rsidR="00975EC1" w:rsidRPr="0002060A">
        <w:rPr>
          <w:rStyle w:val="hps"/>
          <w:rFonts w:ascii="Verdana" w:hAnsi="Verdana" w:cs="Arial"/>
          <w:sz w:val="20"/>
          <w:lang w:val="pl-PL"/>
        </w:rPr>
        <w:t>iełda</w:t>
      </w:r>
      <w:r w:rsidR="00975EC1" w:rsidRPr="0002060A">
        <w:rPr>
          <w:rFonts w:ascii="Verdana" w:hAnsi="Verdana" w:cs="Arial"/>
          <w:sz w:val="20"/>
          <w:lang w:val="pl-PL"/>
        </w:rPr>
        <w:t xml:space="preserve"> </w:t>
      </w:r>
      <w:r w:rsidR="00975EC1" w:rsidRPr="0002060A">
        <w:rPr>
          <w:rStyle w:val="hps"/>
          <w:rFonts w:ascii="Verdana" w:hAnsi="Verdana" w:cs="Arial"/>
          <w:sz w:val="20"/>
          <w:lang w:val="pl-PL"/>
        </w:rPr>
        <w:t>ma powody sądzić,</w:t>
      </w:r>
      <w:r w:rsidR="00975EC1" w:rsidRPr="0002060A">
        <w:rPr>
          <w:rFonts w:ascii="Verdana" w:hAnsi="Verdana" w:cs="Arial"/>
          <w:sz w:val="20"/>
          <w:lang w:val="pl-PL"/>
        </w:rPr>
        <w:t xml:space="preserve"> </w:t>
      </w:r>
      <w:r w:rsidR="00DF19F6" w:rsidRPr="0002060A">
        <w:rPr>
          <w:rFonts w:ascii="Verdana" w:hAnsi="Verdana" w:cs="Arial"/>
          <w:sz w:val="20"/>
          <w:lang w:val="pl-PL"/>
        </w:rPr>
        <w:t xml:space="preserve">że Profil </w:t>
      </w:r>
      <w:r w:rsidR="00DF19F6" w:rsidRPr="0002060A">
        <w:rPr>
          <w:rStyle w:val="hps"/>
          <w:rFonts w:ascii="Verdana" w:hAnsi="Verdana" w:cs="Arial"/>
          <w:sz w:val="20"/>
          <w:lang w:val="pl-PL"/>
        </w:rPr>
        <w:t>L</w:t>
      </w:r>
      <w:r w:rsidR="00975EC1" w:rsidRPr="0002060A">
        <w:rPr>
          <w:rStyle w:val="hps"/>
          <w:rFonts w:ascii="Verdana" w:hAnsi="Verdana" w:cs="Arial"/>
          <w:sz w:val="20"/>
          <w:lang w:val="pl-PL"/>
        </w:rPr>
        <w:t>icencjobiorcy</w:t>
      </w:r>
      <w:r w:rsidR="00975EC1" w:rsidRPr="0002060A">
        <w:rPr>
          <w:rFonts w:ascii="Verdana" w:hAnsi="Verdana" w:cs="Arial"/>
          <w:sz w:val="20"/>
          <w:lang w:val="pl-PL"/>
        </w:rPr>
        <w:t xml:space="preserve"> </w:t>
      </w:r>
      <w:r w:rsidR="00975EC1" w:rsidRPr="0002060A">
        <w:rPr>
          <w:rStyle w:val="hps"/>
          <w:rFonts w:ascii="Verdana" w:hAnsi="Verdana" w:cs="Arial"/>
          <w:sz w:val="20"/>
          <w:lang w:val="pl-PL"/>
        </w:rPr>
        <w:t>jest nieaktualny</w:t>
      </w:r>
      <w:r w:rsidR="00541210">
        <w:rPr>
          <w:rStyle w:val="hps"/>
          <w:rFonts w:ascii="Verdana" w:hAnsi="Verdana" w:cs="Arial"/>
          <w:sz w:val="20"/>
          <w:lang w:val="pl-PL"/>
        </w:rPr>
        <w:t xml:space="preserve"> lub zawiera nieprawdziwe dane</w:t>
      </w:r>
      <w:r w:rsidR="00975EC1" w:rsidRPr="0002060A">
        <w:rPr>
          <w:rFonts w:ascii="Verdana" w:hAnsi="Verdana" w:cs="Arial"/>
          <w:sz w:val="20"/>
          <w:lang w:val="pl-PL"/>
        </w:rPr>
        <w:t>.</w:t>
      </w:r>
    </w:p>
    <w:p w14:paraId="0E05D087" w14:textId="77777777" w:rsidR="00912C1E" w:rsidRPr="0002060A" w:rsidRDefault="00912C1E" w:rsidP="003A0CC1">
      <w:pPr>
        <w:pStyle w:val="Tekstpodstawowywcity3"/>
        <w:widowControl/>
        <w:spacing w:line="360" w:lineRule="auto"/>
        <w:jc w:val="both"/>
        <w:rPr>
          <w:rFonts w:ascii="Verdana" w:hAnsi="Verdana"/>
          <w:color w:val="000000"/>
          <w:sz w:val="20"/>
          <w:lang w:val="pl-PL"/>
        </w:rPr>
      </w:pPr>
    </w:p>
    <w:p w14:paraId="101D80D8" w14:textId="6BBBAB4F" w:rsidR="00912C1E" w:rsidRPr="0002060A" w:rsidRDefault="00B64DB8" w:rsidP="00912C1E">
      <w:pPr>
        <w:rPr>
          <w:rFonts w:ascii="Verdana" w:hAnsi="Verdana" w:cs="Arial"/>
          <w:b/>
          <w:snapToGrid w:val="0"/>
          <w:sz w:val="20"/>
          <w:lang w:eastAsia="x-none"/>
        </w:rPr>
      </w:pPr>
      <w:r w:rsidRPr="0002060A">
        <w:rPr>
          <w:rFonts w:ascii="Verdana" w:hAnsi="Verdana" w:cs="Arial"/>
          <w:b/>
          <w:snapToGrid w:val="0"/>
          <w:sz w:val="20"/>
          <w:lang w:eastAsia="x-none"/>
        </w:rPr>
        <w:br w:type="column"/>
      </w:r>
      <w:r w:rsidR="00912C1E" w:rsidRPr="0002060A">
        <w:rPr>
          <w:rFonts w:ascii="Verdana" w:hAnsi="Verdana" w:cs="Arial"/>
          <w:b/>
          <w:snapToGrid w:val="0"/>
          <w:sz w:val="20"/>
          <w:lang w:eastAsia="x-none"/>
        </w:rPr>
        <w:lastRenderedPageBreak/>
        <w:t>V POUFNOŚĆ UMOWY</w:t>
      </w:r>
    </w:p>
    <w:p w14:paraId="7E644841" w14:textId="4754C023" w:rsidR="00AF3387" w:rsidRPr="0002060A" w:rsidRDefault="00AF3387" w:rsidP="00912C1E">
      <w:pPr>
        <w:rPr>
          <w:rFonts w:ascii="Verdana" w:hAnsi="Verdana" w:cs="Arial"/>
          <w:b/>
          <w:snapToGrid w:val="0"/>
          <w:sz w:val="20"/>
          <w:lang w:eastAsia="x-none"/>
        </w:rPr>
      </w:pPr>
      <w:r w:rsidRPr="0002060A">
        <w:rPr>
          <w:rFonts w:ascii="Verdana" w:hAnsi="Verdana" w:cs="Arial"/>
          <w:b/>
          <w:snapToGrid w:val="0"/>
          <w:sz w:val="20"/>
          <w:lang w:eastAsia="x-none"/>
        </w:rPr>
        <w:tab/>
      </w:r>
      <w:r w:rsidR="00ED098F" w:rsidRPr="0002060A">
        <w:rPr>
          <w:rFonts w:ascii="Verdana" w:hAnsi="Verdana" w:cs="Arial"/>
          <w:b/>
          <w:snapToGrid w:val="0"/>
          <w:sz w:val="20"/>
          <w:lang w:eastAsia="x-none"/>
        </w:rPr>
        <w:tab/>
      </w:r>
      <w:r w:rsidR="00ED098F" w:rsidRPr="0002060A">
        <w:rPr>
          <w:rFonts w:ascii="Verdana" w:hAnsi="Verdana" w:cs="Arial"/>
          <w:b/>
          <w:snapToGrid w:val="0"/>
          <w:sz w:val="20"/>
          <w:lang w:eastAsia="x-none"/>
        </w:rPr>
        <w:tab/>
      </w:r>
      <w:r w:rsidRPr="0002060A">
        <w:rPr>
          <w:rFonts w:ascii="Verdana" w:hAnsi="Verdana" w:cs="Arial"/>
          <w:b/>
          <w:snapToGrid w:val="0"/>
          <w:sz w:val="20"/>
          <w:lang w:eastAsia="x-none"/>
        </w:rPr>
        <w:t>(WYPEŁNIA TYLKO PODMIOT NIEBĘDĄCY DYSTRYBUTOREM)</w:t>
      </w:r>
    </w:p>
    <w:p w14:paraId="56E4A1FA" w14:textId="77777777" w:rsidR="00912C1E" w:rsidRPr="0002060A" w:rsidRDefault="00912C1E" w:rsidP="00912C1E">
      <w:pPr>
        <w:rPr>
          <w:rFonts w:ascii="Verdana" w:hAnsi="Verdana" w:cs="Arial"/>
          <w:snapToGrid w:val="0"/>
          <w:sz w:val="20"/>
          <w:lang w:eastAsia="x-none"/>
        </w:rPr>
      </w:pPr>
    </w:p>
    <w:p w14:paraId="1C26E6EA" w14:textId="38525567" w:rsidR="00912C1E" w:rsidRPr="0002060A" w:rsidRDefault="00912C1E" w:rsidP="009B57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Verdana" w:hAnsi="Verdana"/>
          <w:color w:val="000000"/>
          <w:sz w:val="20"/>
        </w:rPr>
      </w:pPr>
      <w:r w:rsidRPr="0002060A">
        <w:rPr>
          <w:rFonts w:ascii="Verdana" w:hAnsi="Verdana"/>
          <w:color w:val="000000"/>
          <w:sz w:val="20"/>
        </w:rPr>
        <w:t xml:space="preserve">W </w:t>
      </w:r>
      <w:r w:rsidR="00BD02D2">
        <w:rPr>
          <w:rFonts w:ascii="Verdana" w:hAnsi="Verdana"/>
          <w:color w:val="000000"/>
          <w:sz w:val="20"/>
        </w:rPr>
        <w:t xml:space="preserve">związku z </w:t>
      </w:r>
      <w:r w:rsidRPr="0002060A">
        <w:rPr>
          <w:rFonts w:ascii="Verdana" w:hAnsi="Verdana"/>
          <w:color w:val="000000"/>
          <w:sz w:val="20"/>
        </w:rPr>
        <w:t xml:space="preserve"> </w:t>
      </w:r>
      <w:r w:rsidR="0040043D" w:rsidRPr="0002060A">
        <w:rPr>
          <w:rFonts w:ascii="Verdana" w:hAnsi="Verdana"/>
          <w:color w:val="000000"/>
          <w:sz w:val="20"/>
        </w:rPr>
        <w:t>pkt.</w:t>
      </w:r>
      <w:r w:rsidR="00FC13CE" w:rsidRPr="0002060A">
        <w:rPr>
          <w:rFonts w:ascii="Verdana" w:hAnsi="Verdana"/>
          <w:color w:val="000000"/>
          <w:sz w:val="20"/>
        </w:rPr>
        <w:t xml:space="preserve"> 15</w:t>
      </w:r>
      <w:r w:rsidR="00E04F40" w:rsidRPr="0002060A">
        <w:rPr>
          <w:rFonts w:ascii="Verdana" w:hAnsi="Verdana"/>
          <w:color w:val="000000"/>
          <w:sz w:val="20"/>
        </w:rPr>
        <w:t xml:space="preserve"> Umowy</w:t>
      </w:r>
      <w:r w:rsidR="002E1F04">
        <w:rPr>
          <w:rFonts w:ascii="Verdana" w:hAnsi="Verdana"/>
          <w:color w:val="000000"/>
          <w:sz w:val="20"/>
        </w:rPr>
        <w:t xml:space="preserve"> (</w:t>
      </w:r>
      <w:r w:rsidR="002E1F04">
        <w:rPr>
          <w:rFonts w:ascii="Verdana" w:hAnsi="Verdana"/>
          <w:i/>
          <w:iCs/>
          <w:color w:val="000000"/>
          <w:sz w:val="20"/>
        </w:rPr>
        <w:t>Poufność</w:t>
      </w:r>
      <w:r w:rsidR="002E1F04">
        <w:rPr>
          <w:rFonts w:ascii="Verdana" w:hAnsi="Verdana"/>
          <w:color w:val="000000"/>
          <w:sz w:val="20"/>
        </w:rPr>
        <w:t>)</w:t>
      </w:r>
      <w:r w:rsidR="00FC13CE" w:rsidRPr="0002060A">
        <w:rPr>
          <w:rFonts w:ascii="Verdana" w:hAnsi="Verdana"/>
          <w:color w:val="000000"/>
          <w:sz w:val="20"/>
        </w:rPr>
        <w:t>, Licencjobiorca</w:t>
      </w:r>
      <w:r w:rsidR="00231824" w:rsidRPr="0002060A">
        <w:rPr>
          <w:rFonts w:ascii="Verdana" w:hAnsi="Verdana"/>
          <w:color w:val="000000"/>
          <w:sz w:val="20"/>
        </w:rPr>
        <w:t xml:space="preserve"> </w:t>
      </w:r>
      <w:r w:rsidR="002E1F04">
        <w:rPr>
          <w:rFonts w:ascii="Verdana" w:hAnsi="Verdana"/>
          <w:color w:val="000000"/>
          <w:sz w:val="20"/>
        </w:rPr>
        <w:t xml:space="preserve">niebędący Dystrybutorem </w:t>
      </w:r>
      <w:r w:rsidR="00FC13CE" w:rsidRPr="0002060A">
        <w:rPr>
          <w:rFonts w:ascii="Verdana" w:hAnsi="Verdana"/>
          <w:color w:val="000000"/>
          <w:sz w:val="20"/>
        </w:rPr>
        <w:t xml:space="preserve"> udziela zgody Giełdzie</w:t>
      </w:r>
      <w:r w:rsidRPr="0002060A">
        <w:rPr>
          <w:rFonts w:ascii="Verdana" w:hAnsi="Verdana"/>
          <w:color w:val="000000"/>
          <w:sz w:val="20"/>
        </w:rPr>
        <w:t xml:space="preserve"> na:</w:t>
      </w:r>
    </w:p>
    <w:p w14:paraId="1B75527C" w14:textId="77777777" w:rsidR="00912C1E" w:rsidRPr="0002060A" w:rsidRDefault="00912C1E" w:rsidP="009B57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Verdana" w:hAnsi="Verdana"/>
          <w:color w:val="000000"/>
          <w:sz w:val="20"/>
        </w:rPr>
      </w:pPr>
    </w:p>
    <w:p w14:paraId="7EEA30B7" w14:textId="172144C9" w:rsidR="004469F0" w:rsidRPr="0002060A" w:rsidRDefault="009953DB" w:rsidP="00D407EB">
      <w:pPr>
        <w:pStyle w:val="Akapitzlist"/>
        <w:numPr>
          <w:ilvl w:val="0"/>
          <w:numId w:val="2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Verdana" w:hAnsi="Verdana"/>
          <w:color w:val="000000"/>
          <w:sz w:val="20"/>
        </w:rPr>
      </w:pPr>
      <w:r w:rsidRPr="0002060A">
        <w:rPr>
          <w:rFonts w:ascii="Verdana" w:hAnsi="Verdana"/>
          <w:color w:val="000000"/>
          <w:sz w:val="20"/>
        </w:rPr>
        <w:t xml:space="preserve">Ujawnienie istnienia </w:t>
      </w:r>
      <w:r w:rsidR="004469F0" w:rsidRPr="0002060A">
        <w:rPr>
          <w:rFonts w:ascii="Verdana" w:hAnsi="Verdana"/>
          <w:color w:val="000000"/>
          <w:sz w:val="20"/>
        </w:rPr>
        <w:t xml:space="preserve">(ale nie treści) tej Umowy z zachowaniem poufności każdemu Dystrybutorowi, który dostarcza </w:t>
      </w:r>
      <w:r w:rsidR="00DB4A61" w:rsidRPr="0002060A">
        <w:rPr>
          <w:rFonts w:ascii="Verdana" w:hAnsi="Verdana"/>
          <w:color w:val="000000"/>
          <w:sz w:val="20"/>
        </w:rPr>
        <w:t>Dane do</w:t>
      </w:r>
      <w:r w:rsidR="004469F0" w:rsidRPr="0002060A">
        <w:rPr>
          <w:rFonts w:ascii="Verdana" w:hAnsi="Verdana"/>
          <w:color w:val="000000"/>
          <w:sz w:val="20"/>
        </w:rPr>
        <w:t xml:space="preserve"> Licencjobiorcy, wyłącznie w celu umożliwienia Dystrybutorowi spełnienia obowiązków wobec Giełdy.</w:t>
      </w:r>
    </w:p>
    <w:p w14:paraId="1D7FD10F" w14:textId="77777777" w:rsidR="00ED098F" w:rsidRPr="0002060A" w:rsidRDefault="00ED098F" w:rsidP="00912C1E">
      <w:pPr>
        <w:pStyle w:val="Akapitzlist"/>
        <w:ind w:left="5664"/>
        <w:rPr>
          <w:rFonts w:ascii="Verdana" w:hAnsi="Verdana" w:cs="Arial"/>
          <w:snapToGrid w:val="0"/>
          <w:sz w:val="20"/>
          <w:lang w:eastAsia="x-none"/>
        </w:rPr>
      </w:pPr>
    </w:p>
    <w:p w14:paraId="795BDC3B" w14:textId="09B8BA0D" w:rsidR="00912C1E" w:rsidRPr="0002060A" w:rsidRDefault="00E04F40" w:rsidP="00912C1E">
      <w:pPr>
        <w:pStyle w:val="Akapitzlist"/>
        <w:ind w:left="5664"/>
        <w:rPr>
          <w:rFonts w:ascii="Verdana" w:hAnsi="Verdana" w:cs="Arial"/>
          <w:snapToGrid w:val="0"/>
          <w:sz w:val="20"/>
          <w:lang w:eastAsia="x-none"/>
        </w:rPr>
      </w:pPr>
      <w:r w:rsidRPr="0002060A">
        <w:rPr>
          <w:rFonts w:ascii="Verdana" w:hAnsi="Verdana" w:cs="Arial"/>
          <w:snapToGrid w:val="0"/>
          <w:sz w:val="20"/>
          <w:lang w:eastAsia="x-none"/>
        </w:rPr>
        <w:t>Tak</w:t>
      </w:r>
      <w:r w:rsidR="00ED098F" w:rsidRPr="0002060A">
        <w:rPr>
          <w:rFonts w:ascii="Verdana" w:hAnsi="Verdana" w:cs="Arial"/>
          <w:snapToGrid w:val="0"/>
          <w:sz w:val="20"/>
          <w:lang w:eastAsia="x-none"/>
        </w:rPr>
        <w:t xml:space="preserve"> </w:t>
      </w:r>
      <w:r w:rsidR="00912C1E" w:rsidRPr="0002060A">
        <w:rPr>
          <w:rFonts w:ascii="Verdana" w:hAnsi="Verdana" w:cs="Arial"/>
          <w:b/>
          <w:snapToGrid w:val="0"/>
          <w:sz w:val="20"/>
          <w:lang w:eastAsia="x-none"/>
        </w:rPr>
        <w:t xml:space="preserve">[ </w:t>
      </w:r>
      <w:r w:rsidR="00ED098F" w:rsidRPr="0002060A">
        <w:rPr>
          <w:rFonts w:ascii="Verdana" w:hAnsi="Verdana" w:cs="Arial"/>
          <w:b/>
          <w:snapToGrid w:val="0"/>
          <w:sz w:val="20"/>
          <w:lang w:eastAsia="x-none"/>
        </w:rPr>
        <w:t xml:space="preserve"> </w:t>
      </w:r>
      <w:r w:rsidR="00912C1E" w:rsidRPr="0002060A">
        <w:rPr>
          <w:rFonts w:ascii="Verdana" w:hAnsi="Verdana" w:cs="Arial"/>
          <w:snapToGrid w:val="0"/>
          <w:sz w:val="20"/>
          <w:lang w:eastAsia="x-none"/>
        </w:rPr>
        <w:tab/>
      </w:r>
      <w:r w:rsidR="00ED098F" w:rsidRPr="0002060A">
        <w:rPr>
          <w:rFonts w:ascii="Verdana" w:hAnsi="Verdana" w:cs="Arial"/>
          <w:b/>
          <w:snapToGrid w:val="0"/>
          <w:sz w:val="20"/>
          <w:lang w:eastAsia="x-none"/>
        </w:rPr>
        <w:t>]</w:t>
      </w:r>
      <w:r w:rsidR="00C212D9" w:rsidRPr="0002060A">
        <w:rPr>
          <w:rFonts w:ascii="Verdana" w:hAnsi="Verdana" w:cs="Arial"/>
          <w:snapToGrid w:val="0"/>
          <w:sz w:val="20"/>
          <w:lang w:eastAsia="x-none"/>
        </w:rPr>
        <w:t xml:space="preserve">   </w:t>
      </w:r>
      <w:r w:rsidRPr="0002060A">
        <w:rPr>
          <w:rFonts w:ascii="Verdana" w:hAnsi="Verdana" w:cs="Arial"/>
          <w:snapToGrid w:val="0"/>
          <w:sz w:val="20"/>
          <w:lang w:eastAsia="x-none"/>
        </w:rPr>
        <w:t>Nie</w:t>
      </w:r>
      <w:r w:rsidR="00ED098F" w:rsidRPr="0002060A">
        <w:rPr>
          <w:rFonts w:ascii="Verdana" w:hAnsi="Verdana" w:cs="Arial"/>
          <w:snapToGrid w:val="0"/>
          <w:sz w:val="20"/>
          <w:lang w:eastAsia="x-none"/>
        </w:rPr>
        <w:t xml:space="preserve"> </w:t>
      </w:r>
      <w:r w:rsidR="00912C1E" w:rsidRPr="0002060A">
        <w:rPr>
          <w:rFonts w:ascii="Verdana" w:hAnsi="Verdana" w:cs="Arial"/>
          <w:b/>
          <w:snapToGrid w:val="0"/>
          <w:sz w:val="20"/>
          <w:lang w:eastAsia="x-none"/>
        </w:rPr>
        <w:t>[</w:t>
      </w:r>
      <w:r w:rsidR="00ED098F" w:rsidRPr="0002060A">
        <w:rPr>
          <w:rFonts w:ascii="Verdana" w:hAnsi="Verdana" w:cs="Arial"/>
          <w:b/>
          <w:snapToGrid w:val="0"/>
          <w:sz w:val="20"/>
          <w:lang w:eastAsia="x-none"/>
        </w:rPr>
        <w:t xml:space="preserve">  </w:t>
      </w:r>
      <w:r w:rsidR="00912C1E" w:rsidRPr="0002060A">
        <w:rPr>
          <w:rFonts w:ascii="Verdana" w:hAnsi="Verdana" w:cs="Arial"/>
          <w:b/>
          <w:snapToGrid w:val="0"/>
          <w:sz w:val="20"/>
          <w:lang w:eastAsia="x-none"/>
        </w:rPr>
        <w:t xml:space="preserve"> ]</w:t>
      </w:r>
    </w:p>
    <w:p w14:paraId="541CB819" w14:textId="77777777" w:rsidR="00832F96" w:rsidRPr="0002060A" w:rsidRDefault="00832F96" w:rsidP="00912C1E">
      <w:pPr>
        <w:pStyle w:val="Akapitzlist"/>
        <w:ind w:left="5664"/>
        <w:rPr>
          <w:rFonts w:ascii="Verdana" w:hAnsi="Verdana" w:cs="Arial"/>
          <w:snapToGrid w:val="0"/>
          <w:sz w:val="20"/>
          <w:lang w:eastAsia="x-none"/>
        </w:rPr>
      </w:pPr>
    </w:p>
    <w:p w14:paraId="6CCF69E0" w14:textId="77777777" w:rsidR="004469F0" w:rsidRPr="0002060A" w:rsidRDefault="004469F0" w:rsidP="00D407EB">
      <w:pPr>
        <w:pStyle w:val="Akapitzlist"/>
        <w:numPr>
          <w:ilvl w:val="0"/>
          <w:numId w:val="2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Verdana" w:hAnsi="Verdana"/>
          <w:color w:val="000000"/>
          <w:sz w:val="20"/>
        </w:rPr>
      </w:pPr>
      <w:r w:rsidRPr="0002060A">
        <w:rPr>
          <w:rFonts w:ascii="Verdana" w:hAnsi="Verdana"/>
          <w:color w:val="000000"/>
          <w:sz w:val="20"/>
        </w:rPr>
        <w:t xml:space="preserve">Ujawnienie istnienia (ale nie treści) tej Umowy i </w:t>
      </w:r>
      <w:r w:rsidR="00E04F40" w:rsidRPr="0002060A">
        <w:rPr>
          <w:rFonts w:ascii="Verdana" w:hAnsi="Verdana"/>
          <w:color w:val="000000"/>
          <w:sz w:val="20"/>
        </w:rPr>
        <w:t>wskazania</w:t>
      </w:r>
      <w:r w:rsidRPr="0002060A">
        <w:rPr>
          <w:rFonts w:ascii="Verdana" w:hAnsi="Verdana"/>
          <w:color w:val="000000"/>
          <w:sz w:val="20"/>
        </w:rPr>
        <w:t xml:space="preserve"> Licencjobiorcy </w:t>
      </w:r>
      <w:r w:rsidR="00E04F40" w:rsidRPr="0002060A">
        <w:rPr>
          <w:rFonts w:ascii="Verdana" w:hAnsi="Verdana"/>
          <w:color w:val="000000"/>
          <w:sz w:val="20"/>
        </w:rPr>
        <w:t>bądź</w:t>
      </w:r>
      <w:r w:rsidRPr="0002060A">
        <w:rPr>
          <w:rFonts w:ascii="Verdana" w:hAnsi="Verdana"/>
          <w:color w:val="000000"/>
          <w:sz w:val="20"/>
        </w:rPr>
        <w:t xml:space="preserve"> Grupy Licencjobiorcy jako klienta Giełdy w sposób jawny</w:t>
      </w:r>
    </w:p>
    <w:p w14:paraId="6C1DAB8F" w14:textId="77777777" w:rsidR="009B5775" w:rsidRPr="0002060A" w:rsidRDefault="009B5775" w:rsidP="009B5775">
      <w:pPr>
        <w:pStyle w:val="Akapitzli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720"/>
        <w:jc w:val="both"/>
        <w:rPr>
          <w:rFonts w:ascii="Verdana" w:hAnsi="Verdana"/>
          <w:color w:val="000000"/>
          <w:sz w:val="20"/>
        </w:rPr>
      </w:pPr>
    </w:p>
    <w:p w14:paraId="36075517" w14:textId="77777777" w:rsidR="00ED098F" w:rsidRPr="0002060A" w:rsidRDefault="00ED098F" w:rsidP="00ED098F">
      <w:pPr>
        <w:pStyle w:val="Akapitzlist"/>
        <w:ind w:left="5664"/>
        <w:rPr>
          <w:rFonts w:ascii="Verdana" w:hAnsi="Verdana" w:cs="Arial"/>
          <w:snapToGrid w:val="0"/>
          <w:sz w:val="20"/>
          <w:lang w:eastAsia="x-none"/>
        </w:rPr>
      </w:pPr>
      <w:r w:rsidRPr="0002060A">
        <w:rPr>
          <w:rFonts w:ascii="Verdana" w:hAnsi="Verdana" w:cs="Arial"/>
          <w:snapToGrid w:val="0"/>
          <w:sz w:val="20"/>
          <w:lang w:eastAsia="x-none"/>
        </w:rPr>
        <w:t xml:space="preserve">Tak </w:t>
      </w:r>
      <w:r w:rsidRPr="0002060A">
        <w:rPr>
          <w:rFonts w:ascii="Verdana" w:hAnsi="Verdana" w:cs="Arial"/>
          <w:b/>
          <w:snapToGrid w:val="0"/>
          <w:sz w:val="20"/>
          <w:lang w:eastAsia="x-none"/>
        </w:rPr>
        <w:t xml:space="preserve">[  </w:t>
      </w:r>
      <w:r w:rsidRPr="0002060A">
        <w:rPr>
          <w:rFonts w:ascii="Verdana" w:hAnsi="Verdana" w:cs="Arial"/>
          <w:snapToGrid w:val="0"/>
          <w:sz w:val="20"/>
          <w:lang w:eastAsia="x-none"/>
        </w:rPr>
        <w:tab/>
      </w:r>
      <w:r w:rsidRPr="0002060A">
        <w:rPr>
          <w:rFonts w:ascii="Verdana" w:hAnsi="Verdana" w:cs="Arial"/>
          <w:b/>
          <w:snapToGrid w:val="0"/>
          <w:sz w:val="20"/>
          <w:lang w:eastAsia="x-none"/>
        </w:rPr>
        <w:t>]</w:t>
      </w:r>
      <w:r w:rsidRPr="0002060A">
        <w:rPr>
          <w:rFonts w:ascii="Verdana" w:hAnsi="Verdana" w:cs="Arial"/>
          <w:snapToGrid w:val="0"/>
          <w:sz w:val="20"/>
          <w:lang w:eastAsia="x-none"/>
        </w:rPr>
        <w:t xml:space="preserve">   Nie </w:t>
      </w:r>
      <w:r w:rsidRPr="0002060A">
        <w:rPr>
          <w:rFonts w:ascii="Verdana" w:hAnsi="Verdana" w:cs="Arial"/>
          <w:b/>
          <w:snapToGrid w:val="0"/>
          <w:sz w:val="20"/>
          <w:lang w:eastAsia="x-none"/>
        </w:rPr>
        <w:t>[   ]</w:t>
      </w:r>
    </w:p>
    <w:p w14:paraId="72F15D39" w14:textId="77777777" w:rsidR="00832F96" w:rsidRPr="0002060A" w:rsidRDefault="00832F96" w:rsidP="00912C1E">
      <w:pPr>
        <w:pStyle w:val="Akapitzlist"/>
        <w:ind w:left="4968" w:firstLine="696"/>
        <w:rPr>
          <w:rFonts w:ascii="Verdana" w:hAnsi="Verdana" w:cs="Arial"/>
          <w:snapToGrid w:val="0"/>
          <w:sz w:val="20"/>
          <w:lang w:eastAsia="x-none"/>
        </w:rPr>
      </w:pPr>
    </w:p>
    <w:p w14:paraId="30923E8E" w14:textId="77777777" w:rsidR="00912C1E" w:rsidRPr="0002060A" w:rsidRDefault="00912C1E" w:rsidP="00D00838">
      <w:pPr>
        <w:pStyle w:val="Akapitzlist"/>
        <w:numPr>
          <w:ilvl w:val="0"/>
          <w:numId w:val="2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Verdana" w:hAnsi="Verdana"/>
          <w:color w:val="000000"/>
          <w:sz w:val="20"/>
        </w:rPr>
      </w:pPr>
      <w:r w:rsidRPr="0002060A">
        <w:rPr>
          <w:rFonts w:ascii="Verdana" w:hAnsi="Verdana"/>
          <w:color w:val="000000"/>
          <w:sz w:val="20"/>
        </w:rPr>
        <w:t xml:space="preserve">Umieszczenia nazwy Licencjobiorcy </w:t>
      </w:r>
      <w:r w:rsidR="00E04F40" w:rsidRPr="0002060A">
        <w:rPr>
          <w:rFonts w:ascii="Verdana" w:hAnsi="Verdana"/>
          <w:color w:val="000000"/>
          <w:sz w:val="20"/>
        </w:rPr>
        <w:t>bądź</w:t>
      </w:r>
      <w:r w:rsidRPr="0002060A">
        <w:rPr>
          <w:rFonts w:ascii="Verdana" w:hAnsi="Verdana"/>
          <w:color w:val="000000"/>
          <w:sz w:val="20"/>
        </w:rPr>
        <w:t xml:space="preserve"> nazwy każdego członka Grupy Licencjobiorcy na liście licencjobiorców innej niż lista Dystrybutorów Giełdy dostępnej </w:t>
      </w:r>
      <w:r w:rsidR="00E04F40" w:rsidRPr="0002060A">
        <w:rPr>
          <w:rFonts w:ascii="Verdana" w:hAnsi="Verdana"/>
          <w:color w:val="000000"/>
          <w:sz w:val="20"/>
        </w:rPr>
        <w:t>publicznie</w:t>
      </w:r>
    </w:p>
    <w:p w14:paraId="297F6591" w14:textId="77777777" w:rsidR="00ED098F" w:rsidRPr="0002060A" w:rsidRDefault="00ED098F" w:rsidP="00ED098F">
      <w:pPr>
        <w:pStyle w:val="Akapitzli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360"/>
        <w:jc w:val="both"/>
        <w:rPr>
          <w:rFonts w:ascii="Verdana" w:hAnsi="Verdana"/>
          <w:color w:val="000000"/>
          <w:sz w:val="20"/>
        </w:rPr>
      </w:pPr>
    </w:p>
    <w:p w14:paraId="525816B7" w14:textId="77777777" w:rsidR="00ED098F" w:rsidRPr="0002060A" w:rsidRDefault="00ED098F" w:rsidP="00ED098F">
      <w:pPr>
        <w:pStyle w:val="Akapitzlist"/>
        <w:ind w:left="5664"/>
        <w:rPr>
          <w:rFonts w:ascii="Verdana" w:hAnsi="Verdana" w:cs="Arial"/>
          <w:snapToGrid w:val="0"/>
          <w:sz w:val="20"/>
          <w:lang w:eastAsia="x-none"/>
        </w:rPr>
      </w:pPr>
      <w:r w:rsidRPr="0002060A">
        <w:rPr>
          <w:rFonts w:ascii="Verdana" w:hAnsi="Verdana" w:cs="Arial"/>
          <w:snapToGrid w:val="0"/>
          <w:sz w:val="20"/>
          <w:lang w:eastAsia="x-none"/>
        </w:rPr>
        <w:t xml:space="preserve">Tak </w:t>
      </w:r>
      <w:r w:rsidRPr="0002060A">
        <w:rPr>
          <w:rFonts w:ascii="Verdana" w:hAnsi="Verdana" w:cs="Arial"/>
          <w:b/>
          <w:snapToGrid w:val="0"/>
          <w:sz w:val="20"/>
          <w:lang w:eastAsia="x-none"/>
        </w:rPr>
        <w:t xml:space="preserve">[  </w:t>
      </w:r>
      <w:r w:rsidRPr="0002060A">
        <w:rPr>
          <w:rFonts w:ascii="Verdana" w:hAnsi="Verdana" w:cs="Arial"/>
          <w:snapToGrid w:val="0"/>
          <w:sz w:val="20"/>
          <w:lang w:eastAsia="x-none"/>
        </w:rPr>
        <w:tab/>
      </w:r>
      <w:r w:rsidRPr="0002060A">
        <w:rPr>
          <w:rFonts w:ascii="Verdana" w:hAnsi="Verdana" w:cs="Arial"/>
          <w:b/>
          <w:snapToGrid w:val="0"/>
          <w:sz w:val="20"/>
          <w:lang w:eastAsia="x-none"/>
        </w:rPr>
        <w:t>]</w:t>
      </w:r>
      <w:r w:rsidRPr="0002060A">
        <w:rPr>
          <w:rFonts w:ascii="Verdana" w:hAnsi="Verdana" w:cs="Arial"/>
          <w:snapToGrid w:val="0"/>
          <w:sz w:val="20"/>
          <w:lang w:eastAsia="x-none"/>
        </w:rPr>
        <w:t xml:space="preserve">   Nie </w:t>
      </w:r>
      <w:r w:rsidRPr="0002060A">
        <w:rPr>
          <w:rFonts w:ascii="Verdana" w:hAnsi="Verdana" w:cs="Arial"/>
          <w:b/>
          <w:snapToGrid w:val="0"/>
          <w:sz w:val="20"/>
          <w:lang w:eastAsia="x-none"/>
        </w:rPr>
        <w:t>[   ]</w:t>
      </w:r>
    </w:p>
    <w:p w14:paraId="642450B7" w14:textId="77777777" w:rsidR="00912C1E" w:rsidRPr="0002060A" w:rsidRDefault="00912C1E" w:rsidP="009B5775">
      <w:pPr>
        <w:pStyle w:val="Tekstpodstawowywcity3"/>
        <w:widowControl/>
        <w:spacing w:line="360" w:lineRule="auto"/>
        <w:ind w:left="357" w:firstLine="0"/>
        <w:jc w:val="both"/>
        <w:rPr>
          <w:rFonts w:ascii="Verdana" w:hAnsi="Verdana"/>
          <w:color w:val="000000"/>
          <w:sz w:val="20"/>
          <w:lang w:val="pl-PL"/>
        </w:rPr>
      </w:pPr>
    </w:p>
    <w:p w14:paraId="5531F829" w14:textId="49A31713" w:rsidR="00A23729" w:rsidRPr="0002060A" w:rsidRDefault="00DB4A61" w:rsidP="00D00838">
      <w:pPr>
        <w:pStyle w:val="Akapitzlist"/>
        <w:numPr>
          <w:ilvl w:val="0"/>
          <w:numId w:val="2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Verdana" w:hAnsi="Verdana"/>
          <w:color w:val="000000"/>
          <w:sz w:val="20"/>
        </w:rPr>
      </w:pPr>
      <w:r w:rsidRPr="0002060A">
        <w:rPr>
          <w:rFonts w:ascii="Verdana" w:hAnsi="Verdana"/>
          <w:color w:val="000000"/>
          <w:sz w:val="20"/>
        </w:rPr>
        <w:t xml:space="preserve">W przypadku korzystania z Produktów informacyjnych zawierających </w:t>
      </w:r>
      <w:r w:rsidR="00A23729" w:rsidRPr="0002060A">
        <w:rPr>
          <w:rFonts w:ascii="Verdana" w:hAnsi="Verdana"/>
          <w:color w:val="000000"/>
          <w:sz w:val="20"/>
        </w:rPr>
        <w:t>D</w:t>
      </w:r>
      <w:r w:rsidRPr="0002060A">
        <w:rPr>
          <w:rFonts w:ascii="Verdana" w:hAnsi="Verdana"/>
          <w:color w:val="000000"/>
          <w:sz w:val="20"/>
        </w:rPr>
        <w:t>ane os</w:t>
      </w:r>
      <w:r w:rsidR="00A23729" w:rsidRPr="0002060A">
        <w:rPr>
          <w:rFonts w:ascii="Verdana" w:hAnsi="Verdana"/>
          <w:color w:val="000000"/>
          <w:sz w:val="20"/>
        </w:rPr>
        <w:t xml:space="preserve">oby </w:t>
      </w:r>
      <w:r w:rsidRPr="0002060A">
        <w:rPr>
          <w:rFonts w:ascii="Verdana" w:hAnsi="Verdana"/>
          <w:color w:val="000000"/>
          <w:sz w:val="20"/>
        </w:rPr>
        <w:t>trzeci</w:t>
      </w:r>
      <w:r w:rsidR="00A23729" w:rsidRPr="0002060A">
        <w:rPr>
          <w:rFonts w:ascii="Verdana" w:hAnsi="Verdana"/>
          <w:color w:val="000000"/>
          <w:sz w:val="20"/>
        </w:rPr>
        <w:t>ej</w:t>
      </w:r>
      <w:r w:rsidRPr="0002060A">
        <w:rPr>
          <w:rFonts w:ascii="Verdana" w:hAnsi="Verdana"/>
          <w:color w:val="000000"/>
          <w:sz w:val="20"/>
        </w:rPr>
        <w:t xml:space="preserve"> </w:t>
      </w:r>
      <w:r w:rsidR="00A23729" w:rsidRPr="0002060A">
        <w:rPr>
          <w:rFonts w:ascii="Verdana" w:hAnsi="Verdana"/>
          <w:color w:val="000000"/>
          <w:sz w:val="20"/>
        </w:rPr>
        <w:t xml:space="preserve">ujawnienia tej osobie trzeciej istnienia i treści zawartej z Giełdą </w:t>
      </w:r>
      <w:r w:rsidR="00F610B4" w:rsidRPr="0002060A">
        <w:rPr>
          <w:rFonts w:ascii="Verdana" w:hAnsi="Verdana"/>
          <w:color w:val="000000"/>
          <w:sz w:val="20"/>
        </w:rPr>
        <w:t>U</w:t>
      </w:r>
      <w:r w:rsidR="00A23729" w:rsidRPr="0002060A">
        <w:rPr>
          <w:rFonts w:ascii="Verdana" w:hAnsi="Verdana"/>
          <w:color w:val="000000"/>
          <w:sz w:val="20"/>
        </w:rPr>
        <w:t>mowy w zakresie Danych udostępnianych przez t</w:t>
      </w:r>
      <w:r w:rsidR="00BD02D2">
        <w:rPr>
          <w:rFonts w:ascii="Verdana" w:hAnsi="Verdana"/>
          <w:color w:val="000000"/>
          <w:sz w:val="20"/>
        </w:rPr>
        <w:t>ę</w:t>
      </w:r>
      <w:r w:rsidR="00A23729" w:rsidRPr="0002060A">
        <w:rPr>
          <w:rFonts w:ascii="Verdana" w:hAnsi="Verdana"/>
          <w:color w:val="000000"/>
          <w:sz w:val="20"/>
        </w:rPr>
        <w:t xml:space="preserve"> osobę trzecią. </w:t>
      </w:r>
    </w:p>
    <w:p w14:paraId="6DAE87B5" w14:textId="77777777" w:rsidR="00A23729" w:rsidRPr="0002060A" w:rsidRDefault="00A23729" w:rsidP="007417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Verdana" w:hAnsi="Verdana"/>
          <w:color w:val="000000"/>
          <w:sz w:val="20"/>
        </w:rPr>
      </w:pPr>
    </w:p>
    <w:p w14:paraId="6039714B" w14:textId="790A1A2D" w:rsidR="001E2B80" w:rsidRPr="0002060A" w:rsidRDefault="00DB4A61" w:rsidP="003C43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Verdana" w:hAnsi="Verdana"/>
          <w:color w:val="000000"/>
          <w:sz w:val="20"/>
        </w:rPr>
      </w:pPr>
      <w:r w:rsidRPr="0002060A">
        <w:rPr>
          <w:rFonts w:ascii="Verdana" w:hAnsi="Verdana"/>
          <w:color w:val="000000"/>
          <w:sz w:val="20"/>
        </w:rPr>
        <w:t xml:space="preserve"> </w:t>
      </w:r>
    </w:p>
    <w:p w14:paraId="16BC2AE8" w14:textId="77777777" w:rsidR="001E2B80" w:rsidRPr="0002060A" w:rsidRDefault="00E45594" w:rsidP="003A0C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357" w:hanging="357"/>
        <w:jc w:val="both"/>
        <w:rPr>
          <w:rFonts w:ascii="Verdana" w:hAnsi="Verdana"/>
          <w:b/>
          <w:color w:val="000000"/>
          <w:sz w:val="20"/>
        </w:rPr>
      </w:pPr>
      <w:r w:rsidRPr="0002060A">
        <w:rPr>
          <w:rFonts w:ascii="Verdana" w:hAnsi="Verdana"/>
          <w:b/>
          <w:color w:val="000000"/>
          <w:sz w:val="20"/>
        </w:rPr>
        <w:t>Za GPW:</w:t>
      </w:r>
      <w:r w:rsidRPr="0002060A">
        <w:rPr>
          <w:rFonts w:ascii="Verdana" w:hAnsi="Verdana"/>
          <w:b/>
          <w:color w:val="000000"/>
          <w:sz w:val="20"/>
        </w:rPr>
        <w:tab/>
      </w:r>
      <w:r w:rsidRPr="0002060A">
        <w:rPr>
          <w:rFonts w:ascii="Verdana" w:hAnsi="Verdana"/>
          <w:b/>
          <w:color w:val="000000"/>
          <w:sz w:val="20"/>
        </w:rPr>
        <w:tab/>
      </w:r>
      <w:r w:rsidRPr="0002060A">
        <w:rPr>
          <w:rFonts w:ascii="Verdana" w:hAnsi="Verdana"/>
          <w:b/>
          <w:color w:val="000000"/>
          <w:sz w:val="20"/>
        </w:rPr>
        <w:tab/>
      </w:r>
      <w:r w:rsidRPr="0002060A">
        <w:rPr>
          <w:rFonts w:ascii="Verdana" w:hAnsi="Verdana"/>
          <w:b/>
          <w:color w:val="000000"/>
          <w:sz w:val="20"/>
        </w:rPr>
        <w:tab/>
      </w:r>
      <w:r w:rsidRPr="0002060A">
        <w:rPr>
          <w:rFonts w:ascii="Verdana" w:hAnsi="Verdana"/>
          <w:b/>
          <w:color w:val="000000"/>
          <w:sz w:val="20"/>
        </w:rPr>
        <w:tab/>
      </w:r>
      <w:r w:rsidRPr="0002060A">
        <w:rPr>
          <w:rFonts w:ascii="Verdana" w:hAnsi="Verdana"/>
          <w:b/>
          <w:color w:val="000000"/>
          <w:sz w:val="20"/>
        </w:rPr>
        <w:tab/>
      </w:r>
      <w:r w:rsidRPr="0002060A">
        <w:rPr>
          <w:rFonts w:ascii="Verdana" w:hAnsi="Verdana"/>
          <w:b/>
          <w:color w:val="000000"/>
          <w:sz w:val="20"/>
        </w:rPr>
        <w:tab/>
      </w:r>
      <w:r w:rsidRPr="0002060A">
        <w:rPr>
          <w:rFonts w:ascii="Verdana" w:hAnsi="Verdana"/>
          <w:b/>
          <w:color w:val="000000"/>
          <w:sz w:val="20"/>
        </w:rPr>
        <w:tab/>
        <w:t>Za Licencjobiorcę:</w:t>
      </w:r>
      <w:r w:rsidR="00CA50D8" w:rsidRPr="0002060A">
        <w:rPr>
          <w:rFonts w:ascii="Verdana" w:hAnsi="Verdana"/>
          <w:b/>
          <w:color w:val="000000"/>
          <w:sz w:val="20"/>
        </w:rPr>
        <w:t xml:space="preserve"> </w:t>
      </w:r>
    </w:p>
    <w:p w14:paraId="4BC6C5E5" w14:textId="77777777" w:rsidR="001E2B80" w:rsidRPr="0002060A" w:rsidRDefault="00CA50D8" w:rsidP="003A0C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357" w:hanging="357"/>
        <w:jc w:val="both"/>
        <w:rPr>
          <w:rFonts w:ascii="Verdana" w:hAnsi="Verdana"/>
          <w:b/>
          <w:color w:val="000000"/>
          <w:sz w:val="20"/>
        </w:rPr>
      </w:pPr>
      <w:r w:rsidRPr="0002060A">
        <w:rPr>
          <w:rFonts w:ascii="Verdana" w:hAnsi="Verdana"/>
          <w:b/>
          <w:color w:val="000000"/>
          <w:sz w:val="20"/>
        </w:rPr>
        <w:t>Data i podpis</w:t>
      </w:r>
      <w:r w:rsidR="00FC47FE" w:rsidRPr="0002060A">
        <w:rPr>
          <w:rFonts w:ascii="Verdana" w:hAnsi="Verdana"/>
          <w:b/>
          <w:color w:val="000000"/>
          <w:sz w:val="20"/>
        </w:rPr>
        <w:tab/>
      </w:r>
      <w:r w:rsidR="00FC47FE" w:rsidRPr="0002060A">
        <w:rPr>
          <w:rFonts w:ascii="Verdana" w:hAnsi="Verdana"/>
          <w:b/>
          <w:color w:val="000000"/>
          <w:sz w:val="20"/>
        </w:rPr>
        <w:tab/>
      </w:r>
      <w:r w:rsidR="00FC47FE" w:rsidRPr="0002060A">
        <w:rPr>
          <w:rFonts w:ascii="Verdana" w:hAnsi="Verdana"/>
          <w:b/>
          <w:color w:val="000000"/>
          <w:sz w:val="20"/>
        </w:rPr>
        <w:tab/>
      </w:r>
      <w:r w:rsidR="00FC47FE" w:rsidRPr="0002060A">
        <w:rPr>
          <w:rFonts w:ascii="Verdana" w:hAnsi="Verdana"/>
          <w:b/>
          <w:color w:val="000000"/>
          <w:sz w:val="20"/>
        </w:rPr>
        <w:tab/>
      </w:r>
      <w:r w:rsidR="00FC47FE" w:rsidRPr="0002060A">
        <w:rPr>
          <w:rFonts w:ascii="Verdana" w:hAnsi="Verdana"/>
          <w:b/>
          <w:color w:val="000000"/>
          <w:sz w:val="20"/>
        </w:rPr>
        <w:tab/>
      </w:r>
      <w:r w:rsidR="00FC47FE" w:rsidRPr="0002060A">
        <w:rPr>
          <w:rFonts w:ascii="Verdana" w:hAnsi="Verdana"/>
          <w:b/>
          <w:color w:val="000000"/>
          <w:sz w:val="20"/>
        </w:rPr>
        <w:tab/>
      </w:r>
      <w:r w:rsidR="00FC47FE" w:rsidRPr="0002060A">
        <w:rPr>
          <w:rFonts w:ascii="Verdana" w:hAnsi="Verdana"/>
          <w:b/>
          <w:color w:val="000000"/>
          <w:sz w:val="20"/>
        </w:rPr>
        <w:tab/>
        <w:t>Data i podpis</w:t>
      </w:r>
    </w:p>
    <w:p w14:paraId="23A2C433" w14:textId="68A84A8B" w:rsidR="001E2B80" w:rsidRPr="0002060A" w:rsidRDefault="00B64DB8" w:rsidP="00E05E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Verdana" w:hAnsi="Verdana"/>
          <w:b/>
          <w:color w:val="000000"/>
          <w:sz w:val="20"/>
        </w:rPr>
      </w:pPr>
      <w:r w:rsidRPr="0002060A">
        <w:rPr>
          <w:rFonts w:ascii="Verdana" w:hAnsi="Verdana"/>
          <w:b/>
          <w:color w:val="000000"/>
          <w:sz w:val="20"/>
        </w:rPr>
        <w:br w:type="column"/>
      </w:r>
      <w:r w:rsidR="007A1780" w:rsidRPr="0002060A">
        <w:rPr>
          <w:rFonts w:ascii="Verdana" w:hAnsi="Verdana"/>
          <w:b/>
          <w:color w:val="000000"/>
          <w:sz w:val="20"/>
        </w:rPr>
        <w:lastRenderedPageBreak/>
        <w:t xml:space="preserve">ZAŁĄCZNIK NR 3 do </w:t>
      </w:r>
      <w:r w:rsidR="001D3A59" w:rsidRPr="0002060A">
        <w:rPr>
          <w:rFonts w:ascii="Verdana" w:hAnsi="Verdana"/>
          <w:b/>
          <w:color w:val="000000"/>
          <w:sz w:val="20"/>
        </w:rPr>
        <w:t>UMOW</w:t>
      </w:r>
      <w:r w:rsidR="007A1780" w:rsidRPr="0002060A">
        <w:rPr>
          <w:rFonts w:ascii="Verdana" w:hAnsi="Verdana"/>
          <w:b/>
          <w:color w:val="000000"/>
          <w:sz w:val="20"/>
        </w:rPr>
        <w:t>Y</w:t>
      </w:r>
      <w:r w:rsidR="001D3A59" w:rsidRPr="0002060A">
        <w:rPr>
          <w:rFonts w:ascii="Verdana" w:hAnsi="Verdana"/>
          <w:b/>
          <w:color w:val="000000"/>
          <w:sz w:val="20"/>
        </w:rPr>
        <w:t xml:space="preserve"> LICENCYJN</w:t>
      </w:r>
      <w:r w:rsidR="007A1780" w:rsidRPr="0002060A">
        <w:rPr>
          <w:rFonts w:ascii="Verdana" w:hAnsi="Verdana"/>
          <w:b/>
          <w:color w:val="000000"/>
          <w:sz w:val="20"/>
        </w:rPr>
        <w:t>EJ</w:t>
      </w:r>
      <w:r w:rsidR="001D3A59" w:rsidRPr="0002060A">
        <w:rPr>
          <w:rFonts w:ascii="Verdana" w:hAnsi="Verdana"/>
          <w:b/>
          <w:color w:val="000000"/>
          <w:sz w:val="20"/>
        </w:rPr>
        <w:t xml:space="preserve"> NA DANE </w:t>
      </w:r>
      <w:r w:rsidR="007A1780" w:rsidRPr="0002060A">
        <w:rPr>
          <w:rFonts w:ascii="Verdana" w:hAnsi="Verdana"/>
          <w:b/>
          <w:color w:val="000000"/>
          <w:sz w:val="20"/>
        </w:rPr>
        <w:t>RYNKOWE</w:t>
      </w:r>
      <w:r w:rsidR="001D3A59" w:rsidRPr="0002060A">
        <w:rPr>
          <w:rFonts w:ascii="Verdana" w:hAnsi="Verdana"/>
          <w:b/>
          <w:color w:val="000000"/>
          <w:sz w:val="20"/>
        </w:rPr>
        <w:t xml:space="preserve">  </w:t>
      </w:r>
    </w:p>
    <w:p w14:paraId="364DA27C" w14:textId="77777777" w:rsidR="00D83510" w:rsidRPr="0002060A" w:rsidRDefault="00D83510" w:rsidP="00804CD6">
      <w:pPr>
        <w:pStyle w:val="Tekstpodstawowy"/>
        <w:widowControl/>
        <w:tabs>
          <w:tab w:val="clear" w:pos="4536"/>
          <w:tab w:val="clear" w:pos="9072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rPr>
          <w:rFonts w:ascii="Verdana" w:hAnsi="Verdana"/>
          <w:color w:val="000000"/>
          <w:sz w:val="20"/>
          <w:lang w:val="pl-PL"/>
        </w:rPr>
      </w:pPr>
    </w:p>
    <w:p w14:paraId="5B5F2D3C" w14:textId="1DE490B0" w:rsidR="001E2B80" w:rsidRPr="0002060A" w:rsidRDefault="004B6710" w:rsidP="00804CD6">
      <w:pPr>
        <w:pStyle w:val="Tekstpodstawowy"/>
        <w:widowControl/>
        <w:tabs>
          <w:tab w:val="clear" w:pos="4536"/>
          <w:tab w:val="clear" w:pos="9072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rPr>
          <w:rFonts w:ascii="Verdana" w:hAnsi="Verdana"/>
          <w:b/>
          <w:color w:val="000000"/>
          <w:sz w:val="20"/>
          <w:lang w:val="pl-PL"/>
        </w:rPr>
      </w:pPr>
      <w:r w:rsidRPr="0002060A">
        <w:rPr>
          <w:rFonts w:ascii="Verdana" w:hAnsi="Verdana"/>
          <w:b/>
          <w:color w:val="000000"/>
          <w:sz w:val="20"/>
          <w:lang w:val="pl-PL"/>
        </w:rPr>
        <w:t>Obowiązujący</w:t>
      </w:r>
      <w:r w:rsidR="00EB28EB" w:rsidRPr="0002060A">
        <w:rPr>
          <w:rFonts w:ascii="Verdana" w:hAnsi="Verdana"/>
          <w:b/>
          <w:color w:val="000000"/>
          <w:sz w:val="20"/>
          <w:lang w:val="pl-PL"/>
        </w:rPr>
        <w:t xml:space="preserve"> od dnia </w:t>
      </w:r>
      <w:r w:rsidR="004F224D" w:rsidRPr="0002060A">
        <w:rPr>
          <w:rFonts w:ascii="Verdana" w:hAnsi="Verdana"/>
          <w:b/>
          <w:color w:val="000000"/>
          <w:sz w:val="20"/>
          <w:lang w:val="pl-PL"/>
        </w:rPr>
        <w:t>1 stycznia 20</w:t>
      </w:r>
      <w:r w:rsidR="00CA5322" w:rsidRPr="0002060A">
        <w:rPr>
          <w:rFonts w:ascii="Verdana" w:hAnsi="Verdana"/>
          <w:b/>
          <w:color w:val="000000"/>
          <w:sz w:val="20"/>
          <w:lang w:val="pl-PL"/>
        </w:rPr>
        <w:t>22</w:t>
      </w:r>
    </w:p>
    <w:p w14:paraId="6D574DDB" w14:textId="77777777" w:rsidR="005E0470" w:rsidRPr="0002060A" w:rsidRDefault="005E0470" w:rsidP="00804CD6">
      <w:pPr>
        <w:pStyle w:val="Tekstpodstawowy"/>
        <w:widowControl/>
        <w:tabs>
          <w:tab w:val="clear" w:pos="4536"/>
          <w:tab w:val="clear" w:pos="9072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rPr>
          <w:rFonts w:ascii="Verdana" w:hAnsi="Verdana"/>
          <w:color w:val="000000"/>
          <w:sz w:val="20"/>
          <w:lang w:val="pl-PL"/>
        </w:rPr>
      </w:pPr>
    </w:p>
    <w:p w14:paraId="4952BC73" w14:textId="77777777" w:rsidR="005E0470" w:rsidRPr="0002060A" w:rsidRDefault="005E0470" w:rsidP="00804CD6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center"/>
        <w:rPr>
          <w:rFonts w:ascii="Verdana" w:hAnsi="Verdana"/>
          <w:b/>
          <w:color w:val="000000"/>
          <w:sz w:val="20"/>
          <w:u w:val="single"/>
        </w:rPr>
      </w:pPr>
    </w:p>
    <w:p w14:paraId="06146537" w14:textId="77777777" w:rsidR="001E2B80" w:rsidRPr="0002060A" w:rsidRDefault="001E2B80" w:rsidP="00804CD6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center"/>
        <w:rPr>
          <w:rFonts w:ascii="Verdana" w:hAnsi="Verdana"/>
          <w:b/>
          <w:color w:val="000000"/>
          <w:sz w:val="20"/>
          <w:u w:val="single"/>
        </w:rPr>
      </w:pPr>
      <w:r w:rsidRPr="0002060A">
        <w:rPr>
          <w:rFonts w:ascii="Verdana" w:hAnsi="Verdana"/>
          <w:b/>
          <w:color w:val="000000"/>
          <w:sz w:val="20"/>
          <w:u w:val="single"/>
        </w:rPr>
        <w:t>SPECYFIKACJ</w:t>
      </w:r>
      <w:r w:rsidR="001D3A59" w:rsidRPr="0002060A">
        <w:rPr>
          <w:rFonts w:ascii="Verdana" w:hAnsi="Verdana"/>
          <w:b/>
          <w:color w:val="000000"/>
          <w:sz w:val="20"/>
          <w:u w:val="single"/>
        </w:rPr>
        <w:t>E</w:t>
      </w:r>
      <w:r w:rsidRPr="0002060A">
        <w:rPr>
          <w:rFonts w:ascii="Verdana" w:hAnsi="Verdana"/>
          <w:b/>
          <w:color w:val="000000"/>
          <w:sz w:val="20"/>
          <w:u w:val="single"/>
        </w:rPr>
        <w:t xml:space="preserve"> TECHNICZN</w:t>
      </w:r>
      <w:r w:rsidR="001D3A59" w:rsidRPr="0002060A">
        <w:rPr>
          <w:rFonts w:ascii="Verdana" w:hAnsi="Verdana"/>
          <w:b/>
          <w:color w:val="000000"/>
          <w:sz w:val="20"/>
          <w:u w:val="single"/>
        </w:rPr>
        <w:t>E</w:t>
      </w:r>
      <w:r w:rsidR="00375780" w:rsidRPr="0002060A">
        <w:rPr>
          <w:rFonts w:ascii="Verdana" w:hAnsi="Verdana"/>
          <w:b/>
          <w:color w:val="000000"/>
          <w:sz w:val="20"/>
          <w:u w:val="single"/>
        </w:rPr>
        <w:t xml:space="preserve"> </w:t>
      </w:r>
    </w:p>
    <w:p w14:paraId="577BB5DD" w14:textId="77777777" w:rsidR="001E2B80" w:rsidRPr="0002060A" w:rsidRDefault="001E2B80" w:rsidP="003A0CC1">
      <w:pPr>
        <w:tabs>
          <w:tab w:val="left" w:pos="4536"/>
          <w:tab w:val="left" w:pos="9072"/>
        </w:tabs>
        <w:spacing w:line="360" w:lineRule="auto"/>
        <w:jc w:val="both"/>
        <w:rPr>
          <w:rFonts w:ascii="Verdana" w:hAnsi="Verdana"/>
          <w:color w:val="000000"/>
          <w:sz w:val="20"/>
        </w:rPr>
      </w:pPr>
    </w:p>
    <w:p w14:paraId="2D7E144D" w14:textId="201D44C9" w:rsidR="004C2579" w:rsidRPr="0002060A" w:rsidRDefault="001C0FD2" w:rsidP="004C2579">
      <w:pPr>
        <w:tabs>
          <w:tab w:val="left" w:pos="4536"/>
          <w:tab w:val="left" w:pos="9072"/>
        </w:tabs>
        <w:spacing w:line="360" w:lineRule="auto"/>
        <w:jc w:val="both"/>
        <w:rPr>
          <w:rFonts w:ascii="Verdana" w:hAnsi="Verdana" w:cs="Arial"/>
          <w:color w:val="222222"/>
          <w:sz w:val="20"/>
        </w:rPr>
      </w:pPr>
      <w:r w:rsidRPr="0002060A">
        <w:rPr>
          <w:rStyle w:val="hps"/>
          <w:rFonts w:ascii="Verdana" w:hAnsi="Verdana" w:cs="Arial"/>
          <w:color w:val="222222"/>
          <w:sz w:val="20"/>
        </w:rPr>
        <w:t>Produkty Informacyjne:</w:t>
      </w:r>
      <w:r w:rsidRPr="0002060A">
        <w:rPr>
          <w:rFonts w:ascii="Verdana" w:hAnsi="Verdana" w:cs="Arial"/>
          <w:color w:val="222222"/>
          <w:sz w:val="20"/>
        </w:rPr>
        <w:t xml:space="preserve"> </w:t>
      </w:r>
      <w:r w:rsidRPr="0002060A">
        <w:rPr>
          <w:rStyle w:val="hps"/>
          <w:rFonts w:ascii="Verdana" w:hAnsi="Verdana" w:cs="Arial"/>
          <w:color w:val="222222"/>
          <w:sz w:val="20"/>
        </w:rPr>
        <w:t>A, B</w:t>
      </w:r>
      <w:r w:rsidRPr="0002060A">
        <w:rPr>
          <w:rFonts w:ascii="Verdana" w:hAnsi="Verdana" w:cs="Arial"/>
          <w:color w:val="222222"/>
          <w:sz w:val="20"/>
        </w:rPr>
        <w:t xml:space="preserve">, </w:t>
      </w:r>
      <w:r w:rsidRPr="0002060A">
        <w:rPr>
          <w:rStyle w:val="hps"/>
          <w:rFonts w:ascii="Verdana" w:hAnsi="Verdana" w:cs="Arial"/>
          <w:color w:val="222222"/>
          <w:sz w:val="20"/>
        </w:rPr>
        <w:t>C, D</w:t>
      </w:r>
      <w:r w:rsidRPr="0002060A">
        <w:rPr>
          <w:rFonts w:ascii="Verdana" w:hAnsi="Verdana" w:cs="Arial"/>
          <w:color w:val="222222"/>
          <w:sz w:val="20"/>
        </w:rPr>
        <w:t xml:space="preserve">, </w:t>
      </w:r>
      <w:r w:rsidRPr="0002060A">
        <w:rPr>
          <w:rStyle w:val="hps"/>
          <w:rFonts w:ascii="Verdana" w:hAnsi="Verdana" w:cs="Arial"/>
          <w:color w:val="222222"/>
          <w:sz w:val="20"/>
        </w:rPr>
        <w:t>E</w:t>
      </w:r>
      <w:r w:rsidRPr="0002060A">
        <w:rPr>
          <w:rFonts w:ascii="Verdana" w:hAnsi="Verdana" w:cs="Arial"/>
          <w:color w:val="222222"/>
          <w:sz w:val="20"/>
        </w:rPr>
        <w:t xml:space="preserve">, </w:t>
      </w:r>
      <w:r w:rsidR="009414CD" w:rsidRPr="0002060A">
        <w:rPr>
          <w:rFonts w:ascii="Verdana" w:hAnsi="Verdana" w:cs="Arial"/>
          <w:color w:val="222222"/>
          <w:sz w:val="20"/>
        </w:rPr>
        <w:t>F, G, J</w:t>
      </w:r>
      <w:r w:rsidRPr="0002060A">
        <w:rPr>
          <w:rFonts w:ascii="Verdana" w:hAnsi="Verdana" w:cs="Arial"/>
          <w:color w:val="222222"/>
          <w:sz w:val="20"/>
        </w:rPr>
        <w:t xml:space="preserve"> </w:t>
      </w:r>
      <w:r w:rsidRPr="0002060A">
        <w:rPr>
          <w:rStyle w:val="hps"/>
          <w:rFonts w:ascii="Verdana" w:hAnsi="Verdana" w:cs="Arial"/>
          <w:color w:val="222222"/>
          <w:sz w:val="20"/>
        </w:rPr>
        <w:t>są udostępniane przez</w:t>
      </w:r>
      <w:r w:rsidRPr="0002060A">
        <w:rPr>
          <w:rFonts w:ascii="Verdana" w:hAnsi="Verdana" w:cs="Arial"/>
          <w:color w:val="222222"/>
          <w:sz w:val="20"/>
        </w:rPr>
        <w:t xml:space="preserve"> </w:t>
      </w:r>
      <w:r w:rsidRPr="0002060A">
        <w:rPr>
          <w:rStyle w:val="hps"/>
          <w:rFonts w:ascii="Verdana" w:hAnsi="Verdana" w:cs="Arial"/>
          <w:color w:val="222222"/>
          <w:sz w:val="20"/>
        </w:rPr>
        <w:t>Giełdę</w:t>
      </w:r>
      <w:r w:rsidRPr="0002060A">
        <w:rPr>
          <w:rFonts w:ascii="Verdana" w:hAnsi="Verdana" w:cs="Arial"/>
          <w:color w:val="222222"/>
          <w:sz w:val="20"/>
        </w:rPr>
        <w:t xml:space="preserve"> </w:t>
      </w:r>
      <w:r w:rsidRPr="0002060A">
        <w:rPr>
          <w:rStyle w:val="hps"/>
          <w:rFonts w:ascii="Verdana" w:hAnsi="Verdana" w:cs="Arial"/>
          <w:color w:val="222222"/>
          <w:sz w:val="20"/>
        </w:rPr>
        <w:t>za pośrednictwem</w:t>
      </w:r>
      <w:r w:rsidRPr="0002060A">
        <w:rPr>
          <w:rFonts w:ascii="Verdana" w:hAnsi="Verdana" w:cs="Arial"/>
          <w:color w:val="222222"/>
          <w:sz w:val="20"/>
        </w:rPr>
        <w:t xml:space="preserve"> </w:t>
      </w:r>
      <w:r w:rsidRPr="0002060A">
        <w:rPr>
          <w:rStyle w:val="hps"/>
          <w:rFonts w:ascii="Verdana" w:hAnsi="Verdana" w:cs="Arial"/>
          <w:color w:val="222222"/>
          <w:sz w:val="20"/>
        </w:rPr>
        <w:t>kanału</w:t>
      </w:r>
      <w:r w:rsidRPr="0002060A">
        <w:rPr>
          <w:rFonts w:ascii="Verdana" w:hAnsi="Verdana" w:cs="Arial"/>
          <w:color w:val="222222"/>
          <w:sz w:val="20"/>
        </w:rPr>
        <w:t xml:space="preserve"> </w:t>
      </w:r>
      <w:r w:rsidRPr="0002060A">
        <w:rPr>
          <w:rStyle w:val="hps"/>
          <w:rFonts w:ascii="Verdana" w:hAnsi="Verdana" w:cs="Arial"/>
          <w:color w:val="222222"/>
          <w:sz w:val="20"/>
        </w:rPr>
        <w:t>danych</w:t>
      </w:r>
      <w:r w:rsidRPr="0002060A">
        <w:rPr>
          <w:rFonts w:ascii="Verdana" w:hAnsi="Verdana" w:cs="Arial"/>
          <w:color w:val="222222"/>
          <w:sz w:val="20"/>
        </w:rPr>
        <w:t xml:space="preserve"> </w:t>
      </w:r>
      <w:r w:rsidRPr="0002060A">
        <w:rPr>
          <w:rStyle w:val="hps"/>
          <w:rFonts w:ascii="Verdana" w:hAnsi="Verdana" w:cs="Arial"/>
          <w:color w:val="222222"/>
          <w:sz w:val="20"/>
        </w:rPr>
        <w:t>XDP,</w:t>
      </w:r>
      <w:r w:rsidRPr="0002060A">
        <w:rPr>
          <w:rFonts w:ascii="Verdana" w:hAnsi="Verdana" w:cs="Arial"/>
          <w:color w:val="222222"/>
          <w:sz w:val="20"/>
        </w:rPr>
        <w:t xml:space="preserve"> </w:t>
      </w:r>
      <w:r w:rsidRPr="0002060A">
        <w:rPr>
          <w:rStyle w:val="hps"/>
          <w:rFonts w:ascii="Verdana" w:hAnsi="Verdana" w:cs="Arial"/>
          <w:color w:val="222222"/>
          <w:sz w:val="20"/>
        </w:rPr>
        <w:t>chyba że określono inaczej</w:t>
      </w:r>
      <w:r w:rsidRPr="0002060A">
        <w:rPr>
          <w:rFonts w:ascii="Verdana" w:hAnsi="Verdana" w:cs="Arial"/>
          <w:color w:val="222222"/>
          <w:sz w:val="20"/>
        </w:rPr>
        <w:t xml:space="preserve"> </w:t>
      </w:r>
      <w:r w:rsidRPr="0002060A">
        <w:rPr>
          <w:rStyle w:val="hps"/>
          <w:rFonts w:ascii="Verdana" w:hAnsi="Verdana" w:cs="Arial"/>
          <w:color w:val="222222"/>
          <w:sz w:val="20"/>
        </w:rPr>
        <w:t>w niniejszym Załączniku</w:t>
      </w:r>
      <w:r w:rsidRPr="0002060A">
        <w:rPr>
          <w:rFonts w:ascii="Verdana" w:hAnsi="Verdana" w:cs="Arial"/>
          <w:color w:val="222222"/>
          <w:sz w:val="20"/>
        </w:rPr>
        <w:t>.</w:t>
      </w:r>
      <w:r w:rsidR="005D2668" w:rsidRPr="0002060A">
        <w:rPr>
          <w:rFonts w:ascii="Verdana" w:hAnsi="Verdana" w:cs="Arial"/>
          <w:color w:val="222222"/>
          <w:sz w:val="20"/>
        </w:rPr>
        <w:t xml:space="preserve"> </w:t>
      </w:r>
      <w:r w:rsidRPr="0002060A">
        <w:rPr>
          <w:rStyle w:val="hps"/>
          <w:rFonts w:ascii="Verdana" w:hAnsi="Verdana" w:cs="Arial"/>
          <w:color w:val="222222"/>
          <w:sz w:val="20"/>
        </w:rPr>
        <w:t>Specyfikacja techniczna</w:t>
      </w:r>
      <w:r w:rsidRPr="0002060A">
        <w:rPr>
          <w:rFonts w:ascii="Verdana" w:hAnsi="Verdana" w:cs="Arial"/>
          <w:color w:val="222222"/>
          <w:sz w:val="20"/>
        </w:rPr>
        <w:t xml:space="preserve"> </w:t>
      </w:r>
      <w:r w:rsidR="005D2668" w:rsidRPr="0002060A">
        <w:rPr>
          <w:rFonts w:ascii="Verdana" w:hAnsi="Verdana" w:cs="Arial"/>
          <w:color w:val="222222"/>
          <w:sz w:val="20"/>
        </w:rPr>
        <w:t xml:space="preserve">XDP udostępniania jest przez Giełdę </w:t>
      </w:r>
      <w:r w:rsidR="005D2668" w:rsidRPr="0002060A">
        <w:rPr>
          <w:rStyle w:val="hps"/>
          <w:rFonts w:ascii="Verdana" w:hAnsi="Verdana" w:cs="Arial"/>
          <w:color w:val="222222"/>
          <w:sz w:val="20"/>
        </w:rPr>
        <w:t xml:space="preserve">na </w:t>
      </w:r>
      <w:r w:rsidRPr="0002060A">
        <w:rPr>
          <w:rStyle w:val="hps"/>
          <w:rFonts w:ascii="Verdana" w:hAnsi="Verdana" w:cs="Arial"/>
          <w:color w:val="222222"/>
          <w:sz w:val="20"/>
        </w:rPr>
        <w:t>życzenie.</w:t>
      </w:r>
      <w:r w:rsidR="00D83510" w:rsidRPr="0002060A">
        <w:rPr>
          <w:rFonts w:ascii="Verdana" w:hAnsi="Verdana" w:cs="Arial"/>
          <w:color w:val="222222"/>
          <w:sz w:val="20"/>
        </w:rPr>
        <w:t xml:space="preserve"> </w:t>
      </w:r>
      <w:r w:rsidRPr="0002060A">
        <w:rPr>
          <w:rFonts w:ascii="Verdana" w:hAnsi="Verdana" w:cs="Arial"/>
          <w:color w:val="222222"/>
          <w:sz w:val="20"/>
        </w:rPr>
        <w:br/>
      </w:r>
      <w:r w:rsidR="009414CD" w:rsidRPr="0002060A">
        <w:rPr>
          <w:rStyle w:val="hps"/>
          <w:rFonts w:ascii="Verdana" w:hAnsi="Verdana" w:cs="Arial"/>
          <w:color w:val="222222"/>
          <w:sz w:val="20"/>
        </w:rPr>
        <w:t>Produkt Informacyjny H</w:t>
      </w:r>
      <w:r w:rsidRPr="0002060A">
        <w:rPr>
          <w:rFonts w:ascii="Verdana" w:hAnsi="Verdana" w:cs="Arial"/>
          <w:color w:val="222222"/>
          <w:sz w:val="20"/>
        </w:rPr>
        <w:t xml:space="preserve"> </w:t>
      </w:r>
      <w:r w:rsidRPr="0002060A">
        <w:rPr>
          <w:rStyle w:val="hps"/>
          <w:rFonts w:ascii="Verdana" w:hAnsi="Verdana" w:cs="Arial"/>
          <w:color w:val="222222"/>
          <w:sz w:val="20"/>
        </w:rPr>
        <w:t>udostępnian</w:t>
      </w:r>
      <w:r w:rsidR="009414CD" w:rsidRPr="0002060A">
        <w:rPr>
          <w:rStyle w:val="hps"/>
          <w:rFonts w:ascii="Verdana" w:hAnsi="Verdana" w:cs="Arial"/>
          <w:color w:val="222222"/>
          <w:sz w:val="20"/>
        </w:rPr>
        <w:t>y</w:t>
      </w:r>
      <w:r w:rsidR="0033458B" w:rsidRPr="0002060A">
        <w:rPr>
          <w:rStyle w:val="hps"/>
          <w:rFonts w:ascii="Verdana" w:hAnsi="Verdana" w:cs="Arial"/>
          <w:color w:val="222222"/>
          <w:sz w:val="20"/>
        </w:rPr>
        <w:t xml:space="preserve"> </w:t>
      </w:r>
      <w:r w:rsidR="009414CD" w:rsidRPr="0002060A">
        <w:rPr>
          <w:rStyle w:val="hps"/>
          <w:rFonts w:ascii="Verdana" w:hAnsi="Verdana" w:cs="Arial"/>
          <w:color w:val="222222"/>
          <w:sz w:val="20"/>
        </w:rPr>
        <w:t>jest</w:t>
      </w:r>
      <w:r w:rsidRPr="0002060A">
        <w:rPr>
          <w:rFonts w:ascii="Verdana" w:hAnsi="Verdana" w:cs="Arial"/>
          <w:color w:val="222222"/>
          <w:sz w:val="20"/>
        </w:rPr>
        <w:t xml:space="preserve"> </w:t>
      </w:r>
      <w:r w:rsidR="0033458B" w:rsidRPr="0002060A">
        <w:rPr>
          <w:rStyle w:val="hps"/>
          <w:rFonts w:ascii="Verdana" w:hAnsi="Verdana" w:cs="Arial"/>
          <w:color w:val="222222"/>
          <w:sz w:val="20"/>
        </w:rPr>
        <w:t xml:space="preserve">przez Giełdę </w:t>
      </w:r>
      <w:r w:rsidRPr="0002060A">
        <w:rPr>
          <w:rStyle w:val="hps"/>
          <w:rFonts w:ascii="Verdana" w:hAnsi="Verdana" w:cs="Arial"/>
          <w:color w:val="222222"/>
          <w:sz w:val="20"/>
        </w:rPr>
        <w:t xml:space="preserve">za </w:t>
      </w:r>
      <w:r w:rsidR="00D83510" w:rsidRPr="0002060A">
        <w:rPr>
          <w:rStyle w:val="hps"/>
          <w:rFonts w:ascii="Verdana" w:hAnsi="Verdana" w:cs="Arial"/>
          <w:color w:val="222222"/>
          <w:sz w:val="20"/>
        </w:rPr>
        <w:t>p</w:t>
      </w:r>
      <w:r w:rsidRPr="0002060A">
        <w:rPr>
          <w:rStyle w:val="hps"/>
          <w:rFonts w:ascii="Verdana" w:hAnsi="Verdana" w:cs="Arial"/>
          <w:color w:val="222222"/>
          <w:sz w:val="20"/>
        </w:rPr>
        <w:t>ośrednictwem Internetu</w:t>
      </w:r>
      <w:r w:rsidRPr="0002060A">
        <w:rPr>
          <w:rFonts w:ascii="Verdana" w:hAnsi="Verdana" w:cs="Arial"/>
          <w:color w:val="222222"/>
          <w:sz w:val="20"/>
        </w:rPr>
        <w:t xml:space="preserve">. </w:t>
      </w:r>
      <w:r w:rsidR="00357F9E" w:rsidRPr="0002060A">
        <w:rPr>
          <w:rFonts w:ascii="Verdana" w:hAnsi="Verdana" w:cs="Arial"/>
          <w:color w:val="222222"/>
          <w:sz w:val="20"/>
        </w:rPr>
        <w:br/>
      </w:r>
    </w:p>
    <w:p w14:paraId="5B8B63E4" w14:textId="77777777" w:rsidR="00357F9E" w:rsidRPr="0002060A" w:rsidRDefault="00794D82" w:rsidP="003A0CC1">
      <w:pPr>
        <w:tabs>
          <w:tab w:val="left" w:pos="4536"/>
          <w:tab w:val="left" w:pos="9072"/>
        </w:tabs>
        <w:spacing w:line="360" w:lineRule="auto"/>
        <w:jc w:val="both"/>
        <w:rPr>
          <w:rFonts w:ascii="Verdana" w:hAnsi="Verdana" w:cs="Arial"/>
          <w:color w:val="222222"/>
          <w:sz w:val="20"/>
        </w:rPr>
      </w:pPr>
      <w:r w:rsidRPr="0002060A">
        <w:rPr>
          <w:rStyle w:val="hps"/>
          <w:rFonts w:ascii="Verdana" w:hAnsi="Verdana" w:cs="Arial"/>
          <w:color w:val="222222"/>
          <w:sz w:val="20"/>
        </w:rPr>
        <w:t>J</w:t>
      </w:r>
      <w:r w:rsidR="001C0FD2" w:rsidRPr="0002060A">
        <w:rPr>
          <w:rStyle w:val="hps"/>
          <w:rFonts w:ascii="Verdana" w:hAnsi="Verdana" w:cs="Arial"/>
          <w:color w:val="222222"/>
          <w:sz w:val="20"/>
        </w:rPr>
        <w:t>eśli</w:t>
      </w:r>
      <w:r w:rsidR="001C0FD2" w:rsidRPr="0002060A">
        <w:rPr>
          <w:rFonts w:ascii="Verdana" w:hAnsi="Verdana" w:cs="Arial"/>
          <w:color w:val="222222"/>
          <w:sz w:val="20"/>
        </w:rPr>
        <w:t xml:space="preserve"> </w:t>
      </w:r>
      <w:r w:rsidR="007B497F" w:rsidRPr="0002060A">
        <w:rPr>
          <w:rStyle w:val="hps"/>
          <w:rFonts w:ascii="Verdana" w:hAnsi="Verdana" w:cs="Arial"/>
          <w:color w:val="222222"/>
          <w:sz w:val="20"/>
        </w:rPr>
        <w:t>Dane</w:t>
      </w:r>
      <w:r w:rsidR="001C0FD2" w:rsidRPr="0002060A">
        <w:rPr>
          <w:rFonts w:ascii="Verdana" w:hAnsi="Verdana" w:cs="Arial"/>
          <w:color w:val="222222"/>
          <w:sz w:val="20"/>
        </w:rPr>
        <w:t xml:space="preserve"> </w:t>
      </w:r>
      <w:r w:rsidR="00DD495B" w:rsidRPr="0002060A">
        <w:rPr>
          <w:rStyle w:val="hps"/>
          <w:rFonts w:ascii="Verdana" w:hAnsi="Verdana" w:cs="Arial"/>
          <w:color w:val="222222"/>
          <w:sz w:val="20"/>
        </w:rPr>
        <w:t>są</w:t>
      </w:r>
      <w:r w:rsidR="001C0FD2" w:rsidRPr="0002060A">
        <w:rPr>
          <w:rFonts w:ascii="Verdana" w:hAnsi="Verdana" w:cs="Arial"/>
          <w:color w:val="222222"/>
          <w:sz w:val="20"/>
        </w:rPr>
        <w:t xml:space="preserve"> </w:t>
      </w:r>
      <w:r w:rsidR="001C0FD2" w:rsidRPr="0002060A">
        <w:rPr>
          <w:rStyle w:val="hps"/>
          <w:rFonts w:ascii="Verdana" w:hAnsi="Verdana" w:cs="Arial"/>
          <w:color w:val="222222"/>
          <w:sz w:val="20"/>
        </w:rPr>
        <w:t>odbierane bezpośrednio</w:t>
      </w:r>
      <w:r w:rsidR="001C0FD2" w:rsidRPr="0002060A">
        <w:rPr>
          <w:rFonts w:ascii="Verdana" w:hAnsi="Verdana" w:cs="Arial"/>
          <w:color w:val="222222"/>
          <w:sz w:val="20"/>
        </w:rPr>
        <w:t xml:space="preserve"> </w:t>
      </w:r>
      <w:r w:rsidR="001C0FD2" w:rsidRPr="0002060A">
        <w:rPr>
          <w:rStyle w:val="hps"/>
          <w:rFonts w:ascii="Verdana" w:hAnsi="Verdana" w:cs="Arial"/>
          <w:color w:val="222222"/>
          <w:sz w:val="20"/>
        </w:rPr>
        <w:t xml:space="preserve">z </w:t>
      </w:r>
      <w:r w:rsidR="00DD495B" w:rsidRPr="0002060A">
        <w:rPr>
          <w:rStyle w:val="hps"/>
          <w:rFonts w:ascii="Verdana" w:hAnsi="Verdana" w:cs="Arial"/>
          <w:color w:val="222222"/>
          <w:sz w:val="20"/>
        </w:rPr>
        <w:t>Giełdy</w:t>
      </w:r>
      <w:r w:rsidR="001C0FD2" w:rsidRPr="0002060A">
        <w:rPr>
          <w:rFonts w:ascii="Verdana" w:hAnsi="Verdana" w:cs="Arial"/>
          <w:color w:val="222222"/>
          <w:sz w:val="20"/>
        </w:rPr>
        <w:t xml:space="preserve">, </w:t>
      </w:r>
      <w:r w:rsidR="007B497F" w:rsidRPr="0002060A">
        <w:rPr>
          <w:rStyle w:val="hps"/>
          <w:rFonts w:ascii="Verdana" w:hAnsi="Verdana" w:cs="Arial"/>
          <w:color w:val="222222"/>
          <w:sz w:val="20"/>
        </w:rPr>
        <w:t>Licencjobiorca</w:t>
      </w:r>
      <w:r w:rsidR="007B497F" w:rsidRPr="0002060A">
        <w:rPr>
          <w:rFonts w:ascii="Verdana" w:hAnsi="Verdana" w:cs="Arial"/>
          <w:color w:val="222222"/>
          <w:sz w:val="20"/>
        </w:rPr>
        <w:t xml:space="preserve"> </w:t>
      </w:r>
      <w:r w:rsidR="001C0FD2" w:rsidRPr="0002060A">
        <w:rPr>
          <w:rStyle w:val="hps"/>
          <w:rFonts w:ascii="Verdana" w:hAnsi="Verdana" w:cs="Arial"/>
          <w:color w:val="222222"/>
          <w:sz w:val="20"/>
        </w:rPr>
        <w:t>zobowiązany jest</w:t>
      </w:r>
      <w:r w:rsidR="001C0FD2" w:rsidRPr="0002060A">
        <w:rPr>
          <w:rFonts w:ascii="Verdana" w:hAnsi="Verdana" w:cs="Arial"/>
          <w:color w:val="222222"/>
          <w:sz w:val="20"/>
        </w:rPr>
        <w:t xml:space="preserve"> </w:t>
      </w:r>
      <w:r w:rsidR="001C0FD2" w:rsidRPr="0002060A">
        <w:rPr>
          <w:rStyle w:val="hps"/>
          <w:rFonts w:ascii="Verdana" w:hAnsi="Verdana" w:cs="Arial"/>
          <w:color w:val="222222"/>
          <w:sz w:val="20"/>
        </w:rPr>
        <w:t>wypełnić</w:t>
      </w:r>
      <w:r w:rsidR="001C0FD2" w:rsidRPr="0002060A">
        <w:rPr>
          <w:rFonts w:ascii="Verdana" w:hAnsi="Verdana" w:cs="Arial"/>
          <w:color w:val="222222"/>
          <w:sz w:val="20"/>
        </w:rPr>
        <w:t xml:space="preserve"> </w:t>
      </w:r>
    </w:p>
    <w:p w14:paraId="5B26F467" w14:textId="0D8411C7" w:rsidR="001E2B80" w:rsidRPr="0002060A" w:rsidRDefault="001C0FD2" w:rsidP="003A0CC1">
      <w:pPr>
        <w:tabs>
          <w:tab w:val="left" w:pos="4536"/>
          <w:tab w:val="left" w:pos="9072"/>
        </w:tabs>
        <w:spacing w:line="360" w:lineRule="auto"/>
        <w:jc w:val="both"/>
        <w:rPr>
          <w:rFonts w:ascii="Verdana" w:hAnsi="Verdana"/>
          <w:color w:val="000000"/>
          <w:sz w:val="20"/>
        </w:rPr>
      </w:pPr>
      <w:r w:rsidRPr="0002060A">
        <w:rPr>
          <w:rStyle w:val="hps"/>
          <w:rFonts w:ascii="Verdana" w:hAnsi="Verdana" w:cs="Arial"/>
          <w:color w:val="222222"/>
          <w:sz w:val="20"/>
        </w:rPr>
        <w:t>i podpisać</w:t>
      </w:r>
      <w:r w:rsidRPr="0002060A">
        <w:rPr>
          <w:rFonts w:ascii="Verdana" w:hAnsi="Verdana" w:cs="Arial"/>
          <w:color w:val="222222"/>
          <w:sz w:val="20"/>
        </w:rPr>
        <w:t xml:space="preserve"> </w:t>
      </w:r>
      <w:r w:rsidRPr="0002060A">
        <w:rPr>
          <w:rStyle w:val="hps"/>
          <w:rFonts w:ascii="Verdana" w:hAnsi="Verdana" w:cs="Arial"/>
          <w:color w:val="222222"/>
          <w:sz w:val="20"/>
        </w:rPr>
        <w:t>dodatkowy dokument</w:t>
      </w:r>
      <w:r w:rsidRPr="0002060A">
        <w:rPr>
          <w:rFonts w:ascii="Verdana" w:hAnsi="Verdana" w:cs="Arial"/>
          <w:color w:val="222222"/>
          <w:sz w:val="20"/>
        </w:rPr>
        <w:t xml:space="preserve"> </w:t>
      </w:r>
      <w:r w:rsidRPr="0002060A">
        <w:rPr>
          <w:rStyle w:val="hps"/>
          <w:rFonts w:ascii="Verdana" w:hAnsi="Verdana" w:cs="Arial"/>
          <w:color w:val="222222"/>
          <w:sz w:val="20"/>
        </w:rPr>
        <w:t>"</w:t>
      </w:r>
      <w:r w:rsidR="00AC6F8A" w:rsidRPr="0002060A">
        <w:rPr>
          <w:rFonts w:ascii="Verdana" w:hAnsi="Verdana" w:cs="Arial"/>
          <w:color w:val="222222"/>
          <w:sz w:val="20"/>
        </w:rPr>
        <w:t>Formularz Danych Technicznych</w:t>
      </w:r>
      <w:r w:rsidRPr="0002060A">
        <w:rPr>
          <w:rFonts w:ascii="Verdana" w:hAnsi="Verdana" w:cs="Arial"/>
          <w:color w:val="222222"/>
          <w:sz w:val="20"/>
        </w:rPr>
        <w:t xml:space="preserve">" </w:t>
      </w:r>
      <w:r w:rsidRPr="0002060A">
        <w:rPr>
          <w:rStyle w:val="hps"/>
          <w:rFonts w:ascii="Verdana" w:hAnsi="Verdana" w:cs="Arial"/>
          <w:color w:val="222222"/>
          <w:sz w:val="20"/>
        </w:rPr>
        <w:t>(</w:t>
      </w:r>
      <w:r w:rsidR="00DD495B" w:rsidRPr="0002060A">
        <w:rPr>
          <w:rFonts w:ascii="Verdana" w:hAnsi="Verdana" w:cs="Arial"/>
          <w:color w:val="222222"/>
          <w:sz w:val="20"/>
        </w:rPr>
        <w:t>przekazywany</w:t>
      </w:r>
      <w:r w:rsidRPr="0002060A">
        <w:rPr>
          <w:rFonts w:ascii="Verdana" w:hAnsi="Verdana" w:cs="Arial"/>
          <w:color w:val="222222"/>
          <w:sz w:val="20"/>
        </w:rPr>
        <w:t xml:space="preserve"> przez </w:t>
      </w:r>
      <w:r w:rsidRPr="0002060A">
        <w:rPr>
          <w:rStyle w:val="hps"/>
          <w:rFonts w:ascii="Verdana" w:hAnsi="Verdana" w:cs="Arial"/>
          <w:color w:val="222222"/>
          <w:sz w:val="20"/>
        </w:rPr>
        <w:t>G</w:t>
      </w:r>
      <w:r w:rsidR="00DD495B" w:rsidRPr="0002060A">
        <w:rPr>
          <w:rStyle w:val="hps"/>
          <w:rFonts w:ascii="Verdana" w:hAnsi="Verdana" w:cs="Arial"/>
          <w:color w:val="222222"/>
          <w:sz w:val="20"/>
        </w:rPr>
        <w:t>iełdę</w:t>
      </w:r>
      <w:r w:rsidRPr="0002060A">
        <w:rPr>
          <w:rFonts w:ascii="Verdana" w:hAnsi="Verdana" w:cs="Arial"/>
          <w:color w:val="222222"/>
          <w:sz w:val="20"/>
        </w:rPr>
        <w:t>).</w:t>
      </w:r>
    </w:p>
    <w:p w14:paraId="007AE7CB" w14:textId="77777777" w:rsidR="001E2B80" w:rsidRPr="0002060A" w:rsidRDefault="001E2B80" w:rsidP="003A0CC1">
      <w:pPr>
        <w:tabs>
          <w:tab w:val="left" w:pos="4536"/>
          <w:tab w:val="left" w:pos="9072"/>
        </w:tabs>
        <w:spacing w:line="360" w:lineRule="auto"/>
        <w:jc w:val="both"/>
        <w:rPr>
          <w:rFonts w:ascii="Verdana" w:hAnsi="Verdana"/>
          <w:color w:val="000000"/>
          <w:sz w:val="20"/>
        </w:rPr>
      </w:pPr>
    </w:p>
    <w:p w14:paraId="061AF818" w14:textId="6D9C5E90" w:rsidR="001E2B80" w:rsidRPr="0002060A" w:rsidRDefault="007A1780" w:rsidP="003A0CC1">
      <w:pPr>
        <w:tabs>
          <w:tab w:val="left" w:pos="4536"/>
          <w:tab w:val="left" w:pos="9072"/>
        </w:tabs>
        <w:spacing w:line="360" w:lineRule="auto"/>
        <w:jc w:val="both"/>
        <w:rPr>
          <w:rFonts w:ascii="Verdana" w:hAnsi="Verdana"/>
          <w:color w:val="000000"/>
          <w:sz w:val="20"/>
        </w:rPr>
      </w:pPr>
      <w:r w:rsidRPr="0002060A">
        <w:rPr>
          <w:rFonts w:ascii="Verdana" w:hAnsi="Verdana"/>
          <w:color w:val="000000"/>
          <w:sz w:val="20"/>
        </w:rPr>
        <w:t>W przypadk</w:t>
      </w:r>
      <w:r w:rsidR="008D4011" w:rsidRPr="0002060A">
        <w:rPr>
          <w:rFonts w:ascii="Verdana" w:hAnsi="Verdana"/>
          <w:color w:val="000000"/>
          <w:sz w:val="20"/>
        </w:rPr>
        <w:t>u</w:t>
      </w:r>
      <w:r w:rsidRPr="0002060A">
        <w:rPr>
          <w:rFonts w:ascii="Verdana" w:hAnsi="Verdana"/>
          <w:color w:val="000000"/>
          <w:sz w:val="20"/>
        </w:rPr>
        <w:t xml:space="preserve"> Produktów Informacyjnych</w:t>
      </w:r>
      <w:r w:rsidR="003355B0" w:rsidRPr="0002060A">
        <w:rPr>
          <w:rFonts w:ascii="Verdana" w:hAnsi="Verdana"/>
          <w:color w:val="000000"/>
          <w:sz w:val="20"/>
        </w:rPr>
        <w:t>,</w:t>
      </w:r>
      <w:r w:rsidRPr="0002060A">
        <w:rPr>
          <w:rFonts w:ascii="Verdana" w:hAnsi="Verdana"/>
          <w:color w:val="000000"/>
          <w:sz w:val="20"/>
        </w:rPr>
        <w:t xml:space="preserve"> </w:t>
      </w:r>
      <w:r w:rsidR="00312EA5" w:rsidRPr="0002060A">
        <w:rPr>
          <w:rFonts w:ascii="Verdana" w:hAnsi="Verdana"/>
          <w:color w:val="000000"/>
          <w:sz w:val="20"/>
        </w:rPr>
        <w:t xml:space="preserve">w których Dane </w:t>
      </w:r>
      <w:r w:rsidRPr="0002060A">
        <w:rPr>
          <w:rFonts w:ascii="Verdana" w:hAnsi="Verdana"/>
          <w:color w:val="000000"/>
          <w:sz w:val="20"/>
        </w:rPr>
        <w:t>dostarcza osob</w:t>
      </w:r>
      <w:r w:rsidR="00312EA5" w:rsidRPr="0002060A">
        <w:rPr>
          <w:rFonts w:ascii="Verdana" w:hAnsi="Verdana"/>
          <w:color w:val="000000"/>
          <w:sz w:val="20"/>
        </w:rPr>
        <w:t>a</w:t>
      </w:r>
      <w:r w:rsidRPr="0002060A">
        <w:rPr>
          <w:rFonts w:ascii="Verdana" w:hAnsi="Verdana"/>
          <w:color w:val="000000"/>
          <w:sz w:val="20"/>
        </w:rPr>
        <w:t xml:space="preserve"> trzeci</w:t>
      </w:r>
      <w:r w:rsidR="00312EA5" w:rsidRPr="0002060A">
        <w:rPr>
          <w:rFonts w:ascii="Verdana" w:hAnsi="Verdana"/>
          <w:color w:val="000000"/>
          <w:sz w:val="20"/>
        </w:rPr>
        <w:t>a</w:t>
      </w:r>
      <w:r w:rsidRPr="0002060A">
        <w:rPr>
          <w:rFonts w:ascii="Verdana" w:hAnsi="Verdana"/>
          <w:color w:val="000000"/>
          <w:sz w:val="20"/>
        </w:rPr>
        <w:t>, osoba ta może określić specyfikacj</w:t>
      </w:r>
      <w:r w:rsidR="00312EA5" w:rsidRPr="0002060A">
        <w:rPr>
          <w:rFonts w:ascii="Verdana" w:hAnsi="Verdana"/>
          <w:color w:val="000000"/>
          <w:sz w:val="20"/>
        </w:rPr>
        <w:t>ę</w:t>
      </w:r>
      <w:r w:rsidRPr="0002060A">
        <w:rPr>
          <w:rFonts w:ascii="Verdana" w:hAnsi="Verdana"/>
          <w:color w:val="000000"/>
          <w:sz w:val="20"/>
        </w:rPr>
        <w:t xml:space="preserve"> techniczn</w:t>
      </w:r>
      <w:r w:rsidR="00312EA5" w:rsidRPr="0002060A">
        <w:rPr>
          <w:rFonts w:ascii="Verdana" w:hAnsi="Verdana"/>
          <w:color w:val="000000"/>
          <w:sz w:val="20"/>
        </w:rPr>
        <w:t>ą</w:t>
      </w:r>
      <w:r w:rsidR="007B497F" w:rsidRPr="0002060A">
        <w:rPr>
          <w:rFonts w:ascii="Verdana" w:hAnsi="Verdana"/>
          <w:color w:val="000000"/>
          <w:sz w:val="20"/>
        </w:rPr>
        <w:t xml:space="preserve"> dotyczącą dostarczenia</w:t>
      </w:r>
      <w:r w:rsidR="00312EA5" w:rsidRPr="0002060A">
        <w:rPr>
          <w:rFonts w:ascii="Verdana" w:hAnsi="Verdana"/>
          <w:color w:val="000000"/>
          <w:sz w:val="20"/>
        </w:rPr>
        <w:t xml:space="preserve"> tych </w:t>
      </w:r>
      <w:r w:rsidR="003355B0" w:rsidRPr="0002060A">
        <w:rPr>
          <w:rFonts w:ascii="Verdana" w:hAnsi="Verdana"/>
          <w:color w:val="000000"/>
          <w:sz w:val="20"/>
        </w:rPr>
        <w:t>danych.</w:t>
      </w:r>
    </w:p>
    <w:p w14:paraId="22094591" w14:textId="77777777" w:rsidR="004C5B8B" w:rsidRPr="0002060A" w:rsidRDefault="004C5B8B" w:rsidP="003A0CC1">
      <w:pPr>
        <w:tabs>
          <w:tab w:val="left" w:pos="4536"/>
          <w:tab w:val="left" w:pos="9072"/>
        </w:tabs>
        <w:spacing w:line="360" w:lineRule="auto"/>
        <w:jc w:val="both"/>
        <w:rPr>
          <w:rFonts w:ascii="Verdana" w:hAnsi="Verdana"/>
          <w:color w:val="000000"/>
          <w:sz w:val="20"/>
        </w:rPr>
      </w:pPr>
    </w:p>
    <w:p w14:paraId="16929A96" w14:textId="258FEBDF" w:rsidR="00AB792F" w:rsidRPr="0002060A" w:rsidRDefault="00AB792F" w:rsidP="003A0CC1">
      <w:pPr>
        <w:tabs>
          <w:tab w:val="left" w:pos="4536"/>
          <w:tab w:val="left" w:pos="9072"/>
        </w:tabs>
        <w:spacing w:line="360" w:lineRule="auto"/>
        <w:jc w:val="both"/>
        <w:rPr>
          <w:rFonts w:ascii="Verdana" w:hAnsi="Verdana"/>
          <w:color w:val="000000"/>
          <w:sz w:val="20"/>
        </w:rPr>
      </w:pPr>
      <w:r w:rsidRPr="0002060A">
        <w:rPr>
          <w:rFonts w:ascii="Verdana" w:hAnsi="Verdana"/>
          <w:color w:val="000000"/>
          <w:sz w:val="20"/>
        </w:rPr>
        <w:t xml:space="preserve">Produkt Informacyjny </w:t>
      </w:r>
      <w:r w:rsidR="009414CD" w:rsidRPr="0002060A">
        <w:rPr>
          <w:rFonts w:ascii="Verdana" w:hAnsi="Verdana"/>
          <w:color w:val="000000"/>
          <w:sz w:val="20"/>
        </w:rPr>
        <w:t>K</w:t>
      </w:r>
      <w:r w:rsidRPr="0002060A">
        <w:rPr>
          <w:rFonts w:ascii="Verdana" w:hAnsi="Verdana"/>
          <w:color w:val="000000"/>
          <w:sz w:val="20"/>
        </w:rPr>
        <w:t xml:space="preserve"> jest udostępniany przez </w:t>
      </w:r>
      <w:r w:rsidR="006339E7" w:rsidRPr="0002060A">
        <w:rPr>
          <w:rFonts w:ascii="Verdana" w:hAnsi="Verdana"/>
          <w:color w:val="000000"/>
          <w:sz w:val="20"/>
        </w:rPr>
        <w:t>Towarową Giełdę Energii</w:t>
      </w:r>
      <w:r w:rsidR="00146723" w:rsidRPr="0002060A">
        <w:rPr>
          <w:rFonts w:ascii="Verdana" w:hAnsi="Verdana"/>
          <w:color w:val="000000"/>
          <w:sz w:val="20"/>
        </w:rPr>
        <w:t xml:space="preserve"> S.A. z siedzibą w Warszawie</w:t>
      </w:r>
      <w:r w:rsidR="00D25F1D" w:rsidRPr="0002060A">
        <w:rPr>
          <w:rFonts w:ascii="Verdana" w:hAnsi="Verdana"/>
          <w:color w:val="000000"/>
          <w:sz w:val="20"/>
        </w:rPr>
        <w:t xml:space="preserve">, </w:t>
      </w:r>
      <w:r w:rsidR="00F9657E" w:rsidRPr="0002060A">
        <w:rPr>
          <w:rFonts w:ascii="Verdana" w:hAnsi="Verdana"/>
          <w:color w:val="000000"/>
          <w:sz w:val="20"/>
        </w:rPr>
        <w:t>zgodnie z</w:t>
      </w:r>
      <w:r w:rsidR="006D7DCA" w:rsidRPr="0002060A">
        <w:rPr>
          <w:rFonts w:ascii="Verdana" w:hAnsi="Verdana"/>
          <w:color w:val="000000"/>
          <w:sz w:val="20"/>
        </w:rPr>
        <w:t xml:space="preserve"> Aneksem TGE</w:t>
      </w:r>
      <w:r w:rsidR="00FD53E7">
        <w:rPr>
          <w:rFonts w:ascii="Verdana" w:hAnsi="Verdana"/>
          <w:color w:val="000000"/>
          <w:sz w:val="20"/>
        </w:rPr>
        <w:t>.</w:t>
      </w:r>
    </w:p>
    <w:p w14:paraId="316487FE" w14:textId="77777777" w:rsidR="007B497F" w:rsidRPr="0002060A" w:rsidRDefault="007B497F" w:rsidP="003A0CC1">
      <w:pPr>
        <w:tabs>
          <w:tab w:val="left" w:pos="4536"/>
          <w:tab w:val="left" w:pos="9072"/>
        </w:tabs>
        <w:spacing w:line="360" w:lineRule="auto"/>
        <w:jc w:val="both"/>
        <w:rPr>
          <w:rFonts w:ascii="Verdana" w:hAnsi="Verdana"/>
          <w:color w:val="000000"/>
          <w:sz w:val="20"/>
        </w:rPr>
      </w:pPr>
    </w:p>
    <w:p w14:paraId="37B2C495" w14:textId="7C5747DA" w:rsidR="00EE0620" w:rsidRPr="0002060A" w:rsidRDefault="009414CD" w:rsidP="00B64DB8">
      <w:pPr>
        <w:tabs>
          <w:tab w:val="left" w:pos="4536"/>
          <w:tab w:val="left" w:pos="9072"/>
        </w:tabs>
        <w:spacing w:line="360" w:lineRule="auto"/>
        <w:jc w:val="both"/>
        <w:rPr>
          <w:rFonts w:ascii="Verdana" w:hAnsi="Verdana"/>
          <w:color w:val="000000"/>
          <w:sz w:val="20"/>
        </w:rPr>
      </w:pPr>
      <w:r w:rsidRPr="0002060A">
        <w:rPr>
          <w:rFonts w:ascii="Verdana" w:hAnsi="Verdana"/>
          <w:color w:val="000000"/>
          <w:sz w:val="20"/>
        </w:rPr>
        <w:t>Produkt Informacyjny I (</w:t>
      </w:r>
      <w:r w:rsidR="007B497F" w:rsidRPr="0002060A">
        <w:rPr>
          <w:rFonts w:ascii="Verdana" w:hAnsi="Verdana"/>
          <w:color w:val="000000"/>
          <w:sz w:val="20"/>
        </w:rPr>
        <w:t>Dane GPWB</w:t>
      </w:r>
      <w:r w:rsidRPr="0002060A">
        <w:rPr>
          <w:rFonts w:ascii="Verdana" w:hAnsi="Verdana"/>
          <w:color w:val="000000"/>
          <w:sz w:val="20"/>
        </w:rPr>
        <w:t>)</w:t>
      </w:r>
      <w:r w:rsidR="007B497F" w:rsidRPr="0002060A">
        <w:rPr>
          <w:rFonts w:ascii="Verdana" w:hAnsi="Verdana"/>
          <w:color w:val="000000"/>
          <w:sz w:val="20"/>
        </w:rPr>
        <w:t xml:space="preserve"> udostępnian</w:t>
      </w:r>
      <w:r w:rsidR="004C5B8B" w:rsidRPr="0002060A">
        <w:rPr>
          <w:rFonts w:ascii="Verdana" w:hAnsi="Verdana"/>
          <w:color w:val="000000"/>
          <w:sz w:val="20"/>
        </w:rPr>
        <w:t>y</w:t>
      </w:r>
      <w:r w:rsidR="007B497F" w:rsidRPr="0002060A">
        <w:rPr>
          <w:rFonts w:ascii="Verdana" w:hAnsi="Verdana"/>
          <w:color w:val="000000"/>
          <w:sz w:val="20"/>
        </w:rPr>
        <w:t xml:space="preserve"> </w:t>
      </w:r>
      <w:r w:rsidR="004C5B8B" w:rsidRPr="0002060A">
        <w:rPr>
          <w:rFonts w:ascii="Verdana" w:hAnsi="Verdana"/>
          <w:color w:val="000000"/>
          <w:sz w:val="20"/>
        </w:rPr>
        <w:t>jest</w:t>
      </w:r>
      <w:r w:rsidR="007B497F" w:rsidRPr="0002060A">
        <w:rPr>
          <w:rFonts w:ascii="Verdana" w:hAnsi="Verdana"/>
          <w:color w:val="000000"/>
          <w:sz w:val="20"/>
        </w:rPr>
        <w:t xml:space="preserve"> przez GPW Benchmark S.A.</w:t>
      </w:r>
      <w:r w:rsidR="001C066D" w:rsidRPr="0002060A">
        <w:rPr>
          <w:rFonts w:ascii="Verdana" w:hAnsi="Verdana"/>
          <w:color w:val="000000"/>
          <w:sz w:val="20"/>
        </w:rPr>
        <w:t>, zgodnie z Aneksem GPWB.</w:t>
      </w:r>
    </w:p>
    <w:p w14:paraId="210500C9" w14:textId="77777777" w:rsidR="00EE0620" w:rsidRPr="0002060A" w:rsidRDefault="00EE0620" w:rsidP="00B64DB8">
      <w:pPr>
        <w:tabs>
          <w:tab w:val="left" w:pos="4536"/>
          <w:tab w:val="left" w:pos="9072"/>
        </w:tabs>
        <w:spacing w:line="360" w:lineRule="auto"/>
        <w:jc w:val="both"/>
        <w:rPr>
          <w:rFonts w:ascii="Verdana" w:hAnsi="Verdana"/>
          <w:color w:val="000000"/>
          <w:sz w:val="20"/>
        </w:rPr>
      </w:pPr>
    </w:p>
    <w:p w14:paraId="44B2AE03" w14:textId="602C5D52" w:rsidR="00B64DB8" w:rsidRPr="0002060A" w:rsidRDefault="006339E7" w:rsidP="00B64DB8">
      <w:pPr>
        <w:tabs>
          <w:tab w:val="left" w:pos="4536"/>
          <w:tab w:val="left" w:pos="9072"/>
        </w:tabs>
        <w:spacing w:line="360" w:lineRule="auto"/>
        <w:jc w:val="both"/>
        <w:rPr>
          <w:rFonts w:ascii="Verdana" w:hAnsi="Verdana"/>
          <w:color w:val="000000"/>
          <w:sz w:val="20"/>
        </w:rPr>
      </w:pPr>
      <w:r w:rsidRPr="0002060A">
        <w:rPr>
          <w:rFonts w:ascii="Verdana" w:hAnsi="Verdana"/>
          <w:color w:val="000000"/>
          <w:sz w:val="20"/>
        </w:rPr>
        <w:t>W</w:t>
      </w:r>
      <w:r w:rsidR="00AB792F" w:rsidRPr="0002060A">
        <w:rPr>
          <w:rFonts w:ascii="Verdana" w:hAnsi="Verdana"/>
          <w:color w:val="000000"/>
          <w:sz w:val="20"/>
        </w:rPr>
        <w:t xml:space="preserve"> celu uzyskania szczegółowych informacji i specyfikacji</w:t>
      </w:r>
      <w:r w:rsidRPr="0002060A">
        <w:rPr>
          <w:rFonts w:ascii="Verdana" w:hAnsi="Verdana"/>
          <w:color w:val="000000"/>
          <w:sz w:val="20"/>
        </w:rPr>
        <w:t xml:space="preserve"> należy skontaktować się z Giełdą</w:t>
      </w:r>
      <w:r w:rsidR="00AB792F" w:rsidRPr="0002060A">
        <w:rPr>
          <w:rFonts w:ascii="Verdana" w:hAnsi="Verdana"/>
          <w:color w:val="000000"/>
          <w:sz w:val="20"/>
        </w:rPr>
        <w:t>.</w:t>
      </w:r>
    </w:p>
    <w:p w14:paraId="5C1CFC35" w14:textId="77777777" w:rsidR="00CA5322" w:rsidRPr="0002060A" w:rsidRDefault="00B64DB8" w:rsidP="00CA5322">
      <w:pPr>
        <w:tabs>
          <w:tab w:val="left" w:pos="4536"/>
          <w:tab w:val="left" w:pos="9072"/>
        </w:tabs>
        <w:spacing w:line="360" w:lineRule="auto"/>
        <w:jc w:val="both"/>
        <w:rPr>
          <w:rFonts w:ascii="Verdana" w:hAnsi="Verdana"/>
          <w:b/>
          <w:sz w:val="20"/>
        </w:rPr>
      </w:pPr>
      <w:r w:rsidRPr="0002060A">
        <w:rPr>
          <w:rFonts w:ascii="Verdana" w:hAnsi="Verdana"/>
          <w:color w:val="000000"/>
          <w:sz w:val="20"/>
        </w:rPr>
        <w:br w:type="column"/>
      </w:r>
      <w:r w:rsidR="00CA5322" w:rsidRPr="0002060A">
        <w:rPr>
          <w:rFonts w:ascii="Verdana" w:hAnsi="Verdana"/>
          <w:b/>
          <w:sz w:val="20"/>
        </w:rPr>
        <w:lastRenderedPageBreak/>
        <w:t xml:space="preserve">ZAŁĄCZNIK NR 4 do UMOWY LICENCYJNEJ NA DANE RYNKOWE </w:t>
      </w:r>
    </w:p>
    <w:p w14:paraId="5F045BD0" w14:textId="77777777" w:rsidR="00CA5322" w:rsidRPr="0002060A" w:rsidRDefault="00CA5322" w:rsidP="00CA5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Verdana" w:hAnsi="Verdana" w:cs="Arial"/>
          <w:b/>
          <w:sz w:val="20"/>
        </w:rPr>
      </w:pPr>
    </w:p>
    <w:p w14:paraId="454328B5" w14:textId="10B918C2" w:rsidR="00CA5322" w:rsidRPr="0002060A" w:rsidRDefault="00CA5322" w:rsidP="00CA5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Verdana" w:hAnsi="Verdana" w:cs="Arial"/>
          <w:b/>
          <w:color w:val="000000"/>
          <w:sz w:val="20"/>
        </w:rPr>
      </w:pPr>
      <w:r w:rsidRPr="0002060A">
        <w:rPr>
          <w:rFonts w:ascii="Verdana" w:hAnsi="Verdana" w:cs="Arial"/>
          <w:b/>
          <w:sz w:val="20"/>
        </w:rPr>
        <w:t xml:space="preserve">Obowiązujący </w:t>
      </w:r>
      <w:r w:rsidRPr="0002060A">
        <w:rPr>
          <w:rFonts w:ascii="Verdana" w:hAnsi="Verdana"/>
          <w:b/>
          <w:sz w:val="20"/>
        </w:rPr>
        <w:t xml:space="preserve">od dnia </w:t>
      </w:r>
      <w:r w:rsidRPr="0002060A">
        <w:rPr>
          <w:rFonts w:ascii="Verdana" w:hAnsi="Verdana" w:cs="Arial"/>
          <w:b/>
          <w:color w:val="000000"/>
          <w:sz w:val="20"/>
        </w:rPr>
        <w:t xml:space="preserve">1 </w:t>
      </w:r>
      <w:r w:rsidR="00D1202C">
        <w:rPr>
          <w:rFonts w:ascii="Verdana" w:hAnsi="Verdana" w:cs="Arial"/>
          <w:b/>
          <w:color w:val="000000"/>
          <w:sz w:val="20"/>
        </w:rPr>
        <w:t>października</w:t>
      </w:r>
      <w:r w:rsidR="00D1202C" w:rsidRPr="0002060A">
        <w:rPr>
          <w:rFonts w:ascii="Verdana" w:hAnsi="Verdana" w:cs="Arial"/>
          <w:b/>
          <w:color w:val="000000"/>
          <w:sz w:val="20"/>
        </w:rPr>
        <w:t xml:space="preserve"> </w:t>
      </w:r>
      <w:r w:rsidRPr="0002060A">
        <w:rPr>
          <w:rFonts w:ascii="Verdana" w:hAnsi="Verdana" w:cs="Arial"/>
          <w:b/>
          <w:color w:val="000000"/>
          <w:sz w:val="20"/>
        </w:rPr>
        <w:t>202</w:t>
      </w:r>
      <w:r w:rsidR="00CE5CAB">
        <w:rPr>
          <w:rFonts w:ascii="Verdana" w:hAnsi="Verdana" w:cs="Arial"/>
          <w:b/>
          <w:color w:val="000000"/>
          <w:sz w:val="20"/>
        </w:rPr>
        <w:t>3</w:t>
      </w:r>
    </w:p>
    <w:p w14:paraId="3C7D820B" w14:textId="77777777" w:rsidR="00CA5322" w:rsidRPr="0002060A" w:rsidRDefault="00CA5322" w:rsidP="00CA5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Verdana" w:hAnsi="Verdana" w:cs="Arial"/>
          <w:b/>
          <w:color w:val="000000"/>
          <w:sz w:val="20"/>
          <w:u w:val="single"/>
        </w:rPr>
      </w:pPr>
    </w:p>
    <w:p w14:paraId="35F2B51E" w14:textId="77777777" w:rsidR="00CA5322" w:rsidRPr="0002060A" w:rsidRDefault="00CA5322" w:rsidP="00CA5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Verdana" w:hAnsi="Verdana" w:cs="Arial"/>
          <w:b/>
          <w:color w:val="000000"/>
          <w:sz w:val="20"/>
          <w:u w:val="single"/>
        </w:rPr>
      </w:pPr>
    </w:p>
    <w:p w14:paraId="3B1B0090" w14:textId="77777777" w:rsidR="00CA5322" w:rsidRPr="0002060A" w:rsidRDefault="00CA5322" w:rsidP="00CA5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Verdana" w:hAnsi="Verdana" w:cs="Arial"/>
          <w:b/>
          <w:color w:val="000000"/>
          <w:sz w:val="20"/>
          <w:u w:val="single"/>
        </w:rPr>
      </w:pPr>
    </w:p>
    <w:p w14:paraId="15F164CA" w14:textId="77777777" w:rsidR="00CA5322" w:rsidRPr="0002060A" w:rsidRDefault="00CA5322" w:rsidP="00CA5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Verdana" w:hAnsi="Verdana" w:cs="Arial"/>
          <w:b/>
          <w:color w:val="000000"/>
          <w:sz w:val="20"/>
          <w:u w:val="single"/>
        </w:rPr>
      </w:pPr>
      <w:r w:rsidRPr="0002060A">
        <w:rPr>
          <w:rFonts w:ascii="Verdana" w:hAnsi="Verdana" w:cs="Arial"/>
          <w:b/>
          <w:color w:val="000000"/>
          <w:sz w:val="20"/>
          <w:u w:val="single"/>
        </w:rPr>
        <w:t xml:space="preserve">CENNIK </w:t>
      </w:r>
    </w:p>
    <w:p w14:paraId="68B45001" w14:textId="77777777" w:rsidR="00CA5322" w:rsidRPr="0002060A" w:rsidRDefault="00CA5322" w:rsidP="00CA5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Verdana" w:hAnsi="Verdana" w:cs="Arial"/>
          <w:b/>
          <w:color w:val="000000"/>
          <w:sz w:val="20"/>
          <w:u w:val="single"/>
        </w:rPr>
      </w:pPr>
    </w:p>
    <w:p w14:paraId="686E2029" w14:textId="77777777" w:rsidR="00CA5322" w:rsidRPr="0002060A" w:rsidRDefault="00CA5322" w:rsidP="00CA5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Verdana" w:hAnsi="Verdana" w:cs="Arial"/>
          <w:sz w:val="20"/>
        </w:rPr>
      </w:pPr>
      <w:r w:rsidRPr="0002060A">
        <w:rPr>
          <w:rFonts w:ascii="Verdana" w:hAnsi="Verdana" w:cs="Arial"/>
          <w:sz w:val="20"/>
        </w:rPr>
        <w:t xml:space="preserve">Wszystkie Opłaty przedstawione w Cenniku dotyczą i będą naliczane zgodnie ze Szczegółowymi Zasadami Korzystania i Płatności określonymi w Załączniku nr 5. </w:t>
      </w:r>
    </w:p>
    <w:p w14:paraId="63D4B104" w14:textId="77777777" w:rsidR="00CA5322" w:rsidRPr="0002060A" w:rsidRDefault="00CA5322" w:rsidP="00CA5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Verdana" w:hAnsi="Verdana" w:cs="Arial"/>
          <w:sz w:val="20"/>
        </w:rPr>
      </w:pPr>
      <w:r w:rsidRPr="0002060A">
        <w:rPr>
          <w:rFonts w:ascii="Verdana" w:hAnsi="Verdana" w:cs="Arial"/>
          <w:sz w:val="20"/>
        </w:rPr>
        <w:t>Wszystkie Opłaty przedstawione w Cenniku są kwotami netto i zostaną powiększone o należny podatek VAT zgodnie z przepisami obowiązującymi w dniu wystawienia faktury.</w:t>
      </w:r>
    </w:p>
    <w:p w14:paraId="7197C469" w14:textId="77777777" w:rsidR="00CA5322" w:rsidRPr="0002060A" w:rsidRDefault="00CA5322" w:rsidP="00CA5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Verdana" w:hAnsi="Verdana" w:cs="Arial"/>
          <w:color w:val="000000"/>
          <w:sz w:val="20"/>
        </w:rPr>
      </w:pPr>
    </w:p>
    <w:p w14:paraId="6656E7CE" w14:textId="77777777" w:rsidR="00CA5322" w:rsidRPr="0002060A" w:rsidRDefault="00CA5322" w:rsidP="00CA5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Verdana" w:hAnsi="Verdana" w:cs="Arial"/>
          <w:color w:val="000000"/>
          <w:sz w:val="20"/>
        </w:rPr>
      </w:pPr>
    </w:p>
    <w:p w14:paraId="2F07A6D3" w14:textId="77777777" w:rsidR="00CA5322" w:rsidRPr="0002060A" w:rsidRDefault="00CA5322" w:rsidP="00CA5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Verdana" w:hAnsi="Verdana" w:cs="Arial"/>
          <w:color w:val="000000"/>
          <w:sz w:val="20"/>
        </w:rPr>
      </w:pPr>
    </w:p>
    <w:p w14:paraId="5397B016" w14:textId="77777777" w:rsidR="00CA5322" w:rsidRPr="0002060A" w:rsidRDefault="00CA5322" w:rsidP="00CA5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Verdana" w:hAnsi="Verdana" w:cs="Arial"/>
          <w:b/>
          <w:color w:val="000000"/>
          <w:sz w:val="20"/>
        </w:rPr>
      </w:pPr>
      <w:r w:rsidRPr="0002060A">
        <w:rPr>
          <w:rFonts w:ascii="Verdana" w:hAnsi="Verdana" w:cs="Arial"/>
          <w:b/>
          <w:color w:val="000000"/>
          <w:sz w:val="20"/>
        </w:rPr>
        <w:t>I. OPŁATY ROCZNE</w:t>
      </w:r>
    </w:p>
    <w:p w14:paraId="7D4B281C" w14:textId="77777777" w:rsidR="00CA5322" w:rsidRPr="0002060A" w:rsidRDefault="00CA5322" w:rsidP="00CA5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Verdana" w:hAnsi="Verdana" w:cs="Arial"/>
          <w:b/>
          <w:color w:val="000000"/>
          <w:sz w:val="20"/>
        </w:rPr>
      </w:pP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2835"/>
        <w:gridCol w:w="851"/>
        <w:gridCol w:w="1417"/>
        <w:gridCol w:w="1418"/>
      </w:tblGrid>
      <w:tr w:rsidR="00CA5322" w:rsidRPr="0002060A" w14:paraId="5A970E78" w14:textId="77777777" w:rsidTr="005C4951">
        <w:trPr>
          <w:trHeight w:val="345"/>
        </w:trPr>
        <w:tc>
          <w:tcPr>
            <w:tcW w:w="2967" w:type="dxa"/>
            <w:shd w:val="clear" w:color="auto" w:fill="auto"/>
            <w:vAlign w:val="center"/>
            <w:hideMark/>
          </w:tcPr>
          <w:p w14:paraId="474EBE7F" w14:textId="77777777" w:rsidR="00CA5322" w:rsidRPr="0002060A" w:rsidRDefault="00CA5322" w:rsidP="005C4951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02060A">
              <w:rPr>
                <w:rFonts w:ascii="Verdana" w:hAnsi="Verdana"/>
                <w:b/>
                <w:bCs/>
                <w:color w:val="000000"/>
                <w:sz w:val="20"/>
              </w:rPr>
              <w:t>Rodzaj Opłaty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2EEDF96" w14:textId="77777777" w:rsidR="00CA5322" w:rsidRPr="0002060A" w:rsidRDefault="00CA5322" w:rsidP="005C4951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02060A">
              <w:rPr>
                <w:rFonts w:ascii="Verdana" w:hAnsi="Verdana"/>
                <w:b/>
                <w:bCs/>
                <w:color w:val="000000"/>
                <w:sz w:val="20"/>
              </w:rPr>
              <w:t>Produkt Informacyjny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10441FB" w14:textId="77777777" w:rsidR="00CA5322" w:rsidRPr="0002060A" w:rsidRDefault="00CA5322" w:rsidP="005C4951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02060A">
              <w:rPr>
                <w:rFonts w:ascii="Verdana" w:hAnsi="Verdana"/>
                <w:b/>
                <w:bCs/>
                <w:color w:val="000000"/>
                <w:sz w:val="20"/>
              </w:rPr>
              <w:t>Kod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B63EE68" w14:textId="77777777" w:rsidR="00CA5322" w:rsidRPr="0002060A" w:rsidRDefault="00CA5322" w:rsidP="005C4951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02060A">
              <w:rPr>
                <w:rFonts w:ascii="Verdana" w:hAnsi="Verdana"/>
                <w:b/>
                <w:bCs/>
                <w:color w:val="000000"/>
                <w:sz w:val="20"/>
              </w:rPr>
              <w:t>Opłata (PLN)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3BDFCC5" w14:textId="77777777" w:rsidR="00CA5322" w:rsidRPr="0002060A" w:rsidRDefault="00CA5322" w:rsidP="005C4951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02060A">
              <w:rPr>
                <w:rFonts w:ascii="Verdana" w:hAnsi="Verdana"/>
                <w:b/>
                <w:bCs/>
                <w:color w:val="000000"/>
                <w:sz w:val="20"/>
              </w:rPr>
              <w:t>Przypisy</w:t>
            </w:r>
          </w:p>
        </w:tc>
      </w:tr>
      <w:tr w:rsidR="00CA5322" w:rsidRPr="0002060A" w14:paraId="21CAB100" w14:textId="77777777" w:rsidTr="005C4951">
        <w:trPr>
          <w:trHeight w:val="300"/>
        </w:trPr>
        <w:tc>
          <w:tcPr>
            <w:tcW w:w="2967" w:type="dxa"/>
            <w:vMerge w:val="restart"/>
            <w:shd w:val="clear" w:color="auto" w:fill="auto"/>
            <w:vAlign w:val="center"/>
            <w:hideMark/>
          </w:tcPr>
          <w:p w14:paraId="70130A00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 Opłata techniczna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25739E3C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A, B, C, D, E, F, G, J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F8A1D91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09D1F3D" w14:textId="382EB6EA" w:rsidR="00CA5322" w:rsidRPr="0002060A" w:rsidRDefault="00F92420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42</w:t>
            </w:r>
            <w:r w:rsidR="00CA5322" w:rsidRPr="0002060A">
              <w:rPr>
                <w:rFonts w:ascii="Verdana" w:hAnsi="Verdana"/>
                <w:color w:val="000000"/>
                <w:sz w:val="18"/>
                <w:szCs w:val="18"/>
              </w:rPr>
              <w:t xml:space="preserve"> 000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6C43FA7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1), 2)</w:t>
            </w:r>
          </w:p>
        </w:tc>
      </w:tr>
      <w:tr w:rsidR="00CA5322" w:rsidRPr="0002060A" w14:paraId="279CB9F0" w14:textId="77777777" w:rsidTr="005C4951">
        <w:trPr>
          <w:trHeight w:val="300"/>
        </w:trPr>
        <w:tc>
          <w:tcPr>
            <w:tcW w:w="2967" w:type="dxa"/>
            <w:vMerge/>
            <w:shd w:val="clear" w:color="auto" w:fill="auto"/>
            <w:vAlign w:val="center"/>
          </w:tcPr>
          <w:p w14:paraId="77F523D7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000000" w:fill="FFFFFF"/>
            <w:noWrap/>
            <w:vAlign w:val="center"/>
          </w:tcPr>
          <w:p w14:paraId="126CDCF4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 xml:space="preserve">I </w:t>
            </w:r>
            <w:r w:rsidRPr="0002060A">
              <w:rPr>
                <w:rFonts w:ascii="Verdana" w:hAnsi="Verdana"/>
                <w:color w:val="000000"/>
                <w:sz w:val="18"/>
                <w:szCs w:val="18"/>
                <w:lang w:val="en-GB"/>
              </w:rPr>
              <w:t>– Dane GPWB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5653B34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GB"/>
              </w:rPr>
              <w:t>101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79D2D6E" w14:textId="732C01E0" w:rsidR="00CA5322" w:rsidRPr="0002060A" w:rsidRDefault="00CE5CAB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val="en-GB"/>
              </w:rPr>
              <w:t>5</w:t>
            </w:r>
            <w:r w:rsidR="00CA5322" w:rsidRPr="0002060A">
              <w:rPr>
                <w:rFonts w:ascii="Verdana" w:hAnsi="Verdana"/>
                <w:color w:val="000000"/>
                <w:sz w:val="18"/>
                <w:szCs w:val="18"/>
                <w:lang w:val="en-GB"/>
              </w:rPr>
              <w:t xml:space="preserve"> 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E4B265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1), 2)</w:t>
            </w:r>
          </w:p>
        </w:tc>
      </w:tr>
      <w:tr w:rsidR="00CA5322" w:rsidRPr="0002060A" w14:paraId="4CE0B958" w14:textId="77777777" w:rsidTr="005C4951">
        <w:trPr>
          <w:trHeight w:val="315"/>
        </w:trPr>
        <w:tc>
          <w:tcPr>
            <w:tcW w:w="2967" w:type="dxa"/>
            <w:vMerge/>
            <w:shd w:val="clear" w:color="auto" w:fill="auto"/>
            <w:vAlign w:val="center"/>
          </w:tcPr>
          <w:p w14:paraId="4295FFBC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_Hlk44493144"/>
          </w:p>
        </w:tc>
        <w:tc>
          <w:tcPr>
            <w:tcW w:w="2835" w:type="dxa"/>
            <w:shd w:val="clear" w:color="000000" w:fill="FFFFFF"/>
            <w:noWrap/>
            <w:vAlign w:val="center"/>
          </w:tcPr>
          <w:p w14:paraId="0F809715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  <w:lang w:val="en-GB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GB"/>
              </w:rPr>
              <w:t>K – TGE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330B48E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GB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GB"/>
              </w:rPr>
              <w:t>102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E8B80B5" w14:textId="7A50EA87" w:rsidR="00CA5322" w:rsidRPr="0002060A" w:rsidRDefault="00743F2A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</w:t>
            </w:r>
            <w:r w:rsidR="00CA5322" w:rsidRPr="0002060A">
              <w:rPr>
                <w:rFonts w:ascii="Verdana" w:hAnsi="Verdana"/>
                <w:color w:val="000000"/>
                <w:sz w:val="18"/>
                <w:szCs w:val="18"/>
              </w:rPr>
              <w:t xml:space="preserve"> 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8D5606B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1), 1a), 2)</w:t>
            </w:r>
          </w:p>
        </w:tc>
      </w:tr>
      <w:bookmarkEnd w:id="0"/>
    </w:tbl>
    <w:p w14:paraId="643341F4" w14:textId="77777777" w:rsidR="00CA5322" w:rsidRPr="0002060A" w:rsidRDefault="00CA5322" w:rsidP="00CA5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360"/>
        <w:jc w:val="both"/>
        <w:rPr>
          <w:rFonts w:ascii="Verdana" w:hAnsi="Verdana"/>
          <w:b/>
          <w:color w:val="000000"/>
          <w:sz w:val="20"/>
        </w:rPr>
      </w:pPr>
    </w:p>
    <w:p w14:paraId="1D761771" w14:textId="77777777" w:rsidR="00CA5322" w:rsidRPr="0002060A" w:rsidRDefault="00CA5322" w:rsidP="00CA5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360"/>
        <w:jc w:val="both"/>
        <w:rPr>
          <w:rFonts w:ascii="Verdana" w:hAnsi="Verdana"/>
          <w:b/>
          <w:color w:val="000000"/>
          <w:sz w:val="20"/>
        </w:rPr>
      </w:pPr>
    </w:p>
    <w:p w14:paraId="566E0FCF" w14:textId="77777777" w:rsidR="00CA5322" w:rsidRPr="0002060A" w:rsidRDefault="00CA5322" w:rsidP="00CA5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360"/>
        <w:jc w:val="both"/>
        <w:rPr>
          <w:rFonts w:ascii="Verdana" w:hAnsi="Verdana"/>
          <w:b/>
          <w:color w:val="000000"/>
          <w:sz w:val="20"/>
        </w:rPr>
      </w:pPr>
    </w:p>
    <w:p w14:paraId="57615628" w14:textId="77777777" w:rsidR="00CA5322" w:rsidRPr="0002060A" w:rsidRDefault="00CA5322" w:rsidP="00CA5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Verdana" w:hAnsi="Verdana" w:cs="Arial"/>
          <w:b/>
          <w:color w:val="000000"/>
          <w:sz w:val="20"/>
        </w:rPr>
      </w:pPr>
      <w:r w:rsidRPr="0002060A">
        <w:rPr>
          <w:rFonts w:ascii="Verdana" w:hAnsi="Verdana" w:cs="Arial"/>
          <w:b/>
          <w:color w:val="000000"/>
          <w:sz w:val="20"/>
        </w:rPr>
        <w:t>I.I Opłaty za Dane czasu rzeczywistego</w:t>
      </w:r>
    </w:p>
    <w:p w14:paraId="4C333431" w14:textId="77777777" w:rsidR="00CA5322" w:rsidRPr="0002060A" w:rsidRDefault="00CA5322" w:rsidP="00CA5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Verdana" w:hAnsi="Verdana" w:cs="Arial"/>
          <w:color w:val="000000"/>
          <w:sz w:val="20"/>
        </w:rPr>
      </w:pPr>
      <w:r w:rsidRPr="0002060A">
        <w:rPr>
          <w:rFonts w:ascii="Verdana" w:hAnsi="Verdana" w:cs="Arial"/>
          <w:color w:val="000000"/>
          <w:sz w:val="20"/>
        </w:rPr>
        <w:t>Opłaty za Dane czasu rzeczywistego zawierają opłaty za Dane Opóźnione oraz za Dane na zakończenie notowań.</w:t>
      </w:r>
    </w:p>
    <w:p w14:paraId="636618B6" w14:textId="77777777" w:rsidR="00CA5322" w:rsidRPr="0002060A" w:rsidRDefault="00CA5322" w:rsidP="00CA5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Verdana" w:hAnsi="Verdana" w:cs="Arial"/>
          <w:color w:val="000000"/>
          <w:sz w:val="20"/>
        </w:rPr>
      </w:pPr>
    </w:p>
    <w:tbl>
      <w:tblPr>
        <w:tblW w:w="950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2967"/>
        <w:gridCol w:w="10"/>
        <w:gridCol w:w="2825"/>
        <w:gridCol w:w="10"/>
        <w:gridCol w:w="841"/>
        <w:gridCol w:w="10"/>
        <w:gridCol w:w="1407"/>
        <w:gridCol w:w="10"/>
        <w:gridCol w:w="1408"/>
        <w:gridCol w:w="10"/>
      </w:tblGrid>
      <w:tr w:rsidR="00CA5322" w:rsidRPr="0002060A" w14:paraId="76E72B97" w14:textId="77777777" w:rsidTr="005C4951">
        <w:trPr>
          <w:gridAfter w:val="1"/>
          <w:wAfter w:w="10" w:type="dxa"/>
          <w:trHeight w:val="915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5ECEE0F2" w14:textId="77777777" w:rsidR="00CA5322" w:rsidRPr="0002060A" w:rsidRDefault="00CA5322" w:rsidP="005C4951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02060A">
              <w:rPr>
                <w:rFonts w:ascii="Verdana" w:hAnsi="Verdana" w:cs="Arial"/>
                <w:b/>
                <w:color w:val="000000"/>
                <w:sz w:val="20"/>
              </w:rPr>
              <w:t>Rodzaj Opłaty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41989428" w14:textId="77777777" w:rsidR="00CA5322" w:rsidRPr="0002060A" w:rsidRDefault="00CA5322" w:rsidP="005C4951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02060A">
              <w:rPr>
                <w:rFonts w:ascii="Verdana" w:hAnsi="Verdana" w:cs="Arial"/>
                <w:b/>
                <w:color w:val="000000"/>
                <w:sz w:val="20"/>
              </w:rPr>
              <w:t>Produkt Informacyjny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1578A01F" w14:textId="77777777" w:rsidR="00CA5322" w:rsidRPr="0002060A" w:rsidRDefault="00CA5322" w:rsidP="005C4951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02060A">
              <w:rPr>
                <w:rFonts w:ascii="Verdana" w:hAnsi="Verdana" w:cs="Arial"/>
                <w:b/>
                <w:color w:val="000000"/>
                <w:sz w:val="20"/>
              </w:rPr>
              <w:t>Kod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FA373B7" w14:textId="77777777" w:rsidR="00CA5322" w:rsidRPr="0002060A" w:rsidRDefault="00CA5322" w:rsidP="005C4951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02060A">
              <w:rPr>
                <w:rFonts w:ascii="Verdana" w:hAnsi="Verdana" w:cs="Arial"/>
                <w:b/>
                <w:color w:val="000000"/>
                <w:sz w:val="20"/>
              </w:rPr>
              <w:t>Opłata (PLN)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C9B24FF" w14:textId="77777777" w:rsidR="00CA5322" w:rsidRPr="0002060A" w:rsidRDefault="00CA5322" w:rsidP="005C4951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02060A">
              <w:rPr>
                <w:rFonts w:ascii="Verdana" w:hAnsi="Verdana" w:cs="Arial"/>
                <w:b/>
                <w:color w:val="000000"/>
                <w:sz w:val="20"/>
              </w:rPr>
              <w:t>Przypisy</w:t>
            </w:r>
          </w:p>
        </w:tc>
      </w:tr>
      <w:tr w:rsidR="00CA5322" w:rsidRPr="0002060A" w14:paraId="5C658E59" w14:textId="77777777" w:rsidTr="005C4951">
        <w:trPr>
          <w:gridAfter w:val="1"/>
          <w:wAfter w:w="10" w:type="dxa"/>
          <w:trHeight w:val="315"/>
        </w:trPr>
        <w:tc>
          <w:tcPr>
            <w:tcW w:w="9498" w:type="dxa"/>
            <w:gridSpan w:val="10"/>
            <w:shd w:val="clear" w:color="auto" w:fill="auto"/>
            <w:noWrap/>
            <w:vAlign w:val="center"/>
            <w:hideMark/>
          </w:tcPr>
          <w:p w14:paraId="1D8041B5" w14:textId="77777777" w:rsidR="00CA5322" w:rsidRPr="0002060A" w:rsidRDefault="00CA5322" w:rsidP="005C4951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02060A">
              <w:rPr>
                <w:rFonts w:ascii="Verdana" w:hAnsi="Verdana"/>
                <w:b/>
                <w:bCs/>
                <w:color w:val="000000"/>
                <w:sz w:val="20"/>
              </w:rPr>
              <w:t>Opłaty licencyjne za Produkty Informacyjne będące własnością Giełdy</w:t>
            </w:r>
          </w:p>
        </w:tc>
      </w:tr>
      <w:tr w:rsidR="00CA5322" w:rsidRPr="0002060A" w14:paraId="3627AC1A" w14:textId="77777777" w:rsidTr="00DC4EA3">
        <w:trPr>
          <w:gridAfter w:val="1"/>
          <w:wAfter w:w="10" w:type="dxa"/>
          <w:trHeight w:val="300"/>
        </w:trPr>
        <w:tc>
          <w:tcPr>
            <w:tcW w:w="2977" w:type="dxa"/>
            <w:gridSpan w:val="2"/>
            <w:vMerge w:val="restart"/>
            <w:shd w:val="clear" w:color="auto" w:fill="auto"/>
            <w:vAlign w:val="center"/>
            <w:hideMark/>
          </w:tcPr>
          <w:p w14:paraId="3F12E51E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 xml:space="preserve">Dystrybucja Danych 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  <w:hideMark/>
          </w:tcPr>
          <w:p w14:paraId="52EC823E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A - Wszystkie klasy aktywów oraz Indeksy GPW (B-F)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14:paraId="564D7643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14:paraId="74BEDE33" w14:textId="161E336F" w:rsidR="00CA5322" w:rsidRPr="00DC4EA3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C4EA3">
              <w:rPr>
                <w:rFonts w:ascii="Verdana" w:hAnsi="Verdana"/>
                <w:color w:val="000000"/>
                <w:sz w:val="18"/>
                <w:szCs w:val="18"/>
              </w:rPr>
              <w:t>82 000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14:paraId="595F4004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2), 3), 4)</w:t>
            </w:r>
          </w:p>
        </w:tc>
      </w:tr>
      <w:tr w:rsidR="00CA5322" w:rsidRPr="0002060A" w14:paraId="79924B9C" w14:textId="77777777" w:rsidTr="00DC4EA3">
        <w:trPr>
          <w:gridAfter w:val="1"/>
          <w:wAfter w:w="10" w:type="dxa"/>
          <w:trHeight w:val="300"/>
        </w:trPr>
        <w:tc>
          <w:tcPr>
            <w:tcW w:w="2977" w:type="dxa"/>
            <w:gridSpan w:val="2"/>
            <w:vMerge/>
            <w:vAlign w:val="center"/>
            <w:hideMark/>
          </w:tcPr>
          <w:p w14:paraId="2B022256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  <w:hideMark/>
          </w:tcPr>
          <w:p w14:paraId="0BEBFC43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B – Akcje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14:paraId="77394099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121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14:paraId="6A701881" w14:textId="083E3A16" w:rsidR="00CA5322" w:rsidRPr="00DC4EA3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C4EA3">
              <w:rPr>
                <w:rFonts w:ascii="Verdana" w:hAnsi="Verdana"/>
                <w:color w:val="000000"/>
                <w:sz w:val="18"/>
                <w:szCs w:val="18"/>
              </w:rPr>
              <w:t>48 000</w:t>
            </w:r>
          </w:p>
        </w:tc>
        <w:tc>
          <w:tcPr>
            <w:tcW w:w="1418" w:type="dxa"/>
            <w:gridSpan w:val="2"/>
            <w:vMerge w:val="restart"/>
            <w:shd w:val="clear" w:color="000000" w:fill="FFFFFF"/>
            <w:vAlign w:val="center"/>
            <w:hideMark/>
          </w:tcPr>
          <w:p w14:paraId="6968EE7E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2), 3), 4), 5)</w:t>
            </w:r>
          </w:p>
        </w:tc>
      </w:tr>
      <w:tr w:rsidR="00CA5322" w:rsidRPr="0002060A" w14:paraId="15080DC0" w14:textId="77777777" w:rsidTr="005C4951">
        <w:trPr>
          <w:gridAfter w:val="1"/>
          <w:wAfter w:w="10" w:type="dxa"/>
          <w:trHeight w:val="300"/>
        </w:trPr>
        <w:tc>
          <w:tcPr>
            <w:tcW w:w="2977" w:type="dxa"/>
            <w:gridSpan w:val="2"/>
            <w:vMerge/>
            <w:vAlign w:val="center"/>
            <w:hideMark/>
          </w:tcPr>
          <w:p w14:paraId="7C6B98D4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  <w:hideMark/>
          </w:tcPr>
          <w:p w14:paraId="46D2F247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C – ETFy oraz Certyfikaty inwestycyjne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14:paraId="25A571F9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14:paraId="571231AD" w14:textId="77777777" w:rsidR="00CA5322" w:rsidRPr="00DC4EA3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C4EA3">
              <w:rPr>
                <w:rFonts w:ascii="Verdana" w:hAnsi="Verdana"/>
                <w:color w:val="000000"/>
                <w:sz w:val="18"/>
                <w:szCs w:val="18"/>
              </w:rPr>
              <w:t>8 000</w:t>
            </w:r>
          </w:p>
        </w:tc>
        <w:tc>
          <w:tcPr>
            <w:tcW w:w="1418" w:type="dxa"/>
            <w:gridSpan w:val="2"/>
            <w:vMerge/>
            <w:shd w:val="clear" w:color="000000" w:fill="FFFFFF"/>
            <w:vAlign w:val="center"/>
            <w:hideMark/>
          </w:tcPr>
          <w:p w14:paraId="700899FA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CA5322" w:rsidRPr="0002060A" w14:paraId="70C17E9A" w14:textId="77777777" w:rsidTr="005C4951">
        <w:trPr>
          <w:gridAfter w:val="1"/>
          <w:wAfter w:w="10" w:type="dxa"/>
          <w:trHeight w:val="300"/>
        </w:trPr>
        <w:tc>
          <w:tcPr>
            <w:tcW w:w="2977" w:type="dxa"/>
            <w:gridSpan w:val="2"/>
            <w:vMerge/>
            <w:vAlign w:val="center"/>
            <w:hideMark/>
          </w:tcPr>
          <w:p w14:paraId="71043106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  <w:hideMark/>
          </w:tcPr>
          <w:p w14:paraId="48D9AED0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D – Obligacje oraz Strukturyzowane produkty finansowe GPW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14:paraId="6214304F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14:paraId="3B8E433B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11 000</w:t>
            </w:r>
          </w:p>
        </w:tc>
        <w:tc>
          <w:tcPr>
            <w:tcW w:w="1418" w:type="dxa"/>
            <w:gridSpan w:val="2"/>
            <w:vMerge/>
            <w:shd w:val="clear" w:color="000000" w:fill="FFFFFF"/>
            <w:vAlign w:val="center"/>
            <w:hideMark/>
          </w:tcPr>
          <w:p w14:paraId="5BB603ED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CA5322" w:rsidRPr="0002060A" w14:paraId="6A82FED8" w14:textId="77777777" w:rsidTr="005C4951">
        <w:trPr>
          <w:gridAfter w:val="1"/>
          <w:wAfter w:w="10" w:type="dxa"/>
          <w:trHeight w:val="300"/>
        </w:trPr>
        <w:tc>
          <w:tcPr>
            <w:tcW w:w="2977" w:type="dxa"/>
            <w:gridSpan w:val="2"/>
            <w:vMerge/>
            <w:vAlign w:val="center"/>
            <w:hideMark/>
          </w:tcPr>
          <w:p w14:paraId="4A22BC2D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  <w:hideMark/>
          </w:tcPr>
          <w:p w14:paraId="3199E948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E – Instrumenty pochodne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14:paraId="78974E50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14:paraId="5FA44720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13 000</w:t>
            </w:r>
          </w:p>
        </w:tc>
        <w:tc>
          <w:tcPr>
            <w:tcW w:w="1418" w:type="dxa"/>
            <w:gridSpan w:val="2"/>
            <w:vMerge/>
            <w:shd w:val="clear" w:color="000000" w:fill="FFFFFF"/>
            <w:vAlign w:val="center"/>
            <w:hideMark/>
          </w:tcPr>
          <w:p w14:paraId="3C497E67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CA5322" w:rsidRPr="0002060A" w14:paraId="498EC3DD" w14:textId="77777777" w:rsidTr="005C4951">
        <w:trPr>
          <w:gridAfter w:val="1"/>
          <w:wAfter w:w="10" w:type="dxa"/>
          <w:trHeight w:val="323"/>
        </w:trPr>
        <w:tc>
          <w:tcPr>
            <w:tcW w:w="2977" w:type="dxa"/>
            <w:gridSpan w:val="2"/>
            <w:vMerge/>
            <w:vAlign w:val="center"/>
            <w:hideMark/>
          </w:tcPr>
          <w:p w14:paraId="3E77A4F9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  <w:hideMark/>
          </w:tcPr>
          <w:p w14:paraId="0F00ABA4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F – Indeksy GPW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14:paraId="27C57B7C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125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5E1F13C5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20 000</w:t>
            </w:r>
          </w:p>
        </w:tc>
        <w:tc>
          <w:tcPr>
            <w:tcW w:w="1418" w:type="dxa"/>
            <w:gridSpan w:val="2"/>
            <w:vMerge/>
            <w:shd w:val="clear" w:color="000000" w:fill="FFFFFF"/>
            <w:noWrap/>
            <w:vAlign w:val="center"/>
            <w:hideMark/>
          </w:tcPr>
          <w:p w14:paraId="69465098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CA5322" w:rsidRPr="0002060A" w14:paraId="75733089" w14:textId="77777777" w:rsidTr="005C4951">
        <w:trPr>
          <w:gridAfter w:val="1"/>
          <w:wAfter w:w="10" w:type="dxa"/>
          <w:trHeight w:val="406"/>
        </w:trPr>
        <w:tc>
          <w:tcPr>
            <w:tcW w:w="2977" w:type="dxa"/>
            <w:gridSpan w:val="2"/>
            <w:vMerge/>
            <w:vAlign w:val="center"/>
            <w:hideMark/>
          </w:tcPr>
          <w:p w14:paraId="04FCDDAA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  <w:hideMark/>
          </w:tcPr>
          <w:p w14:paraId="73D07734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H – Rapoty EBI</w:t>
            </w:r>
          </w:p>
          <w:p w14:paraId="1F7A0BCA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14:paraId="28230EA3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63F55D47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9 000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14:paraId="5708535E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2), 3),  6)</w:t>
            </w:r>
          </w:p>
        </w:tc>
      </w:tr>
      <w:tr w:rsidR="00CA5322" w:rsidRPr="0002060A" w14:paraId="2F2B6F35" w14:textId="77777777" w:rsidTr="005C4951">
        <w:trPr>
          <w:gridBefore w:val="1"/>
          <w:gridAfter w:val="1"/>
          <w:wBefore w:w="10" w:type="dxa"/>
          <w:wAfter w:w="10" w:type="dxa"/>
          <w:trHeight w:val="600"/>
        </w:trPr>
        <w:tc>
          <w:tcPr>
            <w:tcW w:w="2967" w:type="dxa"/>
            <w:shd w:val="clear" w:color="auto" w:fill="auto"/>
            <w:vAlign w:val="center"/>
          </w:tcPr>
          <w:p w14:paraId="5F19ED7B" w14:textId="77777777" w:rsidR="00CA5322" w:rsidRPr="0002060A" w:rsidRDefault="00CA5322" w:rsidP="005C4951">
            <w:pPr>
              <w:jc w:val="center"/>
              <w:rPr>
                <w:rFonts w:ascii="Verdana" w:hAnsi="Verdana"/>
                <w:b/>
                <w:color w:val="000000"/>
                <w:sz w:val="20"/>
                <w:lang w:val="en-US"/>
              </w:rPr>
            </w:pPr>
            <w:r w:rsidRPr="0002060A">
              <w:rPr>
                <w:rFonts w:ascii="Verdana" w:hAnsi="Verdana" w:cs="Arial"/>
                <w:b/>
                <w:color w:val="000000"/>
                <w:sz w:val="20"/>
              </w:rPr>
              <w:lastRenderedPageBreak/>
              <w:t>Rodzaj Opłaty</w:t>
            </w:r>
          </w:p>
        </w:tc>
        <w:tc>
          <w:tcPr>
            <w:tcW w:w="2835" w:type="dxa"/>
            <w:gridSpan w:val="2"/>
            <w:shd w:val="clear" w:color="000000" w:fill="FFFFFF"/>
            <w:vAlign w:val="center"/>
          </w:tcPr>
          <w:p w14:paraId="00B86F50" w14:textId="77777777" w:rsidR="00CA5322" w:rsidRPr="0002060A" w:rsidRDefault="00CA5322" w:rsidP="005C4951">
            <w:pPr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 w:cs="Arial"/>
                <w:b/>
                <w:color w:val="000000"/>
                <w:sz w:val="20"/>
              </w:rPr>
              <w:t>Produkt Informacyjny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3E930B8E" w14:textId="77777777" w:rsidR="00CA5322" w:rsidRPr="0002060A" w:rsidRDefault="00CA5322" w:rsidP="005C4951">
            <w:pPr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 w:cs="Arial"/>
                <w:b/>
                <w:color w:val="000000"/>
                <w:sz w:val="20"/>
              </w:rPr>
              <w:t>Kod</w:t>
            </w:r>
          </w:p>
        </w:tc>
        <w:tc>
          <w:tcPr>
            <w:tcW w:w="1417" w:type="dxa"/>
            <w:gridSpan w:val="2"/>
            <w:shd w:val="clear" w:color="000000" w:fill="FFFFFF"/>
            <w:vAlign w:val="center"/>
          </w:tcPr>
          <w:p w14:paraId="2A2F28F8" w14:textId="77777777" w:rsidR="00CA5322" w:rsidRPr="0002060A" w:rsidRDefault="00CA5322" w:rsidP="005C4951">
            <w:pPr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 w:cs="Arial"/>
                <w:b/>
                <w:color w:val="000000"/>
                <w:sz w:val="20"/>
              </w:rPr>
              <w:t>Opłata (PLN)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</w:tcPr>
          <w:p w14:paraId="6E4383FD" w14:textId="77777777" w:rsidR="00CA5322" w:rsidRPr="0002060A" w:rsidRDefault="00CA5322" w:rsidP="005C4951">
            <w:pPr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 w:cs="Arial"/>
                <w:b/>
                <w:color w:val="000000"/>
                <w:sz w:val="20"/>
              </w:rPr>
              <w:t>Przypisy</w:t>
            </w:r>
          </w:p>
        </w:tc>
      </w:tr>
      <w:tr w:rsidR="00CA5322" w:rsidRPr="0002060A" w14:paraId="55F518EC" w14:textId="77777777" w:rsidTr="005C4951">
        <w:trPr>
          <w:gridBefore w:val="1"/>
          <w:gridAfter w:val="1"/>
          <w:wBefore w:w="10" w:type="dxa"/>
          <w:wAfter w:w="10" w:type="dxa"/>
          <w:trHeight w:val="897"/>
        </w:trPr>
        <w:tc>
          <w:tcPr>
            <w:tcW w:w="2967" w:type="dxa"/>
            <w:vMerge w:val="restart"/>
            <w:shd w:val="clear" w:color="auto" w:fill="auto"/>
            <w:vAlign w:val="center"/>
            <w:hideMark/>
          </w:tcPr>
          <w:p w14:paraId="3056061E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 w:cs="Arial"/>
                <w:color w:val="000000"/>
                <w:sz w:val="18"/>
                <w:szCs w:val="18"/>
              </w:rPr>
              <w:t>Korzystanie z Danych w Aplikacjach do Handlu Automatycznego</w:t>
            </w:r>
          </w:p>
        </w:tc>
        <w:tc>
          <w:tcPr>
            <w:tcW w:w="2835" w:type="dxa"/>
            <w:gridSpan w:val="2"/>
            <w:shd w:val="clear" w:color="000000" w:fill="FFFFFF"/>
            <w:vAlign w:val="center"/>
            <w:hideMark/>
          </w:tcPr>
          <w:p w14:paraId="6F3579C6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A - Wszystkie klasy aktywów oraz Indeksy GPW (B-F)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718D88B4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140.1</w:t>
            </w:r>
          </w:p>
        </w:tc>
        <w:tc>
          <w:tcPr>
            <w:tcW w:w="1417" w:type="dxa"/>
            <w:gridSpan w:val="2"/>
            <w:shd w:val="clear" w:color="000000" w:fill="FFFFFF"/>
            <w:vAlign w:val="center"/>
            <w:hideMark/>
          </w:tcPr>
          <w:p w14:paraId="5DC25142" w14:textId="1BA221B0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C4EA3">
              <w:rPr>
                <w:rFonts w:ascii="Verdana" w:hAnsi="Verdana"/>
                <w:color w:val="000000"/>
                <w:sz w:val="18"/>
                <w:szCs w:val="18"/>
              </w:rPr>
              <w:t>65 000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14:paraId="02B4322A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7)</w:t>
            </w:r>
          </w:p>
        </w:tc>
      </w:tr>
      <w:tr w:rsidR="00CA5322" w:rsidRPr="0002060A" w14:paraId="3C50A84C" w14:textId="77777777" w:rsidTr="005C4951">
        <w:trPr>
          <w:gridBefore w:val="1"/>
          <w:gridAfter w:val="1"/>
          <w:wBefore w:w="10" w:type="dxa"/>
          <w:wAfter w:w="10" w:type="dxa"/>
          <w:trHeight w:val="464"/>
        </w:trPr>
        <w:tc>
          <w:tcPr>
            <w:tcW w:w="2967" w:type="dxa"/>
            <w:vMerge/>
            <w:shd w:val="clear" w:color="auto" w:fill="auto"/>
            <w:vAlign w:val="center"/>
          </w:tcPr>
          <w:p w14:paraId="36CA0142" w14:textId="77777777" w:rsidR="00CA5322" w:rsidRPr="0002060A" w:rsidRDefault="00CA5322" w:rsidP="005C4951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000000" w:fill="FFFFFF"/>
            <w:vAlign w:val="center"/>
          </w:tcPr>
          <w:p w14:paraId="7E9F248E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F – Indeksy GPW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3A4A44C9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140.1.1</w:t>
            </w:r>
          </w:p>
        </w:tc>
        <w:tc>
          <w:tcPr>
            <w:tcW w:w="1417" w:type="dxa"/>
            <w:gridSpan w:val="2"/>
            <w:shd w:val="clear" w:color="000000" w:fill="FFFFFF"/>
            <w:vAlign w:val="center"/>
          </w:tcPr>
          <w:p w14:paraId="4E3DADC2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16 000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</w:tcPr>
          <w:p w14:paraId="2F3FC40B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CA5322" w:rsidRPr="0002060A" w14:paraId="10D13090" w14:textId="77777777" w:rsidTr="005C4951">
        <w:trPr>
          <w:gridBefore w:val="1"/>
          <w:gridAfter w:val="1"/>
          <w:wBefore w:w="10" w:type="dxa"/>
          <w:wAfter w:w="10" w:type="dxa"/>
          <w:trHeight w:val="980"/>
        </w:trPr>
        <w:tc>
          <w:tcPr>
            <w:tcW w:w="2967" w:type="dxa"/>
            <w:vMerge w:val="restart"/>
            <w:shd w:val="clear" w:color="auto" w:fill="auto"/>
            <w:vAlign w:val="center"/>
            <w:hideMark/>
          </w:tcPr>
          <w:p w14:paraId="7D553E54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 w:cs="Arial"/>
                <w:color w:val="000000"/>
                <w:sz w:val="18"/>
                <w:szCs w:val="18"/>
              </w:rPr>
              <w:t>Korzystanie z Danych w Aplikacjach do Handlu Automatycznego w celu dokonywania poza rynkami prowadzonymi przez GPW i rynkami Catalyst prowadzonymi przez BondSpot, w odniesieniu do jakiegokolwiek Produktu Finansowego: generowania kursu, animowania rynku lub dostarczania płynności</w:t>
            </w:r>
          </w:p>
        </w:tc>
        <w:tc>
          <w:tcPr>
            <w:tcW w:w="2835" w:type="dxa"/>
            <w:gridSpan w:val="2"/>
            <w:shd w:val="clear" w:color="000000" w:fill="FFFFFF"/>
            <w:vAlign w:val="center"/>
            <w:hideMark/>
          </w:tcPr>
          <w:p w14:paraId="4A450ABC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A - Wszystkie klasy aktywów oraz Indeksy GPW (B-F)</w:t>
            </w:r>
            <w:r w:rsidRPr="0002060A" w:rsidDel="00C068C0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55B9AFA1" w14:textId="77777777" w:rsidR="00CA5322" w:rsidRPr="0002060A" w:rsidRDefault="00CA5322" w:rsidP="005C495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140.2</w:t>
            </w:r>
          </w:p>
        </w:tc>
        <w:tc>
          <w:tcPr>
            <w:tcW w:w="1417" w:type="dxa"/>
            <w:gridSpan w:val="2"/>
            <w:shd w:val="clear" w:color="000000" w:fill="FFFFFF"/>
            <w:vAlign w:val="center"/>
            <w:hideMark/>
          </w:tcPr>
          <w:p w14:paraId="4F938B74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400 000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14:paraId="6A59C46B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 xml:space="preserve">   </w:t>
            </w:r>
          </w:p>
        </w:tc>
      </w:tr>
      <w:tr w:rsidR="00CA5322" w:rsidRPr="0002060A" w14:paraId="6637154E" w14:textId="77777777" w:rsidTr="005C4951">
        <w:trPr>
          <w:gridBefore w:val="1"/>
          <w:gridAfter w:val="1"/>
          <w:wBefore w:w="10" w:type="dxa"/>
          <w:wAfter w:w="10" w:type="dxa"/>
          <w:trHeight w:val="980"/>
        </w:trPr>
        <w:tc>
          <w:tcPr>
            <w:tcW w:w="2967" w:type="dxa"/>
            <w:vMerge/>
            <w:shd w:val="clear" w:color="auto" w:fill="auto"/>
            <w:vAlign w:val="center"/>
          </w:tcPr>
          <w:p w14:paraId="4440C92C" w14:textId="77777777" w:rsidR="00CA5322" w:rsidRPr="0002060A" w:rsidRDefault="00CA5322" w:rsidP="005C4951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000000" w:fill="FFFFFF"/>
            <w:vAlign w:val="center"/>
          </w:tcPr>
          <w:p w14:paraId="0472740E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GB"/>
              </w:rPr>
              <w:t>F – Indeksy GPW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35DAF31C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140.2.1</w:t>
            </w:r>
          </w:p>
        </w:tc>
        <w:tc>
          <w:tcPr>
            <w:tcW w:w="1417" w:type="dxa"/>
            <w:gridSpan w:val="2"/>
            <w:shd w:val="clear" w:color="000000" w:fill="FFFFFF"/>
            <w:vAlign w:val="center"/>
          </w:tcPr>
          <w:p w14:paraId="2BAD5197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98 000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</w:tcPr>
          <w:p w14:paraId="331FCE38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CA5322" w:rsidRPr="0002060A" w14:paraId="401A781C" w14:textId="77777777" w:rsidTr="005C4951">
        <w:trPr>
          <w:gridBefore w:val="1"/>
          <w:gridAfter w:val="1"/>
          <w:wBefore w:w="10" w:type="dxa"/>
          <w:wAfter w:w="10" w:type="dxa"/>
          <w:trHeight w:val="980"/>
        </w:trPr>
        <w:tc>
          <w:tcPr>
            <w:tcW w:w="2967" w:type="dxa"/>
            <w:vMerge w:val="restart"/>
            <w:shd w:val="clear" w:color="auto" w:fill="auto"/>
            <w:vAlign w:val="center"/>
            <w:hideMark/>
          </w:tcPr>
          <w:p w14:paraId="6A393ECE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 xml:space="preserve">Korzystanie z Danych w związku z prowadzeniem platformy obrotu, w tym, ale nie wyłącznie MTF  </w:t>
            </w:r>
          </w:p>
        </w:tc>
        <w:tc>
          <w:tcPr>
            <w:tcW w:w="2835" w:type="dxa"/>
            <w:gridSpan w:val="2"/>
            <w:shd w:val="clear" w:color="000000" w:fill="FFFFFF"/>
            <w:vAlign w:val="center"/>
            <w:hideMark/>
          </w:tcPr>
          <w:p w14:paraId="312B4D23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A - Wszystkie klasy aktywów oraz Indeksy GPW (B-F)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653B0B8F" w14:textId="77777777" w:rsidR="00CA5322" w:rsidRPr="0002060A" w:rsidRDefault="00CA5322" w:rsidP="005C495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140.3</w:t>
            </w:r>
          </w:p>
        </w:tc>
        <w:tc>
          <w:tcPr>
            <w:tcW w:w="1417" w:type="dxa"/>
            <w:gridSpan w:val="2"/>
            <w:shd w:val="clear" w:color="000000" w:fill="FFFFFF"/>
            <w:vAlign w:val="center"/>
            <w:hideMark/>
          </w:tcPr>
          <w:p w14:paraId="2537509B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900 000</w:t>
            </w:r>
          </w:p>
          <w:p w14:paraId="561C141D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albo Opłata Mieszana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14:paraId="0E3C7328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9b)</w:t>
            </w:r>
          </w:p>
        </w:tc>
      </w:tr>
      <w:tr w:rsidR="00CA5322" w:rsidRPr="0002060A" w14:paraId="03FE0764" w14:textId="77777777" w:rsidTr="005C4951">
        <w:trPr>
          <w:gridBefore w:val="1"/>
          <w:gridAfter w:val="1"/>
          <w:wBefore w:w="10" w:type="dxa"/>
          <w:wAfter w:w="10" w:type="dxa"/>
          <w:trHeight w:val="355"/>
        </w:trPr>
        <w:tc>
          <w:tcPr>
            <w:tcW w:w="2967" w:type="dxa"/>
            <w:vMerge/>
            <w:shd w:val="clear" w:color="auto" w:fill="auto"/>
            <w:vAlign w:val="center"/>
          </w:tcPr>
          <w:p w14:paraId="527E94F3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000000" w:fill="FFFFFF"/>
            <w:vAlign w:val="center"/>
          </w:tcPr>
          <w:p w14:paraId="5D2512C1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GB"/>
              </w:rPr>
              <w:t>F – Indeksy GPW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724D6634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140.3.1</w:t>
            </w:r>
          </w:p>
        </w:tc>
        <w:tc>
          <w:tcPr>
            <w:tcW w:w="1417" w:type="dxa"/>
            <w:gridSpan w:val="2"/>
            <w:shd w:val="clear" w:color="000000" w:fill="FFFFFF"/>
            <w:vAlign w:val="center"/>
          </w:tcPr>
          <w:p w14:paraId="1E56CEE8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220 000</w:t>
            </w:r>
          </w:p>
          <w:p w14:paraId="034C510F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albo Opłata Mieszana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</w:tcPr>
          <w:p w14:paraId="21CE5776" w14:textId="4142D2FC" w:rsidR="00CA5322" w:rsidRPr="0002060A" w:rsidRDefault="0072327F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9b)</w:t>
            </w:r>
          </w:p>
        </w:tc>
      </w:tr>
      <w:tr w:rsidR="00CA5322" w:rsidRPr="0002060A" w14:paraId="3A576104" w14:textId="77777777" w:rsidTr="005C4951">
        <w:trPr>
          <w:gridBefore w:val="1"/>
          <w:gridAfter w:val="1"/>
          <w:wBefore w:w="10" w:type="dxa"/>
          <w:wAfter w:w="10" w:type="dxa"/>
          <w:trHeight w:val="980"/>
        </w:trPr>
        <w:tc>
          <w:tcPr>
            <w:tcW w:w="2967" w:type="dxa"/>
            <w:vMerge w:val="restart"/>
            <w:shd w:val="clear" w:color="auto" w:fill="auto"/>
            <w:vAlign w:val="center"/>
            <w:hideMark/>
          </w:tcPr>
          <w:p w14:paraId="436E3050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 xml:space="preserve">Korzystanie z Danych w celu systematycznej internalizacji transakcji (prowadzenie SI) </w:t>
            </w:r>
          </w:p>
        </w:tc>
        <w:tc>
          <w:tcPr>
            <w:tcW w:w="2835" w:type="dxa"/>
            <w:gridSpan w:val="2"/>
            <w:shd w:val="clear" w:color="000000" w:fill="FFFFFF"/>
            <w:vAlign w:val="center"/>
            <w:hideMark/>
          </w:tcPr>
          <w:p w14:paraId="7540549C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A - Wszystkie klasy aktywów oraz Indeksy GPW (B-F)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3FFAE5EC" w14:textId="77777777" w:rsidR="00CA5322" w:rsidRPr="0002060A" w:rsidRDefault="00CA5322" w:rsidP="005C495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140.4</w:t>
            </w:r>
          </w:p>
        </w:tc>
        <w:tc>
          <w:tcPr>
            <w:tcW w:w="1417" w:type="dxa"/>
            <w:gridSpan w:val="2"/>
            <w:shd w:val="clear" w:color="000000" w:fill="FFFFFF"/>
            <w:vAlign w:val="center"/>
            <w:hideMark/>
          </w:tcPr>
          <w:p w14:paraId="17537550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560 000</w:t>
            </w:r>
          </w:p>
          <w:p w14:paraId="77C84B16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albo Opłata Mieszana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14:paraId="59F580B4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9b)</w:t>
            </w:r>
          </w:p>
        </w:tc>
      </w:tr>
      <w:tr w:rsidR="00CA5322" w:rsidRPr="0002060A" w14:paraId="07D3E9FE" w14:textId="77777777" w:rsidTr="005C4951">
        <w:trPr>
          <w:gridBefore w:val="1"/>
          <w:gridAfter w:val="1"/>
          <w:wBefore w:w="10" w:type="dxa"/>
          <w:wAfter w:w="10" w:type="dxa"/>
          <w:trHeight w:val="239"/>
        </w:trPr>
        <w:tc>
          <w:tcPr>
            <w:tcW w:w="2967" w:type="dxa"/>
            <w:vMerge/>
            <w:shd w:val="clear" w:color="auto" w:fill="auto"/>
            <w:vAlign w:val="center"/>
          </w:tcPr>
          <w:p w14:paraId="4531B84F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000000" w:fill="FFFFFF"/>
            <w:vAlign w:val="center"/>
          </w:tcPr>
          <w:p w14:paraId="1F789115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GB"/>
              </w:rPr>
              <w:t>F – Indeksy GPW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6F62990F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140.4.1</w:t>
            </w:r>
          </w:p>
        </w:tc>
        <w:tc>
          <w:tcPr>
            <w:tcW w:w="1417" w:type="dxa"/>
            <w:gridSpan w:val="2"/>
            <w:shd w:val="clear" w:color="000000" w:fill="FFFFFF"/>
            <w:vAlign w:val="center"/>
          </w:tcPr>
          <w:p w14:paraId="3496CAC3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137 000</w:t>
            </w:r>
          </w:p>
          <w:p w14:paraId="17ED6D7D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albo Opłata Mieszana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</w:tcPr>
          <w:p w14:paraId="0A8E154D" w14:textId="225F620F" w:rsidR="00CA5322" w:rsidRPr="0002060A" w:rsidRDefault="0072327F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9b)</w:t>
            </w:r>
          </w:p>
        </w:tc>
      </w:tr>
      <w:tr w:rsidR="00CA5322" w:rsidRPr="0002060A" w14:paraId="327D9067" w14:textId="77777777" w:rsidTr="005C4951">
        <w:trPr>
          <w:gridBefore w:val="1"/>
          <w:gridAfter w:val="1"/>
          <w:wBefore w:w="10" w:type="dxa"/>
          <w:wAfter w:w="10" w:type="dxa"/>
          <w:trHeight w:val="980"/>
        </w:trPr>
        <w:tc>
          <w:tcPr>
            <w:tcW w:w="2967" w:type="dxa"/>
            <w:vMerge w:val="restart"/>
            <w:shd w:val="clear" w:color="auto" w:fill="auto"/>
            <w:vAlign w:val="center"/>
            <w:hideMark/>
          </w:tcPr>
          <w:p w14:paraId="67C45F88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 xml:space="preserve">Korzystanie z Danych w Innych Aplikacjach </w:t>
            </w:r>
          </w:p>
          <w:p w14:paraId="7391CF53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Niewizualizujących Danych</w:t>
            </w:r>
          </w:p>
        </w:tc>
        <w:tc>
          <w:tcPr>
            <w:tcW w:w="2835" w:type="dxa"/>
            <w:gridSpan w:val="2"/>
            <w:shd w:val="clear" w:color="000000" w:fill="FFFFFF"/>
            <w:vAlign w:val="center"/>
            <w:hideMark/>
          </w:tcPr>
          <w:p w14:paraId="3BCBAB13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A - Wszystkie klasy aktywów oraz Indeksy GPW (B-F)</w:t>
            </w:r>
            <w:r w:rsidRPr="0002060A" w:rsidDel="00C068C0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0F6EBE90" w14:textId="77777777" w:rsidR="00CA5322" w:rsidRPr="0002060A" w:rsidRDefault="00CA5322" w:rsidP="005C495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141.1</w:t>
            </w:r>
          </w:p>
        </w:tc>
        <w:tc>
          <w:tcPr>
            <w:tcW w:w="1417" w:type="dxa"/>
            <w:gridSpan w:val="2"/>
            <w:shd w:val="clear" w:color="000000" w:fill="FFFFFF"/>
            <w:vAlign w:val="center"/>
            <w:hideMark/>
          </w:tcPr>
          <w:p w14:paraId="269158CE" w14:textId="35F32339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C4EA3">
              <w:rPr>
                <w:rFonts w:ascii="Verdana" w:hAnsi="Verdana"/>
                <w:color w:val="000000"/>
                <w:sz w:val="18"/>
                <w:szCs w:val="18"/>
              </w:rPr>
              <w:t>25 000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14:paraId="31089D0C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 xml:space="preserve"> 7), 9)</w:t>
            </w:r>
          </w:p>
        </w:tc>
      </w:tr>
      <w:tr w:rsidR="00CA5322" w:rsidRPr="0002060A" w14:paraId="35E795A4" w14:textId="77777777" w:rsidTr="005C4951">
        <w:trPr>
          <w:gridBefore w:val="1"/>
          <w:gridAfter w:val="1"/>
          <w:wBefore w:w="10" w:type="dxa"/>
          <w:wAfter w:w="10" w:type="dxa"/>
          <w:trHeight w:val="434"/>
        </w:trPr>
        <w:tc>
          <w:tcPr>
            <w:tcW w:w="2967" w:type="dxa"/>
            <w:vMerge/>
            <w:shd w:val="clear" w:color="auto" w:fill="auto"/>
            <w:vAlign w:val="center"/>
          </w:tcPr>
          <w:p w14:paraId="16199E5B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000000" w:fill="FFFFFF"/>
            <w:vAlign w:val="center"/>
          </w:tcPr>
          <w:p w14:paraId="6FDCC1DA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GB"/>
              </w:rPr>
              <w:t>F – Indeksy GPW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0305BC43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141.1.1</w:t>
            </w:r>
          </w:p>
        </w:tc>
        <w:tc>
          <w:tcPr>
            <w:tcW w:w="1417" w:type="dxa"/>
            <w:gridSpan w:val="2"/>
            <w:shd w:val="clear" w:color="000000" w:fill="FFFFFF"/>
            <w:vAlign w:val="center"/>
          </w:tcPr>
          <w:p w14:paraId="0E1417C1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6 000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</w:tcPr>
          <w:p w14:paraId="33E0108C" w14:textId="57B1002E" w:rsidR="00CA5322" w:rsidRPr="0002060A" w:rsidRDefault="0072327F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9)</w:t>
            </w:r>
          </w:p>
        </w:tc>
      </w:tr>
      <w:tr w:rsidR="00CA5322" w:rsidRPr="0002060A" w14:paraId="253E1893" w14:textId="77777777" w:rsidTr="005C4951">
        <w:trPr>
          <w:gridBefore w:val="1"/>
          <w:gridAfter w:val="1"/>
          <w:wBefore w:w="10" w:type="dxa"/>
          <w:wAfter w:w="10" w:type="dxa"/>
          <w:trHeight w:val="678"/>
        </w:trPr>
        <w:tc>
          <w:tcPr>
            <w:tcW w:w="2967" w:type="dxa"/>
            <w:shd w:val="clear" w:color="auto" w:fill="auto"/>
            <w:vAlign w:val="center"/>
            <w:hideMark/>
          </w:tcPr>
          <w:p w14:paraId="106472B2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sz w:val="18"/>
                <w:szCs w:val="18"/>
              </w:rPr>
              <w:t>Tworzenie Indeksów</w:t>
            </w:r>
          </w:p>
        </w:tc>
        <w:tc>
          <w:tcPr>
            <w:tcW w:w="2835" w:type="dxa"/>
            <w:gridSpan w:val="2"/>
            <w:shd w:val="clear" w:color="000000" w:fill="FFFFFF"/>
            <w:vAlign w:val="center"/>
            <w:hideMark/>
          </w:tcPr>
          <w:p w14:paraId="7890E064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A - Wszystkie klasy aktywów oraz Indeksy GPW (B-F)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68FD5257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94CB0BD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 w:cs="Arial"/>
                <w:color w:val="000000"/>
                <w:sz w:val="18"/>
                <w:szCs w:val="18"/>
              </w:rPr>
              <w:t>65 000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14:paraId="6E253A65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8)</w:t>
            </w:r>
          </w:p>
        </w:tc>
      </w:tr>
      <w:tr w:rsidR="00CA5322" w:rsidRPr="0002060A" w14:paraId="5C9BCB21" w14:textId="77777777" w:rsidTr="005C4951">
        <w:trPr>
          <w:gridBefore w:val="1"/>
          <w:gridAfter w:val="1"/>
          <w:wBefore w:w="10" w:type="dxa"/>
          <w:wAfter w:w="10" w:type="dxa"/>
          <w:trHeight w:val="1139"/>
        </w:trPr>
        <w:tc>
          <w:tcPr>
            <w:tcW w:w="2967" w:type="dxa"/>
            <w:shd w:val="clear" w:color="auto" w:fill="auto"/>
            <w:vAlign w:val="center"/>
            <w:hideMark/>
          </w:tcPr>
          <w:p w14:paraId="5A4177D2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sz w:val="18"/>
                <w:szCs w:val="18"/>
              </w:rPr>
              <w:t xml:space="preserve">Do wyceny Produktów Finansowych </w:t>
            </w: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w tym, ale nie wyłącznie, CFD, spread betting i opcji binarnych</w:t>
            </w:r>
            <w:r w:rsidRPr="0002060A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gridSpan w:val="2"/>
            <w:shd w:val="clear" w:color="000000" w:fill="FFFFFF"/>
            <w:vAlign w:val="center"/>
            <w:hideMark/>
          </w:tcPr>
          <w:p w14:paraId="1C9EAAE1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A - Wszystkie klasy aktywów oraz Indeksy GPW (B-F)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0E0E2952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144.1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053EF60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 w:cs="Arial"/>
                <w:color w:val="000000"/>
                <w:sz w:val="18"/>
                <w:szCs w:val="18"/>
              </w:rPr>
              <w:t>145 000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14:paraId="3F1325BE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8)</w:t>
            </w:r>
          </w:p>
        </w:tc>
      </w:tr>
      <w:tr w:rsidR="00CA5322" w:rsidRPr="0002060A" w14:paraId="46DA87CF" w14:textId="77777777" w:rsidTr="005C4951">
        <w:trPr>
          <w:gridBefore w:val="1"/>
          <w:gridAfter w:val="1"/>
          <w:wBefore w:w="10" w:type="dxa"/>
          <w:wAfter w:w="10" w:type="dxa"/>
          <w:trHeight w:val="387"/>
        </w:trPr>
        <w:tc>
          <w:tcPr>
            <w:tcW w:w="2967" w:type="dxa"/>
            <w:vMerge w:val="restart"/>
            <w:shd w:val="clear" w:color="auto" w:fill="auto"/>
            <w:vAlign w:val="center"/>
            <w:hideMark/>
          </w:tcPr>
          <w:p w14:paraId="5FCC9A69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sz w:val="18"/>
                <w:szCs w:val="18"/>
              </w:rPr>
              <w:t xml:space="preserve">Do wyceny Produktów Finansowych </w:t>
            </w: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w tym, ale nie wyłącznie, produktów strukturyzowanych, certyfikatów, ETP</w:t>
            </w:r>
          </w:p>
        </w:tc>
        <w:tc>
          <w:tcPr>
            <w:tcW w:w="2835" w:type="dxa"/>
            <w:gridSpan w:val="2"/>
            <w:vMerge w:val="restart"/>
            <w:shd w:val="clear" w:color="000000" w:fill="FFFFFF"/>
            <w:vAlign w:val="center"/>
            <w:hideMark/>
          </w:tcPr>
          <w:p w14:paraId="474C9DCA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A - Wszystkie klasy aktywów oraz Indeksy GPW (B-F)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  <w:hideMark/>
          </w:tcPr>
          <w:p w14:paraId="614E1A95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144.2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C5EBBEB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 w:cs="Arial"/>
                <w:color w:val="000000"/>
                <w:sz w:val="18"/>
                <w:szCs w:val="18"/>
              </w:rPr>
              <w:t>30 000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  <w:hideMark/>
          </w:tcPr>
          <w:p w14:paraId="295BEE87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8), 8a)</w:t>
            </w:r>
          </w:p>
        </w:tc>
      </w:tr>
      <w:tr w:rsidR="00CA5322" w:rsidRPr="0002060A" w14:paraId="311F31BA" w14:textId="77777777" w:rsidTr="005C4951">
        <w:trPr>
          <w:gridBefore w:val="1"/>
          <w:gridAfter w:val="1"/>
          <w:wBefore w:w="10" w:type="dxa"/>
          <w:wAfter w:w="10" w:type="dxa"/>
          <w:trHeight w:val="413"/>
        </w:trPr>
        <w:tc>
          <w:tcPr>
            <w:tcW w:w="2967" w:type="dxa"/>
            <w:vMerge/>
            <w:shd w:val="clear" w:color="auto" w:fill="auto"/>
            <w:vAlign w:val="center"/>
          </w:tcPr>
          <w:p w14:paraId="4898F713" w14:textId="77777777" w:rsidR="00CA5322" w:rsidRPr="0002060A" w:rsidRDefault="00CA5322" w:rsidP="005C49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shd w:val="clear" w:color="000000" w:fill="FFFFFF"/>
            <w:vAlign w:val="center"/>
          </w:tcPr>
          <w:p w14:paraId="2F4B7CCE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14:paraId="7DFFA9B3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41E2113" w14:textId="77777777" w:rsidR="00CA5322" w:rsidRPr="0002060A" w:rsidDel="001E1324" w:rsidRDefault="00CA5322" w:rsidP="005C4951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 w:cs="Arial"/>
                <w:color w:val="000000"/>
                <w:sz w:val="18"/>
                <w:szCs w:val="18"/>
              </w:rPr>
              <w:t>60 000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14:paraId="22E7C938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CA5322" w:rsidRPr="0002060A" w14:paraId="33FEE3D9" w14:textId="77777777" w:rsidTr="005C4951">
        <w:trPr>
          <w:gridBefore w:val="1"/>
          <w:gridAfter w:val="1"/>
          <w:wBefore w:w="10" w:type="dxa"/>
          <w:wAfter w:w="10" w:type="dxa"/>
          <w:trHeight w:val="413"/>
        </w:trPr>
        <w:tc>
          <w:tcPr>
            <w:tcW w:w="2967" w:type="dxa"/>
            <w:vMerge/>
            <w:shd w:val="clear" w:color="auto" w:fill="auto"/>
            <w:vAlign w:val="center"/>
          </w:tcPr>
          <w:p w14:paraId="14C371E2" w14:textId="77777777" w:rsidR="00CA5322" w:rsidRPr="0002060A" w:rsidRDefault="00CA5322" w:rsidP="005C49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shd w:val="clear" w:color="000000" w:fill="FFFFFF"/>
            <w:vAlign w:val="center"/>
          </w:tcPr>
          <w:p w14:paraId="28F49F41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14:paraId="4B8E4446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BDE0C18" w14:textId="77777777" w:rsidR="00CA5322" w:rsidRPr="0002060A" w:rsidDel="001E1324" w:rsidRDefault="00CA5322" w:rsidP="005C4951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 w:cs="Arial"/>
                <w:color w:val="000000"/>
                <w:sz w:val="18"/>
                <w:szCs w:val="18"/>
              </w:rPr>
              <w:t>100 000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14:paraId="0082C652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CA5322" w:rsidRPr="0002060A" w14:paraId="67F7EDA2" w14:textId="77777777" w:rsidTr="005C4951">
        <w:trPr>
          <w:gridBefore w:val="1"/>
          <w:gridAfter w:val="1"/>
          <w:wBefore w:w="10" w:type="dxa"/>
          <w:wAfter w:w="10" w:type="dxa"/>
          <w:trHeight w:val="698"/>
        </w:trPr>
        <w:tc>
          <w:tcPr>
            <w:tcW w:w="2967" w:type="dxa"/>
            <w:shd w:val="clear" w:color="auto" w:fill="auto"/>
            <w:vAlign w:val="center"/>
            <w:hideMark/>
          </w:tcPr>
          <w:p w14:paraId="5477CE2E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sz w:val="18"/>
                <w:szCs w:val="18"/>
              </w:rPr>
              <w:t>Publikacja w Mediach</w:t>
            </w:r>
          </w:p>
        </w:tc>
        <w:tc>
          <w:tcPr>
            <w:tcW w:w="2835" w:type="dxa"/>
            <w:gridSpan w:val="2"/>
            <w:shd w:val="clear" w:color="000000" w:fill="FFFFFF"/>
            <w:vAlign w:val="center"/>
            <w:hideMark/>
          </w:tcPr>
          <w:p w14:paraId="132D9198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A - Wszystkie klasy aktywów oraz Indeksy GPW (B-F)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56372BF7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D9E81F7" w14:textId="4B9B03B8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C4EA3">
              <w:rPr>
                <w:rFonts w:ascii="Verdana" w:hAnsi="Verdana" w:cs="Arial"/>
                <w:color w:val="000000"/>
                <w:sz w:val="18"/>
                <w:szCs w:val="18"/>
              </w:rPr>
              <w:t>41 000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14:paraId="64ECB566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8)</w:t>
            </w:r>
          </w:p>
        </w:tc>
      </w:tr>
      <w:tr w:rsidR="00CA5322" w:rsidRPr="0002060A" w14:paraId="7B41C178" w14:textId="77777777" w:rsidTr="005C4951">
        <w:trPr>
          <w:gridBefore w:val="1"/>
          <w:gridAfter w:val="1"/>
          <w:wBefore w:w="10" w:type="dxa"/>
          <w:wAfter w:w="10" w:type="dxa"/>
          <w:trHeight w:val="698"/>
        </w:trPr>
        <w:tc>
          <w:tcPr>
            <w:tcW w:w="2967" w:type="dxa"/>
            <w:shd w:val="clear" w:color="auto" w:fill="auto"/>
            <w:vAlign w:val="center"/>
          </w:tcPr>
          <w:p w14:paraId="2D64490D" w14:textId="77777777" w:rsidR="00CA5322" w:rsidRPr="0002060A" w:rsidRDefault="00CA5322" w:rsidP="005C4951">
            <w:pPr>
              <w:rPr>
                <w:rFonts w:ascii="Verdana" w:hAnsi="Verdana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Korzystanie z Indeksów GPW, w tym ich stosowanie w charakterze wskaźnika referencyjnego</w:t>
            </w:r>
          </w:p>
        </w:tc>
        <w:tc>
          <w:tcPr>
            <w:tcW w:w="2835" w:type="dxa"/>
            <w:gridSpan w:val="2"/>
            <w:shd w:val="clear" w:color="000000" w:fill="FFFFFF"/>
            <w:vAlign w:val="center"/>
          </w:tcPr>
          <w:p w14:paraId="7B535275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GB"/>
              </w:rPr>
              <w:t>F – Indeksy GPW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68F516F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333DDC7" w14:textId="77777777" w:rsidR="00CA5322" w:rsidRPr="0002060A" w:rsidRDefault="00CA5322" w:rsidP="005C4951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 w:cs="Arial"/>
                <w:color w:val="000000"/>
                <w:sz w:val="18"/>
                <w:szCs w:val="18"/>
              </w:rPr>
              <w:t>Określa umowa z GPW Benchmark S.A.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7CFD596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9f)</w:t>
            </w:r>
          </w:p>
        </w:tc>
      </w:tr>
      <w:tr w:rsidR="00CA5322" w:rsidRPr="0002060A" w14:paraId="46207A37" w14:textId="77777777" w:rsidTr="005C4951">
        <w:trPr>
          <w:gridAfter w:val="1"/>
          <w:wAfter w:w="10" w:type="dxa"/>
          <w:trHeight w:val="915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24A8119B" w14:textId="77777777" w:rsidR="00CA5322" w:rsidRPr="0002060A" w:rsidRDefault="00CA5322" w:rsidP="005C4951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02060A">
              <w:rPr>
                <w:rFonts w:ascii="Verdana" w:hAnsi="Verdana" w:cs="Arial"/>
                <w:b/>
                <w:color w:val="000000"/>
                <w:sz w:val="20"/>
              </w:rPr>
              <w:lastRenderedPageBreak/>
              <w:t>Rodzaj Opłaty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5EB82845" w14:textId="77777777" w:rsidR="00CA5322" w:rsidRPr="0002060A" w:rsidRDefault="00CA5322" w:rsidP="005C4951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02060A">
              <w:rPr>
                <w:rFonts w:ascii="Verdana" w:hAnsi="Verdana" w:cs="Arial"/>
                <w:b/>
                <w:color w:val="000000"/>
                <w:sz w:val="20"/>
              </w:rPr>
              <w:t>Produkt Informacyjny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59EDCB69" w14:textId="77777777" w:rsidR="00CA5322" w:rsidRPr="0002060A" w:rsidRDefault="00CA5322" w:rsidP="005C4951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02060A">
              <w:rPr>
                <w:rFonts w:ascii="Verdana" w:hAnsi="Verdana" w:cs="Arial"/>
                <w:b/>
                <w:color w:val="000000"/>
                <w:sz w:val="20"/>
              </w:rPr>
              <w:t>Kod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2A16E03" w14:textId="77777777" w:rsidR="00CA5322" w:rsidRPr="0002060A" w:rsidRDefault="00CA5322" w:rsidP="005C4951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02060A">
              <w:rPr>
                <w:rFonts w:ascii="Verdana" w:hAnsi="Verdana" w:cs="Arial"/>
                <w:b/>
                <w:color w:val="000000"/>
                <w:sz w:val="20"/>
              </w:rPr>
              <w:t>Opłata (PLN)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6062E06" w14:textId="77777777" w:rsidR="00CA5322" w:rsidRPr="0002060A" w:rsidRDefault="00CA5322" w:rsidP="005C4951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02060A">
              <w:rPr>
                <w:rFonts w:ascii="Verdana" w:hAnsi="Verdana" w:cs="Arial"/>
                <w:b/>
                <w:color w:val="000000"/>
                <w:sz w:val="20"/>
              </w:rPr>
              <w:t>Przypisy</w:t>
            </w:r>
          </w:p>
        </w:tc>
      </w:tr>
      <w:tr w:rsidR="00CA5322" w:rsidRPr="0002060A" w14:paraId="229511AE" w14:textId="77777777" w:rsidTr="005C4951">
        <w:trPr>
          <w:gridBefore w:val="1"/>
          <w:gridAfter w:val="1"/>
          <w:wBefore w:w="10" w:type="dxa"/>
          <w:wAfter w:w="10" w:type="dxa"/>
          <w:trHeight w:val="600"/>
        </w:trPr>
        <w:tc>
          <w:tcPr>
            <w:tcW w:w="9488" w:type="dxa"/>
            <w:gridSpan w:val="9"/>
            <w:shd w:val="clear" w:color="auto" w:fill="auto"/>
            <w:vAlign w:val="center"/>
            <w:hideMark/>
          </w:tcPr>
          <w:p w14:paraId="66FD683E" w14:textId="77777777" w:rsidR="00CA5322" w:rsidRPr="0002060A" w:rsidRDefault="00CA5322" w:rsidP="005C4951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02060A">
              <w:rPr>
                <w:rFonts w:ascii="Verdana" w:hAnsi="Verdana"/>
                <w:b/>
                <w:bCs/>
                <w:color w:val="000000"/>
                <w:sz w:val="20"/>
              </w:rPr>
              <w:t>Opłaty licencyjne za Produkty Informacyjne będące własnością Giełdy – pakiety</w:t>
            </w:r>
          </w:p>
        </w:tc>
      </w:tr>
      <w:tr w:rsidR="00CA5322" w:rsidRPr="0002060A" w14:paraId="2B5D11A2" w14:textId="77777777" w:rsidTr="005C4951">
        <w:trPr>
          <w:gridBefore w:val="1"/>
          <w:gridAfter w:val="1"/>
          <w:wBefore w:w="10" w:type="dxa"/>
          <w:wAfter w:w="10" w:type="dxa"/>
          <w:trHeight w:hRule="exact" w:val="1041"/>
        </w:trPr>
        <w:tc>
          <w:tcPr>
            <w:tcW w:w="2967" w:type="dxa"/>
            <w:vAlign w:val="center"/>
          </w:tcPr>
          <w:p w14:paraId="4BD3FD0D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Dystrybucja Danych oraz Publikacja w Mediach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E9FC872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A - Wszystkie klasy aktywów oraz Indeksy GPW (B-F)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72D98664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val="en-GB"/>
              </w:rPr>
            </w:pPr>
            <w:r w:rsidRPr="0002060A">
              <w:rPr>
                <w:rFonts w:ascii="Verdana" w:hAnsi="Verdana"/>
                <w:color w:val="000000"/>
                <w:sz w:val="16"/>
                <w:szCs w:val="16"/>
                <w:lang w:val="en-GB"/>
              </w:rPr>
              <w:t>120+</w:t>
            </w:r>
          </w:p>
          <w:p w14:paraId="1E05A763" w14:textId="57FF4BF4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val="en-GB"/>
              </w:rPr>
            </w:pPr>
            <w:r w:rsidRPr="0002060A">
              <w:rPr>
                <w:rFonts w:ascii="Verdana" w:hAnsi="Verdana"/>
                <w:color w:val="000000"/>
                <w:sz w:val="16"/>
                <w:szCs w:val="16"/>
                <w:lang w:val="en-GB"/>
              </w:rPr>
              <w:t>145</w:t>
            </w:r>
            <w:r w:rsidR="004E18BB">
              <w:rPr>
                <w:rFonts w:ascii="Verdana" w:hAnsi="Verdana"/>
                <w:color w:val="000000"/>
                <w:sz w:val="16"/>
                <w:szCs w:val="16"/>
                <w:lang w:val="en-GB"/>
              </w:rPr>
              <w:t xml:space="preserve"> (700)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9F33A95" w14:textId="14EA84A9" w:rsidR="00CA5322" w:rsidRPr="0002060A" w:rsidRDefault="00CA5322" w:rsidP="005C4951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DC4EA3">
              <w:rPr>
                <w:rFonts w:ascii="Verdana" w:hAnsi="Verdana" w:cs="Arial"/>
                <w:color w:val="000000"/>
                <w:sz w:val="18"/>
                <w:szCs w:val="18"/>
              </w:rPr>
              <w:t>110 000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31B5A1E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2), 3),4), 8)</w:t>
            </w:r>
          </w:p>
        </w:tc>
      </w:tr>
      <w:tr w:rsidR="00CA5322" w:rsidRPr="0002060A" w14:paraId="14B592B1" w14:textId="77777777" w:rsidTr="005C4951">
        <w:trPr>
          <w:gridBefore w:val="1"/>
          <w:gridAfter w:val="1"/>
          <w:wBefore w:w="10" w:type="dxa"/>
          <w:wAfter w:w="10" w:type="dxa"/>
          <w:trHeight w:val="841"/>
        </w:trPr>
        <w:tc>
          <w:tcPr>
            <w:tcW w:w="2967" w:type="dxa"/>
            <w:vMerge w:val="restart"/>
            <w:shd w:val="clear" w:color="auto" w:fill="auto"/>
            <w:vAlign w:val="center"/>
            <w:hideMark/>
          </w:tcPr>
          <w:p w14:paraId="2C7A3A6F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 w:cs="Arial"/>
                <w:color w:val="000000"/>
                <w:sz w:val="18"/>
                <w:szCs w:val="18"/>
              </w:rPr>
              <w:t>Korzystanie z Danych w Aplikacjach do Handlu Automatycznego</w:t>
            </w: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 xml:space="preserve"> oraz w Innych Aplikacjach </w:t>
            </w:r>
          </w:p>
          <w:p w14:paraId="68209235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Niewizualizujących Danych</w:t>
            </w:r>
          </w:p>
        </w:tc>
        <w:tc>
          <w:tcPr>
            <w:tcW w:w="2835" w:type="dxa"/>
            <w:gridSpan w:val="2"/>
            <w:shd w:val="clear" w:color="000000" w:fill="FFFFFF"/>
            <w:vAlign w:val="center"/>
            <w:hideMark/>
          </w:tcPr>
          <w:p w14:paraId="4495EBF2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A - Wszystkie klasy aktywów oraz Indeksy GPW (B-F)</w:t>
            </w:r>
            <w:r w:rsidRPr="0002060A" w:rsidDel="00C068C0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468983F2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val="en-GB"/>
              </w:rPr>
            </w:pPr>
            <w:r w:rsidRPr="0002060A">
              <w:rPr>
                <w:rFonts w:ascii="Verdana" w:hAnsi="Verdana"/>
                <w:color w:val="000000"/>
                <w:sz w:val="16"/>
                <w:szCs w:val="16"/>
                <w:lang w:val="en-GB"/>
              </w:rPr>
              <w:t>140.1+</w:t>
            </w:r>
          </w:p>
          <w:p w14:paraId="2497BD5F" w14:textId="2AABAB6C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2060A">
              <w:rPr>
                <w:rFonts w:ascii="Verdana" w:hAnsi="Verdana"/>
                <w:color w:val="000000"/>
                <w:sz w:val="16"/>
                <w:szCs w:val="16"/>
                <w:lang w:val="en-GB"/>
              </w:rPr>
              <w:t>141.1</w:t>
            </w:r>
            <w:r w:rsidR="004E18BB">
              <w:rPr>
                <w:rFonts w:ascii="Verdana" w:hAnsi="Verdana"/>
                <w:color w:val="000000"/>
                <w:sz w:val="16"/>
                <w:szCs w:val="16"/>
                <w:lang w:val="en-GB"/>
              </w:rPr>
              <w:t xml:space="preserve"> (701)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6C48B2E9" w14:textId="03F00092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DC4EA3">
              <w:rPr>
                <w:rFonts w:ascii="Verdana" w:hAnsi="Verdana"/>
                <w:color w:val="000000"/>
                <w:sz w:val="18"/>
                <w:szCs w:val="18"/>
              </w:rPr>
              <w:t>80 000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14:paraId="3C0486D6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 7), 9)</w:t>
            </w:r>
          </w:p>
        </w:tc>
      </w:tr>
      <w:tr w:rsidR="00CA5322" w:rsidRPr="0002060A" w14:paraId="094C173A" w14:textId="77777777" w:rsidTr="005C4951">
        <w:trPr>
          <w:gridBefore w:val="1"/>
          <w:gridAfter w:val="1"/>
          <w:wBefore w:w="10" w:type="dxa"/>
          <w:wAfter w:w="10" w:type="dxa"/>
          <w:trHeight w:val="790"/>
        </w:trPr>
        <w:tc>
          <w:tcPr>
            <w:tcW w:w="2967" w:type="dxa"/>
            <w:vMerge/>
            <w:shd w:val="clear" w:color="auto" w:fill="auto"/>
            <w:vAlign w:val="center"/>
          </w:tcPr>
          <w:p w14:paraId="14C946B4" w14:textId="77777777" w:rsidR="00CA5322" w:rsidRPr="0002060A" w:rsidRDefault="00CA5322" w:rsidP="005C4951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000000" w:fill="FFFFFF"/>
            <w:vAlign w:val="center"/>
          </w:tcPr>
          <w:p w14:paraId="08AA15ED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GB"/>
              </w:rPr>
              <w:t>F – Indeksy GPW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0017D0DC" w14:textId="1B531F88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2060A">
              <w:rPr>
                <w:rFonts w:ascii="Verdana" w:hAnsi="Verdana"/>
                <w:color w:val="000000"/>
                <w:sz w:val="16"/>
                <w:szCs w:val="16"/>
                <w:lang w:val="en-GB"/>
              </w:rPr>
              <w:t>140.1.1+141.1.1</w:t>
            </w:r>
            <w:r w:rsidR="004E18BB">
              <w:rPr>
                <w:rFonts w:ascii="Verdana" w:hAnsi="Verdana"/>
                <w:color w:val="000000"/>
                <w:sz w:val="16"/>
                <w:szCs w:val="16"/>
                <w:lang w:val="en-GB"/>
              </w:rPr>
              <w:t xml:space="preserve"> (702)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CB43E65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19 000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9CA848F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9)</w:t>
            </w:r>
          </w:p>
        </w:tc>
      </w:tr>
      <w:tr w:rsidR="00CA5322" w:rsidRPr="0002060A" w14:paraId="6792C11F" w14:textId="77777777" w:rsidTr="005C4951">
        <w:trPr>
          <w:gridBefore w:val="1"/>
          <w:gridAfter w:val="1"/>
          <w:wBefore w:w="10" w:type="dxa"/>
          <w:wAfter w:w="10" w:type="dxa"/>
          <w:trHeight w:val="2076"/>
        </w:trPr>
        <w:tc>
          <w:tcPr>
            <w:tcW w:w="2967" w:type="dxa"/>
            <w:vMerge w:val="restart"/>
            <w:shd w:val="clear" w:color="auto" w:fill="auto"/>
            <w:vAlign w:val="center"/>
          </w:tcPr>
          <w:p w14:paraId="4723C52A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 w:cs="Arial"/>
                <w:color w:val="000000"/>
                <w:sz w:val="18"/>
                <w:szCs w:val="18"/>
              </w:rPr>
              <w:t>Korzystanie z Danych w Aplikacjach do Handlu Automatycznego</w:t>
            </w: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 xml:space="preserve">, w Innych Aplikacjach </w:t>
            </w:r>
          </w:p>
          <w:p w14:paraId="424FC5D5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Niewizualizujących Danych  oraz w Aplikacjach do Handlu Automatycznego w celu dokonywania poza rynkami prowadzonymi przez GPW i rynkami Catalyst prowadzonymi przez BondSpot w odniesieniu do jakiegokolwiek Produktu Finansowego: generowania kursu, animowania rynku lub dostarczania płynności</w:t>
            </w:r>
          </w:p>
        </w:tc>
        <w:tc>
          <w:tcPr>
            <w:tcW w:w="2835" w:type="dxa"/>
            <w:gridSpan w:val="2"/>
            <w:shd w:val="clear" w:color="000000" w:fill="FFFFFF"/>
            <w:vAlign w:val="center"/>
          </w:tcPr>
          <w:p w14:paraId="09655399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A - Wszystkie klasy aktywów oraz Indeksy GPW (B-F)</w:t>
            </w:r>
            <w:r w:rsidRPr="0002060A" w:rsidDel="00C068C0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0F44D88C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val="en-GB"/>
              </w:rPr>
            </w:pPr>
            <w:r w:rsidRPr="0002060A">
              <w:rPr>
                <w:rFonts w:ascii="Verdana" w:hAnsi="Verdana"/>
                <w:color w:val="000000"/>
                <w:sz w:val="16"/>
                <w:szCs w:val="16"/>
                <w:lang w:val="en-GB"/>
              </w:rPr>
              <w:t>140.1+</w:t>
            </w:r>
          </w:p>
          <w:p w14:paraId="5F341CAB" w14:textId="19CB42B2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2060A">
              <w:rPr>
                <w:rFonts w:ascii="Verdana" w:hAnsi="Verdana"/>
                <w:color w:val="000000"/>
                <w:sz w:val="16"/>
                <w:szCs w:val="16"/>
                <w:lang w:val="en-GB"/>
              </w:rPr>
              <w:t>141.1.+140.2</w:t>
            </w:r>
            <w:r w:rsidR="004E18BB">
              <w:rPr>
                <w:rFonts w:ascii="Verdana" w:hAnsi="Verdana"/>
                <w:color w:val="000000"/>
                <w:sz w:val="16"/>
                <w:szCs w:val="16"/>
                <w:lang w:val="en-GB"/>
              </w:rPr>
              <w:t xml:space="preserve"> (703)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D3CB398" w14:textId="0451EB1F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5F29D5">
              <w:rPr>
                <w:rFonts w:ascii="Verdana" w:hAnsi="Verdana"/>
                <w:color w:val="000000"/>
                <w:sz w:val="18"/>
                <w:szCs w:val="18"/>
              </w:rPr>
              <w:t>450 000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CC2C880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9)</w:t>
            </w:r>
          </w:p>
        </w:tc>
      </w:tr>
      <w:tr w:rsidR="00CA5322" w:rsidRPr="0002060A" w14:paraId="1BC81358" w14:textId="77777777" w:rsidTr="005C4951">
        <w:trPr>
          <w:gridBefore w:val="1"/>
          <w:gridAfter w:val="1"/>
          <w:wBefore w:w="10" w:type="dxa"/>
          <w:wAfter w:w="10" w:type="dxa"/>
          <w:trHeight w:val="2257"/>
        </w:trPr>
        <w:tc>
          <w:tcPr>
            <w:tcW w:w="2967" w:type="dxa"/>
            <w:vMerge/>
            <w:shd w:val="clear" w:color="auto" w:fill="auto"/>
            <w:vAlign w:val="center"/>
          </w:tcPr>
          <w:p w14:paraId="0407AE50" w14:textId="77777777" w:rsidR="00CA5322" w:rsidRPr="0002060A" w:rsidRDefault="00CA5322" w:rsidP="005C4951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000000" w:fill="FFFFFF"/>
            <w:vAlign w:val="center"/>
          </w:tcPr>
          <w:p w14:paraId="35B6E3B1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GB"/>
              </w:rPr>
              <w:t>F – Indeksy GPW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449D2B8" w14:textId="0F0FDB6A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2060A">
              <w:rPr>
                <w:rFonts w:ascii="Verdana" w:hAnsi="Verdana"/>
                <w:color w:val="000000"/>
                <w:sz w:val="16"/>
                <w:szCs w:val="16"/>
                <w:lang w:val="en-GB"/>
              </w:rPr>
              <w:t>140.1.1+141.1.1+140.2.1</w:t>
            </w:r>
            <w:r w:rsidR="004E18BB">
              <w:rPr>
                <w:rFonts w:ascii="Verdana" w:hAnsi="Verdana"/>
                <w:color w:val="000000"/>
                <w:sz w:val="16"/>
                <w:szCs w:val="16"/>
                <w:lang w:val="en-GB"/>
              </w:rPr>
              <w:t xml:space="preserve"> (704)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F25B961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110 000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545A497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9)</w:t>
            </w:r>
          </w:p>
        </w:tc>
      </w:tr>
      <w:tr w:rsidR="00CA5322" w:rsidRPr="0002060A" w14:paraId="5B8D3B89" w14:textId="77777777" w:rsidTr="005C4951">
        <w:trPr>
          <w:gridBefore w:val="1"/>
          <w:gridAfter w:val="1"/>
          <w:wBefore w:w="10" w:type="dxa"/>
          <w:wAfter w:w="10" w:type="dxa"/>
          <w:trHeight w:hRule="exact" w:val="1296"/>
        </w:trPr>
        <w:tc>
          <w:tcPr>
            <w:tcW w:w="2967" w:type="dxa"/>
            <w:vMerge w:val="restart"/>
            <w:vAlign w:val="center"/>
          </w:tcPr>
          <w:p w14:paraId="659ACC51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Korzystanie z Danych w związku z prowadzeniem platformy obrotu, w tym, ale nie wyłącznie MTF, oraz w celu systematycznej internalizacji transakcji (prowadzenie SI)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7E9D25D9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A - Wszystkie klasy aktywów oraz Indeksy GPW (B-F)</w:t>
            </w:r>
            <w:r w:rsidRPr="0002060A" w:rsidDel="00C068C0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6DC201A5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val="en-GB"/>
              </w:rPr>
            </w:pPr>
            <w:r w:rsidRPr="0002060A">
              <w:rPr>
                <w:rFonts w:ascii="Verdana" w:hAnsi="Verdana"/>
                <w:color w:val="000000"/>
                <w:sz w:val="16"/>
                <w:szCs w:val="16"/>
                <w:lang w:val="en-GB"/>
              </w:rPr>
              <w:t>140.3+</w:t>
            </w:r>
          </w:p>
          <w:p w14:paraId="46C6150C" w14:textId="393DBC19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val="en-GB"/>
              </w:rPr>
            </w:pPr>
            <w:r w:rsidRPr="0002060A">
              <w:rPr>
                <w:rFonts w:ascii="Verdana" w:hAnsi="Verdana"/>
                <w:color w:val="000000"/>
                <w:sz w:val="16"/>
                <w:szCs w:val="16"/>
                <w:lang w:val="en-GB"/>
              </w:rPr>
              <w:t>140.4</w:t>
            </w:r>
            <w:r w:rsidR="004E18BB">
              <w:rPr>
                <w:rFonts w:ascii="Verdana" w:hAnsi="Verdana"/>
                <w:color w:val="000000"/>
                <w:sz w:val="16"/>
                <w:szCs w:val="16"/>
                <w:lang w:val="en-GB"/>
              </w:rPr>
              <w:t xml:space="preserve"> (705)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8223BCF" w14:textId="77777777" w:rsidR="00CA5322" w:rsidRPr="0002060A" w:rsidRDefault="00CA5322" w:rsidP="005C4951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 w:cs="Arial"/>
                <w:color w:val="000000"/>
                <w:sz w:val="18"/>
                <w:szCs w:val="18"/>
              </w:rPr>
              <w:t>1 100 000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45D54DC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9e)</w:t>
            </w:r>
          </w:p>
        </w:tc>
      </w:tr>
      <w:tr w:rsidR="00CA5322" w:rsidRPr="0002060A" w14:paraId="1E3F223B" w14:textId="77777777" w:rsidTr="005C4951">
        <w:trPr>
          <w:gridBefore w:val="1"/>
          <w:gridAfter w:val="1"/>
          <w:wBefore w:w="10" w:type="dxa"/>
          <w:wAfter w:w="10" w:type="dxa"/>
          <w:trHeight w:hRule="exact" w:val="1137"/>
        </w:trPr>
        <w:tc>
          <w:tcPr>
            <w:tcW w:w="2967" w:type="dxa"/>
            <w:vMerge/>
            <w:vAlign w:val="center"/>
          </w:tcPr>
          <w:p w14:paraId="5431D8C6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7561440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  <w:lang w:val="en-GB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GB"/>
              </w:rPr>
              <w:t>F – Indeksy GPW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5C539970" w14:textId="4FD9A522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val="en-GB"/>
              </w:rPr>
            </w:pPr>
            <w:r w:rsidRPr="0002060A">
              <w:rPr>
                <w:rFonts w:ascii="Verdana" w:hAnsi="Verdana"/>
                <w:color w:val="000000"/>
                <w:sz w:val="16"/>
                <w:szCs w:val="16"/>
                <w:lang w:val="en-GB"/>
              </w:rPr>
              <w:t>140.3.1+140.4.1</w:t>
            </w:r>
            <w:r w:rsidR="004E18BB">
              <w:rPr>
                <w:rFonts w:ascii="Verdana" w:hAnsi="Verdana"/>
                <w:color w:val="000000"/>
                <w:sz w:val="16"/>
                <w:szCs w:val="16"/>
                <w:lang w:val="en-GB"/>
              </w:rPr>
              <w:t xml:space="preserve"> (706)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E3254C0" w14:textId="77777777" w:rsidR="00CA5322" w:rsidRPr="0002060A" w:rsidRDefault="00CA5322" w:rsidP="005C4951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 w:cs="Arial"/>
                <w:color w:val="000000"/>
                <w:sz w:val="18"/>
                <w:szCs w:val="18"/>
              </w:rPr>
              <w:t>260 000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BEA1547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9e)</w:t>
            </w:r>
          </w:p>
        </w:tc>
      </w:tr>
      <w:tr w:rsidR="00CA5322" w:rsidRPr="0002060A" w14:paraId="2C22F260" w14:textId="77777777" w:rsidTr="005C4951">
        <w:trPr>
          <w:gridBefore w:val="1"/>
          <w:gridAfter w:val="1"/>
          <w:wBefore w:w="10" w:type="dxa"/>
          <w:wAfter w:w="10" w:type="dxa"/>
          <w:trHeight w:hRule="exact" w:val="3285"/>
        </w:trPr>
        <w:tc>
          <w:tcPr>
            <w:tcW w:w="2967" w:type="dxa"/>
            <w:vAlign w:val="center"/>
          </w:tcPr>
          <w:p w14:paraId="7710F850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sz w:val="18"/>
                <w:szCs w:val="18"/>
              </w:rPr>
              <w:t xml:space="preserve">Do wyceny Produktów Finansowych </w:t>
            </w: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w tym, ale nie wyłącznie, CFD, spread betting i opcji binarnych oraz produktów strukturyzowanych, certyfikatów, ETP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61130ED2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A - Wszystkie klasy aktywów oraz Indeksy GPW (B-F)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332C6E93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val="en-GB"/>
              </w:rPr>
            </w:pPr>
            <w:r w:rsidRPr="0002060A">
              <w:rPr>
                <w:rFonts w:ascii="Verdana" w:hAnsi="Verdana"/>
                <w:color w:val="000000"/>
                <w:sz w:val="16"/>
                <w:szCs w:val="16"/>
                <w:lang w:val="en-GB"/>
              </w:rPr>
              <w:t>144.1+</w:t>
            </w:r>
          </w:p>
          <w:p w14:paraId="4A9AC08A" w14:textId="05D4B024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val="en-GB"/>
              </w:rPr>
            </w:pPr>
            <w:r w:rsidRPr="0002060A">
              <w:rPr>
                <w:rFonts w:ascii="Verdana" w:hAnsi="Verdana"/>
                <w:color w:val="000000"/>
                <w:sz w:val="16"/>
                <w:szCs w:val="16"/>
                <w:lang w:val="en-GB"/>
              </w:rPr>
              <w:t>144.2</w:t>
            </w:r>
            <w:r w:rsidR="004E18BB">
              <w:rPr>
                <w:rFonts w:ascii="Verdana" w:hAnsi="Verdana"/>
                <w:color w:val="000000"/>
                <w:sz w:val="16"/>
                <w:szCs w:val="16"/>
                <w:lang w:val="en-GB"/>
              </w:rPr>
              <w:t xml:space="preserve"> (707)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DD93E62" w14:textId="77777777" w:rsidR="00CA5322" w:rsidRPr="0002060A" w:rsidRDefault="00CA5322" w:rsidP="005C4951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 w:cs="Arial"/>
                <w:color w:val="000000"/>
                <w:sz w:val="18"/>
                <w:szCs w:val="18"/>
              </w:rPr>
              <w:t>160 000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23AFDB0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8)</w:t>
            </w:r>
          </w:p>
        </w:tc>
      </w:tr>
      <w:tr w:rsidR="00CA5322" w:rsidRPr="0002060A" w14:paraId="77B1EA12" w14:textId="77777777" w:rsidTr="005C4951">
        <w:trPr>
          <w:gridAfter w:val="1"/>
          <w:wAfter w:w="10" w:type="dxa"/>
          <w:trHeight w:val="915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53B91183" w14:textId="77777777" w:rsidR="00CA5322" w:rsidRPr="0002060A" w:rsidRDefault="00CA5322" w:rsidP="005C4951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02060A">
              <w:rPr>
                <w:rFonts w:ascii="Verdana" w:hAnsi="Verdana" w:cs="Arial"/>
                <w:b/>
                <w:color w:val="000000"/>
                <w:sz w:val="20"/>
              </w:rPr>
              <w:lastRenderedPageBreak/>
              <w:t>Rodzaj Opłaty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7DE1A7C0" w14:textId="77777777" w:rsidR="00CA5322" w:rsidRPr="0002060A" w:rsidRDefault="00CA5322" w:rsidP="005C4951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02060A">
              <w:rPr>
                <w:rFonts w:ascii="Verdana" w:hAnsi="Verdana" w:cs="Arial"/>
                <w:b/>
                <w:color w:val="000000"/>
                <w:sz w:val="20"/>
              </w:rPr>
              <w:t>Produkt Informacyjny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54ED76CC" w14:textId="77777777" w:rsidR="00CA5322" w:rsidRPr="0002060A" w:rsidRDefault="00CA5322" w:rsidP="005C4951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02060A">
              <w:rPr>
                <w:rFonts w:ascii="Verdana" w:hAnsi="Verdana" w:cs="Arial"/>
                <w:b/>
                <w:color w:val="000000"/>
                <w:sz w:val="20"/>
              </w:rPr>
              <w:t>Kod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4F3484D" w14:textId="77777777" w:rsidR="00CA5322" w:rsidRPr="0002060A" w:rsidRDefault="00CA5322" w:rsidP="005C4951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02060A">
              <w:rPr>
                <w:rFonts w:ascii="Verdana" w:hAnsi="Verdana" w:cs="Arial"/>
                <w:b/>
                <w:color w:val="000000"/>
                <w:sz w:val="20"/>
              </w:rPr>
              <w:t>Opłata (PLN)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42983CB" w14:textId="77777777" w:rsidR="00CA5322" w:rsidRPr="0002060A" w:rsidRDefault="00CA5322" w:rsidP="005C4951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02060A">
              <w:rPr>
                <w:rFonts w:ascii="Verdana" w:hAnsi="Verdana" w:cs="Arial"/>
                <w:b/>
                <w:color w:val="000000"/>
                <w:sz w:val="20"/>
              </w:rPr>
              <w:t>Przypisy</w:t>
            </w:r>
          </w:p>
        </w:tc>
      </w:tr>
      <w:tr w:rsidR="00CA5322" w:rsidRPr="0002060A" w14:paraId="388F68DD" w14:textId="77777777" w:rsidTr="005C4951">
        <w:trPr>
          <w:gridBefore w:val="1"/>
          <w:gridAfter w:val="1"/>
          <w:wBefore w:w="10" w:type="dxa"/>
          <w:wAfter w:w="10" w:type="dxa"/>
          <w:trHeight w:val="600"/>
        </w:trPr>
        <w:tc>
          <w:tcPr>
            <w:tcW w:w="9488" w:type="dxa"/>
            <w:gridSpan w:val="9"/>
            <w:shd w:val="clear" w:color="auto" w:fill="auto"/>
            <w:vAlign w:val="center"/>
            <w:hideMark/>
          </w:tcPr>
          <w:p w14:paraId="7F6DA0F5" w14:textId="77777777" w:rsidR="00CA5322" w:rsidRPr="0002060A" w:rsidRDefault="00CA5322" w:rsidP="005C4951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02060A">
              <w:rPr>
                <w:rFonts w:ascii="Verdana" w:hAnsi="Verdana"/>
                <w:b/>
                <w:bCs/>
                <w:color w:val="000000"/>
                <w:sz w:val="20"/>
              </w:rPr>
              <w:t>Opłaty licencyjne za Produkty Informacyjne zawierające Dane osób trzecich</w:t>
            </w:r>
          </w:p>
          <w:p w14:paraId="2BC4D0EA" w14:textId="77777777" w:rsidR="00CA5322" w:rsidRPr="0002060A" w:rsidRDefault="00CA5322" w:rsidP="005C4951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</w:p>
        </w:tc>
      </w:tr>
      <w:tr w:rsidR="00CA5322" w:rsidRPr="0002060A" w14:paraId="243B82A6" w14:textId="77777777" w:rsidTr="00FD6F25">
        <w:trPr>
          <w:gridBefore w:val="1"/>
          <w:gridAfter w:val="1"/>
          <w:wBefore w:w="10" w:type="dxa"/>
          <w:wAfter w:w="10" w:type="dxa"/>
          <w:trHeight w:val="1287"/>
        </w:trPr>
        <w:tc>
          <w:tcPr>
            <w:tcW w:w="2967" w:type="dxa"/>
            <w:vMerge w:val="restart"/>
            <w:shd w:val="clear" w:color="auto" w:fill="auto"/>
            <w:vAlign w:val="center"/>
          </w:tcPr>
          <w:p w14:paraId="70B6C78A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 xml:space="preserve">Dystrybucja Danych 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F11F07F" w14:textId="789D8468" w:rsidR="00CA5322" w:rsidRPr="00693ADF" w:rsidRDefault="00CA5322" w:rsidP="005C4951">
            <w:pPr>
              <w:rPr>
                <w:rFonts w:ascii="Verdana" w:hAnsi="Verdana"/>
                <w:color w:val="000000"/>
                <w:sz w:val="18"/>
                <w:lang w:val="en-GB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GB"/>
              </w:rPr>
              <w:t>I – Dane GPWB</w:t>
            </w:r>
            <w:r w:rsidR="00DF5EF8">
              <w:rPr>
                <w:rFonts w:ascii="Verdana" w:hAnsi="Verdana"/>
                <w:color w:val="000000"/>
                <w:sz w:val="18"/>
                <w:szCs w:val="18"/>
                <w:lang w:val="en-GB"/>
              </w:rPr>
              <w:t xml:space="preserve"> </w:t>
            </w:r>
            <w:r w:rsidR="00DF5EF8" w:rsidRPr="00DF5EF8">
              <w:rPr>
                <w:rFonts w:ascii="Verdana" w:hAnsi="Verdana"/>
                <w:color w:val="000000"/>
                <w:sz w:val="18"/>
                <w:szCs w:val="18"/>
                <w:lang w:val="en-GB"/>
              </w:rPr>
              <w:t>(WIBID i WIBOR, WIRON ON, WIRON CI, WIRON CR)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5E43F93F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GB"/>
              </w:rPr>
              <w:t>160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0BDE02B" w14:textId="4451E34E" w:rsidR="00CA5322" w:rsidRPr="0002060A" w:rsidRDefault="00CE5CAB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val="en-GB"/>
              </w:rPr>
              <w:t>7</w:t>
            </w:r>
            <w:r w:rsidR="00CA5322" w:rsidRPr="0002060A">
              <w:rPr>
                <w:rFonts w:ascii="Verdana" w:hAnsi="Verdana"/>
                <w:color w:val="000000"/>
                <w:sz w:val="18"/>
                <w:szCs w:val="18"/>
                <w:lang w:val="en-GB"/>
              </w:rPr>
              <w:t>0 000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F4DBC3F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2), 3)</w:t>
            </w:r>
          </w:p>
        </w:tc>
      </w:tr>
      <w:tr w:rsidR="00CA5322" w:rsidRPr="0002060A" w14:paraId="4D04B704" w14:textId="77777777" w:rsidTr="00FD6F25">
        <w:trPr>
          <w:gridBefore w:val="1"/>
          <w:gridAfter w:val="1"/>
          <w:wBefore w:w="10" w:type="dxa"/>
          <w:wAfter w:w="10" w:type="dxa"/>
          <w:trHeight w:val="1136"/>
        </w:trPr>
        <w:tc>
          <w:tcPr>
            <w:tcW w:w="2967" w:type="dxa"/>
            <w:vMerge/>
            <w:shd w:val="clear" w:color="auto" w:fill="auto"/>
            <w:vAlign w:val="center"/>
            <w:hideMark/>
          </w:tcPr>
          <w:p w14:paraId="1A0FD1E7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6BF45C36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J - TBSP, Rynek Regulowany BondSpot, Alternatywny System Obrotu BondSpot, Indeksy BondSpot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188286E5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161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27DBBA8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24 000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C950C47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2), 3)</w:t>
            </w:r>
          </w:p>
        </w:tc>
      </w:tr>
      <w:tr w:rsidR="00CA5322" w:rsidRPr="0002060A" w14:paraId="2BD721B5" w14:textId="77777777" w:rsidTr="005C4951">
        <w:trPr>
          <w:gridBefore w:val="1"/>
          <w:gridAfter w:val="1"/>
          <w:wBefore w:w="10" w:type="dxa"/>
          <w:wAfter w:w="10" w:type="dxa"/>
          <w:trHeight w:val="607"/>
        </w:trPr>
        <w:tc>
          <w:tcPr>
            <w:tcW w:w="2967" w:type="dxa"/>
            <w:vMerge/>
            <w:shd w:val="clear" w:color="auto" w:fill="auto"/>
            <w:vAlign w:val="center"/>
          </w:tcPr>
          <w:p w14:paraId="48EDE946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6A1AED95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J.a – TBSP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26194E17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161.1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3D57D7B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20 000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03BA935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2), 3)</w:t>
            </w:r>
          </w:p>
        </w:tc>
      </w:tr>
      <w:tr w:rsidR="00CA5322" w:rsidRPr="0002060A" w14:paraId="1B1E6D24" w14:textId="77777777" w:rsidTr="00FD6F25">
        <w:trPr>
          <w:gridBefore w:val="1"/>
          <w:gridAfter w:val="1"/>
          <w:wBefore w:w="10" w:type="dxa"/>
          <w:wAfter w:w="10" w:type="dxa"/>
          <w:trHeight w:val="934"/>
        </w:trPr>
        <w:tc>
          <w:tcPr>
            <w:tcW w:w="2967" w:type="dxa"/>
            <w:vMerge/>
            <w:shd w:val="clear" w:color="auto" w:fill="auto"/>
            <w:vAlign w:val="center"/>
          </w:tcPr>
          <w:p w14:paraId="7734F338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45639CB6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J.b - Rynek Regulowany BondSpot, Alternatywny System Obrotu BondSpot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197FC537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161.2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5BD9350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4 000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4C95713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2), 3)</w:t>
            </w:r>
          </w:p>
        </w:tc>
      </w:tr>
      <w:tr w:rsidR="00CA5322" w:rsidRPr="0002060A" w14:paraId="2FA54043" w14:textId="77777777" w:rsidTr="005C4951">
        <w:trPr>
          <w:gridBefore w:val="1"/>
          <w:gridAfter w:val="1"/>
          <w:wBefore w:w="10" w:type="dxa"/>
          <w:wAfter w:w="10" w:type="dxa"/>
          <w:trHeight w:val="607"/>
        </w:trPr>
        <w:tc>
          <w:tcPr>
            <w:tcW w:w="2967" w:type="dxa"/>
            <w:vMerge/>
            <w:shd w:val="clear" w:color="auto" w:fill="auto"/>
            <w:vAlign w:val="center"/>
          </w:tcPr>
          <w:p w14:paraId="794DAD81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34062D3E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J.c – Indeksy BondSpot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6C027545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161.3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559B86D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E04F7DA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2), 3)</w:t>
            </w:r>
          </w:p>
        </w:tc>
      </w:tr>
      <w:tr w:rsidR="00CA5322" w:rsidRPr="0002060A" w14:paraId="1B424BEF" w14:textId="77777777" w:rsidTr="005C4951">
        <w:trPr>
          <w:gridBefore w:val="1"/>
          <w:gridAfter w:val="1"/>
          <w:wBefore w:w="10" w:type="dxa"/>
          <w:wAfter w:w="10" w:type="dxa"/>
          <w:trHeight w:val="1055"/>
        </w:trPr>
        <w:tc>
          <w:tcPr>
            <w:tcW w:w="2967" w:type="dxa"/>
            <w:vMerge/>
            <w:vAlign w:val="center"/>
          </w:tcPr>
          <w:p w14:paraId="719F0A8D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7D64B69C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K TGE Wszystkie Produkty Informacyjne (K.a-K.e)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1BBE7463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1417" w:type="dxa"/>
            <w:gridSpan w:val="2"/>
            <w:shd w:val="clear" w:color="auto" w:fill="auto"/>
            <w:vAlign w:val="bottom"/>
          </w:tcPr>
          <w:p w14:paraId="7CB281EC" w14:textId="0A708EA6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 xml:space="preserve">86 500 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72F43A0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2), 3)</w:t>
            </w:r>
          </w:p>
        </w:tc>
      </w:tr>
      <w:tr w:rsidR="00CA5322" w:rsidRPr="0002060A" w14:paraId="77266C1A" w14:textId="77777777" w:rsidTr="00FD6F25">
        <w:trPr>
          <w:gridBefore w:val="1"/>
          <w:gridAfter w:val="1"/>
          <w:wBefore w:w="10" w:type="dxa"/>
          <w:wAfter w:w="10" w:type="dxa"/>
          <w:trHeight w:val="574"/>
        </w:trPr>
        <w:tc>
          <w:tcPr>
            <w:tcW w:w="2967" w:type="dxa"/>
            <w:vMerge/>
            <w:vAlign w:val="center"/>
            <w:hideMark/>
          </w:tcPr>
          <w:p w14:paraId="5967DE7F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14:paraId="00CFA3B4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K.a TGE - SPOT: RDNiB; RDNiBg, RPM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38C7E3A4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417" w:type="dxa"/>
            <w:gridSpan w:val="2"/>
            <w:shd w:val="clear" w:color="auto" w:fill="auto"/>
            <w:vAlign w:val="bottom"/>
            <w:hideMark/>
          </w:tcPr>
          <w:p w14:paraId="0BD029F9" w14:textId="485FF4C2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34 600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14:paraId="4BE6FA8A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2), 3)</w:t>
            </w:r>
          </w:p>
        </w:tc>
      </w:tr>
      <w:tr w:rsidR="00CA5322" w:rsidRPr="0002060A" w14:paraId="3CB75BD6" w14:textId="77777777" w:rsidTr="00FD6F25">
        <w:trPr>
          <w:gridBefore w:val="1"/>
          <w:gridAfter w:val="1"/>
          <w:wBefore w:w="10" w:type="dxa"/>
          <w:wAfter w:w="10" w:type="dxa"/>
          <w:trHeight w:val="697"/>
        </w:trPr>
        <w:tc>
          <w:tcPr>
            <w:tcW w:w="2967" w:type="dxa"/>
            <w:vMerge/>
            <w:vAlign w:val="center"/>
            <w:hideMark/>
          </w:tcPr>
          <w:p w14:paraId="180E17D6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14:paraId="6FB51FEA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K.b TGE – OTF: kontrakty terminowe na energię i gaz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12965689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1417" w:type="dxa"/>
            <w:gridSpan w:val="2"/>
            <w:shd w:val="clear" w:color="auto" w:fill="auto"/>
            <w:vAlign w:val="bottom"/>
            <w:hideMark/>
          </w:tcPr>
          <w:p w14:paraId="58339AB9" w14:textId="458F8D7B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 xml:space="preserve"> 47 500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14:paraId="4EC37DA1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2), 3)</w:t>
            </w:r>
          </w:p>
        </w:tc>
      </w:tr>
      <w:tr w:rsidR="00CA5322" w:rsidRPr="0002060A" w14:paraId="2C63D527" w14:textId="77777777" w:rsidTr="00FD6F25">
        <w:trPr>
          <w:gridBefore w:val="1"/>
          <w:gridAfter w:val="1"/>
          <w:wBefore w:w="10" w:type="dxa"/>
          <w:wAfter w:w="10" w:type="dxa"/>
          <w:trHeight w:val="990"/>
        </w:trPr>
        <w:tc>
          <w:tcPr>
            <w:tcW w:w="2967" w:type="dxa"/>
            <w:vMerge/>
            <w:vAlign w:val="center"/>
            <w:hideMark/>
          </w:tcPr>
          <w:p w14:paraId="614AEC1E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14:paraId="125130C4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K.c TGE – OTF: kontrakty terminowe na prawa majątkowe dla OZE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4FC877F7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417" w:type="dxa"/>
            <w:gridSpan w:val="2"/>
            <w:shd w:val="clear" w:color="auto" w:fill="auto"/>
            <w:vAlign w:val="bottom"/>
            <w:hideMark/>
          </w:tcPr>
          <w:p w14:paraId="10F8EC02" w14:textId="1CED5DEF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  <w:p w14:paraId="3882B2FD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4 000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14:paraId="09195879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  <w:r w:rsidRPr="0002060A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2), 3)</w:t>
            </w:r>
          </w:p>
        </w:tc>
      </w:tr>
      <w:tr w:rsidR="00CA5322" w:rsidRPr="0002060A" w14:paraId="2B94211F" w14:textId="77777777" w:rsidTr="00FD6F25">
        <w:trPr>
          <w:gridBefore w:val="1"/>
          <w:gridAfter w:val="1"/>
          <w:wBefore w:w="10" w:type="dxa"/>
          <w:wAfter w:w="10" w:type="dxa"/>
          <w:trHeight w:val="551"/>
        </w:trPr>
        <w:tc>
          <w:tcPr>
            <w:tcW w:w="2967" w:type="dxa"/>
            <w:vMerge/>
            <w:vAlign w:val="center"/>
            <w:hideMark/>
          </w:tcPr>
          <w:p w14:paraId="0CF4FFAE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14:paraId="2E0166C4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 xml:space="preserve">K.d TGE – RIF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06D03BA8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1417" w:type="dxa"/>
            <w:gridSpan w:val="2"/>
            <w:shd w:val="clear" w:color="auto" w:fill="auto"/>
            <w:vAlign w:val="bottom"/>
            <w:hideMark/>
          </w:tcPr>
          <w:p w14:paraId="4C809812" w14:textId="3DFA1E16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 xml:space="preserve"> 10 400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14:paraId="7C56BB75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  <w:r w:rsidRPr="0002060A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2), 3)</w:t>
            </w:r>
          </w:p>
          <w:p w14:paraId="26627E4D" w14:textId="77777777" w:rsidR="00CA5322" w:rsidRPr="0002060A" w:rsidRDefault="00CA5322" w:rsidP="005C4951">
            <w:pPr>
              <w:jc w:val="right"/>
              <w:rPr>
                <w:rFonts w:ascii="Verdana" w:hAnsi="Verdana"/>
                <w:b/>
                <w:color w:val="000000"/>
                <w:sz w:val="18"/>
                <w:szCs w:val="18"/>
                <w:lang w:val="en-US"/>
              </w:rPr>
            </w:pPr>
          </w:p>
        </w:tc>
      </w:tr>
      <w:tr w:rsidR="00CA5322" w:rsidRPr="0002060A" w14:paraId="06395BEC" w14:textId="77777777" w:rsidTr="00FD6F25">
        <w:trPr>
          <w:gridBefore w:val="1"/>
          <w:gridAfter w:val="1"/>
          <w:wBefore w:w="10" w:type="dxa"/>
          <w:wAfter w:w="10" w:type="dxa"/>
          <w:trHeight w:val="545"/>
        </w:trPr>
        <w:tc>
          <w:tcPr>
            <w:tcW w:w="2967" w:type="dxa"/>
            <w:vMerge/>
            <w:vAlign w:val="center"/>
          </w:tcPr>
          <w:p w14:paraId="6CC7713C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3A4FF5DF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K.e TGE – RTRS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28983538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23E6A93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F8B834F" w14:textId="77777777" w:rsidR="00CA5322" w:rsidRPr="0002060A" w:rsidRDefault="00CA5322" w:rsidP="005C4951">
            <w:pPr>
              <w:pStyle w:val="Akapitzlist"/>
              <w:ind w:left="360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 xml:space="preserve">    2), 3)</w:t>
            </w:r>
          </w:p>
        </w:tc>
      </w:tr>
      <w:tr w:rsidR="00CA5322" w:rsidRPr="0002060A" w14:paraId="3A494EE3" w14:textId="77777777" w:rsidTr="00D93F75">
        <w:trPr>
          <w:gridBefore w:val="1"/>
          <w:gridAfter w:val="1"/>
          <w:wBefore w:w="10" w:type="dxa"/>
          <w:wAfter w:w="10" w:type="dxa"/>
          <w:trHeight w:hRule="exact" w:val="1592"/>
        </w:trPr>
        <w:tc>
          <w:tcPr>
            <w:tcW w:w="2967" w:type="dxa"/>
            <w:vMerge w:val="restart"/>
            <w:shd w:val="clear" w:color="auto" w:fill="auto"/>
            <w:vAlign w:val="center"/>
          </w:tcPr>
          <w:p w14:paraId="618827A0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 w:cs="Arial"/>
                <w:color w:val="000000"/>
                <w:sz w:val="18"/>
                <w:szCs w:val="18"/>
              </w:rPr>
              <w:t>Korzystanie z Danych w Aplikacjach do Handlu Automatycznego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3F651C7C" w14:textId="09BE921B" w:rsidR="00CA5322" w:rsidRPr="00581380" w:rsidRDefault="00CA5322" w:rsidP="005C4951">
            <w:pPr>
              <w:rPr>
                <w:rFonts w:ascii="Verdana" w:hAnsi="Verdana"/>
                <w:color w:val="000000"/>
                <w:sz w:val="18"/>
                <w:lang w:val="en-GB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GB"/>
              </w:rPr>
              <w:t>I – Dane GPWB</w:t>
            </w:r>
            <w:r w:rsidR="00694B09">
              <w:rPr>
                <w:rFonts w:ascii="Verdana" w:hAnsi="Verdana"/>
                <w:color w:val="000000"/>
                <w:sz w:val="18"/>
                <w:szCs w:val="18"/>
                <w:lang w:val="en-GB"/>
              </w:rPr>
              <w:t xml:space="preserve"> </w:t>
            </w:r>
            <w:r w:rsidR="00DF5EF8" w:rsidRPr="00DF5EF8">
              <w:rPr>
                <w:rFonts w:ascii="Verdana" w:hAnsi="Verdana"/>
                <w:color w:val="000000"/>
                <w:sz w:val="18"/>
                <w:szCs w:val="18"/>
                <w:lang w:val="en-GB"/>
              </w:rPr>
              <w:t>(WIBID i WIBOR, WIRON ON, WIRON CI, WIRON CR)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2502A873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GB"/>
              </w:rPr>
              <w:t>180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20510BA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 w:cs="Arial"/>
                <w:color w:val="000000"/>
                <w:sz w:val="18"/>
                <w:szCs w:val="18"/>
              </w:rPr>
              <w:t>36 000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75F9E50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CA5322" w:rsidRPr="0002060A" w14:paraId="7504DC2B" w14:textId="77777777" w:rsidTr="005C4951">
        <w:trPr>
          <w:gridBefore w:val="1"/>
          <w:gridAfter w:val="1"/>
          <w:wBefore w:w="10" w:type="dxa"/>
          <w:wAfter w:w="10" w:type="dxa"/>
          <w:trHeight w:hRule="exact" w:val="998"/>
        </w:trPr>
        <w:tc>
          <w:tcPr>
            <w:tcW w:w="2967" w:type="dxa"/>
            <w:vMerge/>
            <w:shd w:val="clear" w:color="auto" w:fill="auto"/>
            <w:vAlign w:val="center"/>
          </w:tcPr>
          <w:p w14:paraId="29641C8E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14:paraId="00A82F02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J - TBSP, Rynek Regulowany BondSpot, Alternatywny System Obrotu BondSpot, Indeksy BondSpot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4F2014C6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CC9E0DA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 w:cs="Arial"/>
                <w:color w:val="000000"/>
                <w:sz w:val="18"/>
                <w:szCs w:val="18"/>
              </w:rPr>
              <w:t>70 000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14:paraId="07C3BFE0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9c)</w:t>
            </w:r>
          </w:p>
          <w:p w14:paraId="7BA49C15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CA5322" w:rsidRPr="0002060A" w14:paraId="6BA845A2" w14:textId="77777777" w:rsidTr="005C4951">
        <w:trPr>
          <w:gridBefore w:val="1"/>
          <w:gridAfter w:val="1"/>
          <w:wBefore w:w="10" w:type="dxa"/>
          <w:wAfter w:w="10" w:type="dxa"/>
          <w:trHeight w:hRule="exact" w:val="562"/>
        </w:trPr>
        <w:tc>
          <w:tcPr>
            <w:tcW w:w="2967" w:type="dxa"/>
            <w:vMerge/>
            <w:shd w:val="clear" w:color="auto" w:fill="auto"/>
            <w:vAlign w:val="center"/>
          </w:tcPr>
          <w:p w14:paraId="567F5847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6E6A82F7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J.c – Indeksy BondSpot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072F4282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181.1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B17239C" w14:textId="77777777" w:rsidR="00CA5322" w:rsidRPr="0002060A" w:rsidRDefault="00CA5322" w:rsidP="005C4951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 w:cs="Arial"/>
                <w:color w:val="000000"/>
                <w:sz w:val="18"/>
                <w:szCs w:val="18"/>
              </w:rPr>
              <w:t>17 000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1BDDBDC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9c)</w:t>
            </w:r>
          </w:p>
        </w:tc>
      </w:tr>
      <w:tr w:rsidR="00CA5322" w:rsidRPr="0002060A" w14:paraId="16F963D3" w14:textId="77777777" w:rsidTr="005C4951">
        <w:trPr>
          <w:gridBefore w:val="1"/>
          <w:gridAfter w:val="1"/>
          <w:wBefore w:w="10" w:type="dxa"/>
          <w:wAfter w:w="10" w:type="dxa"/>
          <w:trHeight w:hRule="exact" w:val="568"/>
        </w:trPr>
        <w:tc>
          <w:tcPr>
            <w:tcW w:w="2967" w:type="dxa"/>
            <w:vMerge/>
            <w:vAlign w:val="center"/>
          </w:tcPr>
          <w:p w14:paraId="31845955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14:paraId="3D63D7A3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K TGE Wszystkie Produkty Informacyjne (K.a-K.e)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3A54662D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182</w:t>
            </w:r>
          </w:p>
          <w:p w14:paraId="52E09DA5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</w:p>
          <w:p w14:paraId="0E0C9FDB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55D5107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 w:cs="Arial"/>
                <w:color w:val="000000"/>
                <w:sz w:val="18"/>
                <w:szCs w:val="18"/>
              </w:rPr>
              <w:t>65 000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14:paraId="37FA436C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9d)</w:t>
            </w:r>
          </w:p>
        </w:tc>
      </w:tr>
      <w:tr w:rsidR="00CA5322" w:rsidRPr="0002060A" w14:paraId="2375B207" w14:textId="77777777" w:rsidTr="00693ADF">
        <w:trPr>
          <w:gridAfter w:val="1"/>
          <w:wAfter w:w="10" w:type="dxa"/>
          <w:trHeight w:val="841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7877441B" w14:textId="77777777" w:rsidR="00CA5322" w:rsidRPr="0002060A" w:rsidRDefault="00CA5322" w:rsidP="005C4951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02060A">
              <w:rPr>
                <w:rFonts w:ascii="Verdana" w:hAnsi="Verdana" w:cs="Arial"/>
                <w:b/>
                <w:color w:val="000000"/>
                <w:sz w:val="20"/>
              </w:rPr>
              <w:lastRenderedPageBreak/>
              <w:t>Rodzaj Opłaty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27CB154" w14:textId="77777777" w:rsidR="00CA5322" w:rsidRPr="0002060A" w:rsidRDefault="00CA5322" w:rsidP="005C4951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02060A">
              <w:rPr>
                <w:rFonts w:ascii="Verdana" w:hAnsi="Verdana" w:cs="Arial"/>
                <w:b/>
                <w:color w:val="000000"/>
                <w:sz w:val="20"/>
              </w:rPr>
              <w:t>Produkt Informacyjny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54AB9E2F" w14:textId="77777777" w:rsidR="00CA5322" w:rsidRPr="0002060A" w:rsidRDefault="00CA5322" w:rsidP="005C4951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02060A">
              <w:rPr>
                <w:rFonts w:ascii="Verdana" w:hAnsi="Verdana" w:cs="Arial"/>
                <w:b/>
                <w:color w:val="000000"/>
                <w:sz w:val="20"/>
              </w:rPr>
              <w:t>Kod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6E05387" w14:textId="77777777" w:rsidR="00CA5322" w:rsidRPr="0002060A" w:rsidRDefault="00CA5322" w:rsidP="005C4951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02060A">
              <w:rPr>
                <w:rFonts w:ascii="Verdana" w:hAnsi="Verdana" w:cs="Arial"/>
                <w:b/>
                <w:color w:val="000000"/>
                <w:sz w:val="20"/>
              </w:rPr>
              <w:t>Opłata (PLN)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6F155CE" w14:textId="77777777" w:rsidR="00CA5322" w:rsidRPr="0002060A" w:rsidRDefault="00CA5322" w:rsidP="005C4951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02060A">
              <w:rPr>
                <w:rFonts w:ascii="Verdana" w:hAnsi="Verdana" w:cs="Arial"/>
                <w:b/>
                <w:color w:val="000000"/>
                <w:sz w:val="20"/>
              </w:rPr>
              <w:t>Przypisy</w:t>
            </w:r>
          </w:p>
        </w:tc>
      </w:tr>
      <w:tr w:rsidR="00CA5322" w:rsidRPr="0002060A" w14:paraId="29FD2CBF" w14:textId="77777777" w:rsidTr="00FD6F25">
        <w:trPr>
          <w:gridBefore w:val="1"/>
          <w:gridAfter w:val="1"/>
          <w:wBefore w:w="10" w:type="dxa"/>
          <w:wAfter w:w="10" w:type="dxa"/>
          <w:trHeight w:hRule="exact" w:val="944"/>
        </w:trPr>
        <w:tc>
          <w:tcPr>
            <w:tcW w:w="2967" w:type="dxa"/>
            <w:vMerge w:val="restart"/>
            <w:vAlign w:val="center"/>
          </w:tcPr>
          <w:p w14:paraId="753B897C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Korzystanie z Danych w związku z prowadzeniem platformy obrotu w tym, ale nie wyłącznie MTF i OTF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8165D2D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J – TBSP, Rynek Regulowany BondSpot, Alternatywny System Obrotu BondSpot, Indeksy BondSpot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5D013607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GB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GB"/>
              </w:rPr>
              <w:t>188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2828A9B" w14:textId="77777777" w:rsidR="00CA5322" w:rsidRPr="0002060A" w:rsidRDefault="00CA5322" w:rsidP="005C4951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GB"/>
              </w:rPr>
              <w:t>200 000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50C0A8A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</w:p>
        </w:tc>
      </w:tr>
      <w:tr w:rsidR="00CA5322" w:rsidRPr="0002060A" w14:paraId="029BD7B0" w14:textId="77777777" w:rsidTr="00FD6F25">
        <w:trPr>
          <w:gridBefore w:val="1"/>
          <w:gridAfter w:val="1"/>
          <w:wBefore w:w="10" w:type="dxa"/>
          <w:wAfter w:w="10" w:type="dxa"/>
          <w:trHeight w:hRule="exact" w:val="405"/>
        </w:trPr>
        <w:tc>
          <w:tcPr>
            <w:tcW w:w="2967" w:type="dxa"/>
            <w:vMerge/>
            <w:vAlign w:val="center"/>
          </w:tcPr>
          <w:p w14:paraId="70AA6257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538BA455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  <w:lang w:val="en-GB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GB"/>
              </w:rPr>
              <w:t>J.c – Indeksy BondSpot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2F2C2D1E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GB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GB"/>
              </w:rPr>
              <w:t>188.1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CCBA260" w14:textId="77777777" w:rsidR="00CA5322" w:rsidRPr="0002060A" w:rsidRDefault="00CA5322" w:rsidP="005C4951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GB"/>
              </w:rPr>
              <w:t>50 000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B212BD8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</w:p>
        </w:tc>
      </w:tr>
      <w:tr w:rsidR="00CA5322" w:rsidRPr="0002060A" w14:paraId="37F22DFC" w14:textId="77777777" w:rsidTr="005C4951">
        <w:trPr>
          <w:gridBefore w:val="1"/>
          <w:gridAfter w:val="1"/>
          <w:wBefore w:w="10" w:type="dxa"/>
          <w:wAfter w:w="10" w:type="dxa"/>
          <w:trHeight w:hRule="exact" w:val="1237"/>
        </w:trPr>
        <w:tc>
          <w:tcPr>
            <w:tcW w:w="2967" w:type="dxa"/>
            <w:vMerge w:val="restart"/>
            <w:vAlign w:val="center"/>
          </w:tcPr>
          <w:p w14:paraId="2FAE22BA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Korzystanie z Danych w celu systematycznej internalizacji transakcji (prowadzenia SI)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4676FE5B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J – TBSP, Rynek Regulowany BondSpot, Alternatywny System Obrotu BondSpot, Indeksy BondSpot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5E08D029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GB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GB"/>
              </w:rPr>
              <w:t>189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3268C57" w14:textId="77777777" w:rsidR="00CA5322" w:rsidRPr="0002060A" w:rsidRDefault="00CA5322" w:rsidP="005C4951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GB"/>
              </w:rPr>
              <w:t>200 000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8E2981B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9c)</w:t>
            </w:r>
          </w:p>
        </w:tc>
      </w:tr>
      <w:tr w:rsidR="00CA5322" w:rsidRPr="0002060A" w14:paraId="59786F20" w14:textId="77777777" w:rsidTr="00693ADF">
        <w:trPr>
          <w:gridBefore w:val="1"/>
          <w:gridAfter w:val="1"/>
          <w:wBefore w:w="10" w:type="dxa"/>
          <w:wAfter w:w="10" w:type="dxa"/>
          <w:trHeight w:hRule="exact" w:val="399"/>
        </w:trPr>
        <w:tc>
          <w:tcPr>
            <w:tcW w:w="2967" w:type="dxa"/>
            <w:vMerge/>
            <w:vAlign w:val="center"/>
          </w:tcPr>
          <w:p w14:paraId="60DADEC8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47A18E60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  <w:lang w:val="en-GB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GB"/>
              </w:rPr>
              <w:t>J.c – Indeksy BondSpot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1BDFCC0C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GB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GB"/>
              </w:rPr>
              <w:t>189.1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3A3B3A9" w14:textId="77777777" w:rsidR="00CA5322" w:rsidRPr="0002060A" w:rsidRDefault="00CA5322" w:rsidP="005C4951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GB"/>
              </w:rPr>
              <w:t xml:space="preserve">50 000 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A304949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9c)</w:t>
            </w:r>
          </w:p>
        </w:tc>
      </w:tr>
      <w:tr w:rsidR="00CA5322" w:rsidRPr="0002060A" w14:paraId="13E352B8" w14:textId="77777777" w:rsidTr="00693ADF">
        <w:trPr>
          <w:gridBefore w:val="1"/>
          <w:gridAfter w:val="1"/>
          <w:wBefore w:w="10" w:type="dxa"/>
          <w:wAfter w:w="10" w:type="dxa"/>
          <w:trHeight w:hRule="exact" w:val="844"/>
        </w:trPr>
        <w:tc>
          <w:tcPr>
            <w:tcW w:w="2967" w:type="dxa"/>
            <w:vMerge w:val="restart"/>
            <w:vAlign w:val="center"/>
          </w:tcPr>
          <w:p w14:paraId="7C4C1742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 xml:space="preserve">Korzystanie z Danych w Innych Aplikacjach </w:t>
            </w:r>
          </w:p>
          <w:p w14:paraId="0E2529C1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Niewizualizujących Danych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42BF7E72" w14:textId="0D0E8768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  <w:lang w:val="en-GB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GB"/>
              </w:rPr>
              <w:t>I – Dane GPWB</w:t>
            </w:r>
            <w:r w:rsidR="00694B09">
              <w:rPr>
                <w:rFonts w:ascii="Verdana" w:hAnsi="Verdana"/>
                <w:color w:val="000000"/>
                <w:sz w:val="18"/>
                <w:szCs w:val="18"/>
                <w:lang w:val="en-GB"/>
              </w:rPr>
              <w:t xml:space="preserve"> </w:t>
            </w:r>
            <w:r w:rsidR="00DF5EF8" w:rsidRPr="00DF5EF8">
              <w:rPr>
                <w:rFonts w:ascii="Verdana" w:hAnsi="Verdana"/>
                <w:color w:val="000000"/>
                <w:sz w:val="18"/>
                <w:szCs w:val="18"/>
                <w:lang w:val="en-GB"/>
              </w:rPr>
              <w:t>(WIBID i WIBOR, WIRON ON, WIRON CI, WIRON CR)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762B122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GB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GB"/>
              </w:rPr>
              <w:t>183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0323766" w14:textId="3F610D8E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02060A">
              <w:rPr>
                <w:rFonts w:ascii="Verdana" w:hAnsi="Verdana" w:cs="Arial"/>
                <w:color w:val="000000"/>
                <w:sz w:val="18"/>
                <w:szCs w:val="18"/>
              </w:rPr>
              <w:t>2</w:t>
            </w:r>
            <w:r w:rsidR="00694B09">
              <w:rPr>
                <w:rFonts w:ascii="Verdana" w:hAnsi="Verdana" w:cs="Arial"/>
                <w:color w:val="000000"/>
                <w:sz w:val="18"/>
                <w:szCs w:val="18"/>
              </w:rPr>
              <w:t>5</w:t>
            </w:r>
            <w:r w:rsidRPr="0002060A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18419ED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9)</w:t>
            </w:r>
          </w:p>
        </w:tc>
      </w:tr>
      <w:tr w:rsidR="00CA5322" w:rsidRPr="0002060A" w14:paraId="24417F45" w14:textId="77777777" w:rsidTr="005C4951">
        <w:trPr>
          <w:gridBefore w:val="1"/>
          <w:gridAfter w:val="1"/>
          <w:wBefore w:w="10" w:type="dxa"/>
          <w:wAfter w:w="10" w:type="dxa"/>
          <w:trHeight w:hRule="exact" w:val="1016"/>
        </w:trPr>
        <w:tc>
          <w:tcPr>
            <w:tcW w:w="2967" w:type="dxa"/>
            <w:vMerge/>
            <w:vAlign w:val="center"/>
          </w:tcPr>
          <w:p w14:paraId="12E92A79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60F1E54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J - TBSP, Rynek Regulowany BondSpot, Alternatywny System Obrotu BondSpot, Indeksy BondSpot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5D0B4319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419F3F8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02060A">
              <w:rPr>
                <w:rFonts w:ascii="Verdana" w:hAnsi="Verdana" w:cs="Arial"/>
                <w:color w:val="000000"/>
                <w:sz w:val="18"/>
                <w:szCs w:val="18"/>
              </w:rPr>
              <w:t>20 000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2B13B6C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9)</w:t>
            </w:r>
          </w:p>
        </w:tc>
      </w:tr>
      <w:tr w:rsidR="00CA5322" w:rsidRPr="0002060A" w14:paraId="0700FB07" w14:textId="77777777" w:rsidTr="00693ADF">
        <w:trPr>
          <w:gridBefore w:val="1"/>
          <w:gridAfter w:val="1"/>
          <w:wBefore w:w="10" w:type="dxa"/>
          <w:wAfter w:w="10" w:type="dxa"/>
          <w:trHeight w:hRule="exact" w:val="503"/>
        </w:trPr>
        <w:tc>
          <w:tcPr>
            <w:tcW w:w="2967" w:type="dxa"/>
            <w:vMerge/>
            <w:vAlign w:val="center"/>
          </w:tcPr>
          <w:p w14:paraId="7FBC3628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7276904B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J.c – Indeksy BondSpot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98A7F83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184.1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14A9E94" w14:textId="77777777" w:rsidR="00CA5322" w:rsidRPr="0002060A" w:rsidRDefault="00CA5322" w:rsidP="005C4951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 w:cs="Arial"/>
                <w:color w:val="000000"/>
                <w:sz w:val="18"/>
                <w:szCs w:val="18"/>
              </w:rPr>
              <w:t>5 000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6B27361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9)</w:t>
            </w:r>
          </w:p>
        </w:tc>
      </w:tr>
      <w:tr w:rsidR="00CA5322" w:rsidRPr="0002060A" w14:paraId="2A9D0334" w14:textId="77777777" w:rsidTr="00693ADF">
        <w:trPr>
          <w:gridBefore w:val="1"/>
          <w:gridAfter w:val="1"/>
          <w:wBefore w:w="10" w:type="dxa"/>
          <w:wAfter w:w="10" w:type="dxa"/>
          <w:trHeight w:hRule="exact" w:val="567"/>
        </w:trPr>
        <w:tc>
          <w:tcPr>
            <w:tcW w:w="2967" w:type="dxa"/>
            <w:vMerge/>
            <w:vAlign w:val="center"/>
          </w:tcPr>
          <w:p w14:paraId="4BAAE427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75FF973D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K TGE Wszystkie Produkty Informacyjne (K.a-K.e)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6959EEA7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GB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GB"/>
              </w:rPr>
              <w:t>185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A25614C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02060A">
              <w:rPr>
                <w:rFonts w:ascii="Verdana" w:hAnsi="Verdana" w:cs="Arial"/>
                <w:color w:val="000000"/>
                <w:sz w:val="18"/>
                <w:szCs w:val="18"/>
              </w:rPr>
              <w:t>25 000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7127846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GB"/>
              </w:rPr>
              <w:t>9)</w:t>
            </w:r>
          </w:p>
        </w:tc>
      </w:tr>
      <w:tr w:rsidR="00CA5322" w:rsidRPr="0002060A" w14:paraId="746FC6AF" w14:textId="77777777" w:rsidTr="00693ADF">
        <w:trPr>
          <w:gridBefore w:val="1"/>
          <w:gridAfter w:val="1"/>
          <w:wBefore w:w="10" w:type="dxa"/>
          <w:wAfter w:w="10" w:type="dxa"/>
          <w:trHeight w:val="1127"/>
        </w:trPr>
        <w:tc>
          <w:tcPr>
            <w:tcW w:w="2967" w:type="dxa"/>
            <w:vMerge w:val="restart"/>
            <w:shd w:val="clear" w:color="auto" w:fill="auto"/>
          </w:tcPr>
          <w:p w14:paraId="1A5761F8" w14:textId="77777777" w:rsidR="00CA5322" w:rsidRPr="0002060A" w:rsidRDefault="00CA5322" w:rsidP="005C4951">
            <w:pPr>
              <w:rPr>
                <w:rFonts w:ascii="Verdana" w:hAnsi="Verdana" w:cs="Arial"/>
                <w:sz w:val="18"/>
                <w:szCs w:val="18"/>
              </w:rPr>
            </w:pPr>
            <w:r w:rsidRPr="0002060A">
              <w:rPr>
                <w:rFonts w:ascii="Verdana" w:hAnsi="Verdana" w:cs="Arial"/>
                <w:sz w:val="18"/>
                <w:szCs w:val="18"/>
              </w:rPr>
              <w:t>Korzystanie z Danych do działania w charakterze Pośrednika Finansowego, z wyłączeniem wykorzystania Danych do prowadzenia platformy MTF, OTF, SI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55625E3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J – TBSP, Rynek Regulowany BondSpot, Alternatywny System Obrotu BondSpot, Indeksy BondSpot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10B3DB96" w14:textId="77777777" w:rsidR="00550D8A" w:rsidRDefault="00550D8A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9B54FC1" w14:textId="77777777" w:rsidR="00550D8A" w:rsidRDefault="00550D8A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4F8312E" w14:textId="2A03AA9F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06413B92" w14:textId="77777777" w:rsidR="00550D8A" w:rsidRDefault="00550D8A" w:rsidP="005C4951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  <w:p w14:paraId="347E6334" w14:textId="77777777" w:rsidR="00550D8A" w:rsidRDefault="00550D8A" w:rsidP="005C4951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  <w:p w14:paraId="7083A8FE" w14:textId="33969FD4" w:rsidR="00CA5322" w:rsidRPr="0002060A" w:rsidRDefault="00CA5322" w:rsidP="005C4951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 w:cs="Arial"/>
                <w:color w:val="000000"/>
                <w:sz w:val="18"/>
                <w:szCs w:val="18"/>
              </w:rPr>
              <w:t>200 000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5F71F13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CA5322" w:rsidRPr="0002060A" w14:paraId="26124F81" w14:textId="77777777" w:rsidTr="00693ADF">
        <w:trPr>
          <w:gridBefore w:val="1"/>
          <w:gridAfter w:val="1"/>
          <w:wBefore w:w="10" w:type="dxa"/>
          <w:wAfter w:w="10" w:type="dxa"/>
          <w:trHeight w:val="295"/>
        </w:trPr>
        <w:tc>
          <w:tcPr>
            <w:tcW w:w="2967" w:type="dxa"/>
            <w:vMerge/>
            <w:shd w:val="clear" w:color="auto" w:fill="auto"/>
          </w:tcPr>
          <w:p w14:paraId="7F261CE9" w14:textId="77777777" w:rsidR="00CA5322" w:rsidRPr="0002060A" w:rsidRDefault="00CA5322" w:rsidP="005C4951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743001DD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  <w:lang w:val="en-GB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GB"/>
              </w:rPr>
              <w:t>J.c – Indeksy BondSpot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70C478CA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186.1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3C5AC0D0" w14:textId="77777777" w:rsidR="00CA5322" w:rsidRPr="0002060A" w:rsidRDefault="00CA5322" w:rsidP="005C4951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 w:cs="Arial"/>
                <w:color w:val="000000"/>
                <w:sz w:val="18"/>
                <w:szCs w:val="18"/>
              </w:rPr>
              <w:t>50 000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0A3C6E7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2F60" w:rsidRPr="0002060A" w14:paraId="0B7C08FD" w14:textId="77777777" w:rsidTr="00FD6F25">
        <w:trPr>
          <w:trHeight w:val="898"/>
        </w:trPr>
        <w:tc>
          <w:tcPr>
            <w:tcW w:w="2967" w:type="dxa"/>
            <w:gridSpan w:val="2"/>
            <w:shd w:val="clear" w:color="auto" w:fill="auto"/>
          </w:tcPr>
          <w:p w14:paraId="482C9111" w14:textId="5502AA88" w:rsidR="00CF04ED" w:rsidRPr="00CF04ED" w:rsidRDefault="00CF04ED" w:rsidP="00CF04ED">
            <w:pPr>
              <w:rPr>
                <w:rFonts w:ascii="Verdana" w:hAnsi="Verdana" w:cs="Arial"/>
                <w:sz w:val="18"/>
                <w:szCs w:val="18"/>
              </w:rPr>
            </w:pPr>
            <w:r w:rsidRPr="00CF04ED">
              <w:rPr>
                <w:rFonts w:ascii="Verdana" w:hAnsi="Verdana"/>
                <w:sz w:val="18"/>
                <w:szCs w:val="18"/>
              </w:rPr>
              <w:t>Korzystanie z Danych w związku z prowadzeniem platformy obrotu w tym, ale nie wyłącznie MTF, OTF i platformy OTC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70C6272B" w14:textId="0EE0FB33" w:rsidR="00CF04ED" w:rsidRPr="00693ADF" w:rsidRDefault="00CF04ED" w:rsidP="00CF04E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K TGE Wszystkie Produkty Informacyjne (K.a-K.e)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6F5EF5F4" w14:textId="77777777" w:rsidR="00CF04ED" w:rsidRDefault="00CF04ED" w:rsidP="00CF04ED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7B8A7A8" w14:textId="77777777" w:rsidR="00CF04ED" w:rsidRDefault="00CF04ED" w:rsidP="00CF04ED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CD98F55" w14:textId="3F930F24" w:rsidR="00CF04ED" w:rsidRPr="0002060A" w:rsidRDefault="00CF04ED" w:rsidP="00CF04ED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1417" w:type="dxa"/>
            <w:gridSpan w:val="3"/>
            <w:shd w:val="clear" w:color="auto" w:fill="auto"/>
          </w:tcPr>
          <w:p w14:paraId="30679F33" w14:textId="77777777" w:rsidR="00CF04ED" w:rsidRDefault="00CF04ED" w:rsidP="00CF04ED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  <w:p w14:paraId="0E1F6F70" w14:textId="77777777" w:rsidR="00CF04ED" w:rsidRDefault="00CF04ED" w:rsidP="00CF04ED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  <w:p w14:paraId="415CB3AE" w14:textId="7D6BADF3" w:rsidR="00CF04ED" w:rsidRPr="0002060A" w:rsidRDefault="00CF04ED" w:rsidP="00CF04ED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150 000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C65E12C" w14:textId="77777777" w:rsidR="00CF04ED" w:rsidRPr="0002060A" w:rsidRDefault="00CF04ED" w:rsidP="00CF04ED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CF04ED" w:rsidRPr="0002060A" w14:paraId="6DFC543B" w14:textId="77777777" w:rsidTr="00FD6F25">
        <w:trPr>
          <w:gridBefore w:val="1"/>
          <w:gridAfter w:val="1"/>
          <w:wBefore w:w="10" w:type="dxa"/>
          <w:wAfter w:w="10" w:type="dxa"/>
          <w:trHeight w:val="898"/>
        </w:trPr>
        <w:tc>
          <w:tcPr>
            <w:tcW w:w="2967" w:type="dxa"/>
            <w:shd w:val="clear" w:color="auto" w:fill="auto"/>
          </w:tcPr>
          <w:p w14:paraId="1573DE2C" w14:textId="1CE2DD25" w:rsidR="00CF04ED" w:rsidRPr="0002060A" w:rsidRDefault="00CF04ED" w:rsidP="00CF04E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 w:cs="Arial"/>
                <w:sz w:val="18"/>
                <w:szCs w:val="18"/>
              </w:rPr>
              <w:t>Korzystanie z Danych GPWB, w tym ich stosowanie w charakterze wskaźnika referencyjnego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91EF852" w14:textId="6549F053" w:rsidR="00CF04ED" w:rsidRPr="0002060A" w:rsidRDefault="00CF04ED" w:rsidP="00CF04E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GB"/>
              </w:rPr>
              <w:t>I – Dane GPWB</w:t>
            </w:r>
            <w:r>
              <w:rPr>
                <w:rFonts w:ascii="Verdana" w:hAnsi="Verdana"/>
                <w:color w:val="000000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42911B4" w14:textId="77777777" w:rsidR="00CF04ED" w:rsidRPr="0002060A" w:rsidRDefault="00CF04ED" w:rsidP="00CF04ED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46991985" w14:textId="77777777" w:rsidR="00CF04ED" w:rsidRPr="0002060A" w:rsidRDefault="00CF04ED" w:rsidP="00CF04E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 w:cs="Arial"/>
                <w:color w:val="000000"/>
                <w:sz w:val="18"/>
                <w:szCs w:val="18"/>
              </w:rPr>
              <w:t>Określa umowa z GPW Benchmark S.A.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A74CD7E" w14:textId="77777777" w:rsidR="00CF04ED" w:rsidRPr="0002060A" w:rsidRDefault="00CF04ED" w:rsidP="00CF04ED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9g)</w:t>
            </w:r>
          </w:p>
        </w:tc>
      </w:tr>
      <w:tr w:rsidR="00CF04ED" w:rsidRPr="0002060A" w14:paraId="26AF01E6" w14:textId="77777777" w:rsidTr="00693ADF">
        <w:trPr>
          <w:gridBefore w:val="1"/>
          <w:gridAfter w:val="1"/>
          <w:wBefore w:w="10" w:type="dxa"/>
          <w:wAfter w:w="10" w:type="dxa"/>
          <w:trHeight w:val="1369"/>
        </w:trPr>
        <w:tc>
          <w:tcPr>
            <w:tcW w:w="2967" w:type="dxa"/>
            <w:shd w:val="clear" w:color="auto" w:fill="auto"/>
          </w:tcPr>
          <w:p w14:paraId="7DEA32F2" w14:textId="4D42DB34" w:rsidR="00CF04ED" w:rsidRPr="0002060A" w:rsidRDefault="00CF04ED" w:rsidP="00CF04ED">
            <w:pPr>
              <w:rPr>
                <w:rFonts w:ascii="Verdana" w:hAnsi="Verdana" w:cs="Arial"/>
                <w:sz w:val="18"/>
                <w:szCs w:val="18"/>
              </w:rPr>
            </w:pPr>
            <w:r w:rsidRPr="0002060A">
              <w:rPr>
                <w:rFonts w:ascii="Verdana" w:hAnsi="Verdana" w:cs="Arial"/>
                <w:sz w:val="18"/>
                <w:szCs w:val="18"/>
              </w:rPr>
              <w:t xml:space="preserve">Korzystanie z Danych GPWB na potrzeby prowadzenia rozliczeń inne niż Stosowanie Danych GPWB w charakterze wskaźnika referencyjnego </w:t>
            </w:r>
            <w:r>
              <w:rPr>
                <w:rFonts w:ascii="Verdana" w:hAnsi="Verdana" w:cs="Arial"/>
                <w:sz w:val="18"/>
                <w:szCs w:val="18"/>
              </w:rPr>
              <w:t>(clearing)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CB169FF" w14:textId="062346F0" w:rsidR="00CF04ED" w:rsidRPr="0002060A" w:rsidRDefault="00CF04ED" w:rsidP="00CF04ED">
            <w:pPr>
              <w:rPr>
                <w:rFonts w:ascii="Verdana" w:hAnsi="Verdana"/>
                <w:color w:val="000000"/>
                <w:sz w:val="18"/>
                <w:szCs w:val="18"/>
                <w:lang w:val="en-GB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GB"/>
              </w:rPr>
              <w:t>I – Dane GPWB</w:t>
            </w:r>
            <w:r>
              <w:rPr>
                <w:rFonts w:ascii="Verdana" w:hAnsi="Verdana"/>
                <w:color w:val="000000"/>
                <w:sz w:val="18"/>
                <w:szCs w:val="18"/>
                <w:lang w:val="en-GB"/>
              </w:rPr>
              <w:t xml:space="preserve"> </w:t>
            </w:r>
            <w:r w:rsidRPr="00DF5EF8">
              <w:rPr>
                <w:rFonts w:ascii="Verdana" w:hAnsi="Verdana"/>
                <w:color w:val="000000"/>
                <w:sz w:val="18"/>
                <w:szCs w:val="18"/>
                <w:lang w:val="en-GB"/>
              </w:rPr>
              <w:t>(WIBID i WIBOR, WIRON ON, WIRON CI, WIRON CR)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C965AFE" w14:textId="77777777" w:rsidR="00550D8A" w:rsidRPr="00693ADF" w:rsidRDefault="00550D8A" w:rsidP="00CF04ED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GB"/>
              </w:rPr>
            </w:pPr>
          </w:p>
          <w:p w14:paraId="7349C318" w14:textId="77777777" w:rsidR="00550D8A" w:rsidRPr="00693ADF" w:rsidRDefault="00550D8A" w:rsidP="00CF04ED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GB"/>
              </w:rPr>
            </w:pPr>
          </w:p>
          <w:p w14:paraId="759B1CBF" w14:textId="77777777" w:rsidR="00550D8A" w:rsidRPr="00693ADF" w:rsidRDefault="00550D8A" w:rsidP="00CF04ED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GB"/>
              </w:rPr>
            </w:pPr>
          </w:p>
          <w:p w14:paraId="3AC9816E" w14:textId="77777777" w:rsidR="00550D8A" w:rsidRPr="00693ADF" w:rsidRDefault="00550D8A" w:rsidP="00CF04ED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GB"/>
              </w:rPr>
            </w:pPr>
          </w:p>
          <w:p w14:paraId="5D3C2DAF" w14:textId="63B89218" w:rsidR="00CF04ED" w:rsidRPr="0002060A" w:rsidRDefault="00CF04ED" w:rsidP="00CF04ED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5CDF7D60" w14:textId="77777777" w:rsidR="00550D8A" w:rsidRDefault="00550D8A" w:rsidP="00CF04ED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  <w:p w14:paraId="01E55E92" w14:textId="77777777" w:rsidR="00550D8A" w:rsidRDefault="00550D8A" w:rsidP="00CF04ED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  <w:p w14:paraId="3DECAB11" w14:textId="77777777" w:rsidR="00550D8A" w:rsidRDefault="00550D8A" w:rsidP="00CF04ED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  <w:p w14:paraId="68B16871" w14:textId="5EAD6AF2" w:rsidR="00CF04ED" w:rsidRPr="0002060A" w:rsidRDefault="00CF04ED" w:rsidP="00CF04ED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 w:cs="Arial"/>
                <w:color w:val="000000"/>
                <w:sz w:val="18"/>
                <w:szCs w:val="18"/>
              </w:rPr>
              <w:t>150 000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9009708" w14:textId="77777777" w:rsidR="00CF04ED" w:rsidRPr="0002060A" w:rsidRDefault="00CF04ED" w:rsidP="00CF04ED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CF04ED" w:rsidRPr="0002060A" w14:paraId="4AABDF3D" w14:textId="77777777" w:rsidTr="005C4951">
        <w:trPr>
          <w:gridBefore w:val="1"/>
          <w:gridAfter w:val="1"/>
          <w:wBefore w:w="10" w:type="dxa"/>
          <w:wAfter w:w="10" w:type="dxa"/>
          <w:trHeight w:val="1255"/>
        </w:trPr>
        <w:tc>
          <w:tcPr>
            <w:tcW w:w="2967" w:type="dxa"/>
            <w:shd w:val="clear" w:color="auto" w:fill="auto"/>
          </w:tcPr>
          <w:p w14:paraId="4EBFE0AE" w14:textId="77777777" w:rsidR="00CF04ED" w:rsidRPr="0002060A" w:rsidRDefault="00CF04ED" w:rsidP="00CF04ED">
            <w:pPr>
              <w:rPr>
                <w:rFonts w:ascii="Verdana" w:hAnsi="Verdana" w:cs="Arial"/>
                <w:sz w:val="18"/>
                <w:szCs w:val="18"/>
              </w:rPr>
            </w:pPr>
            <w:r w:rsidRPr="0002060A">
              <w:rPr>
                <w:rFonts w:ascii="Verdana" w:hAnsi="Verdana" w:cs="Arial"/>
                <w:sz w:val="18"/>
                <w:szCs w:val="18"/>
              </w:rPr>
              <w:t>Korzystanie z Indeksów BondSpot, w tym ich Stosowanie w charakterze wskaźnika referencyjnego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321B5119" w14:textId="77777777" w:rsidR="00CF04ED" w:rsidRPr="0002060A" w:rsidRDefault="00CF04ED" w:rsidP="00CF04ED">
            <w:pPr>
              <w:rPr>
                <w:rFonts w:ascii="Verdana" w:hAnsi="Verdana"/>
                <w:color w:val="000000"/>
                <w:sz w:val="18"/>
                <w:szCs w:val="18"/>
                <w:lang w:val="en-GB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J.c – Indeksy BondSpot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B6EEC51" w14:textId="77777777" w:rsidR="00550D8A" w:rsidRDefault="00550D8A" w:rsidP="00CF04ED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3E32AE27" w14:textId="77777777" w:rsidR="00550D8A" w:rsidRDefault="00550D8A" w:rsidP="00CF04ED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5D02F669" w14:textId="7EA94115" w:rsidR="00CF04ED" w:rsidRPr="0002060A" w:rsidRDefault="00CF04ED" w:rsidP="00CF04ED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55B3FB2D" w14:textId="77777777" w:rsidR="00CF04ED" w:rsidRPr="0002060A" w:rsidDel="000F3F68" w:rsidRDefault="00CF04ED" w:rsidP="00CF04ED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 w:cs="Arial"/>
                <w:color w:val="000000"/>
                <w:sz w:val="18"/>
                <w:szCs w:val="18"/>
              </w:rPr>
              <w:t>Określa umowa z GPW Benchmark S.A.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4B7CFCD" w14:textId="77777777" w:rsidR="00CF04ED" w:rsidRPr="0002060A" w:rsidRDefault="00CF04ED" w:rsidP="00CF04ED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9f)</w:t>
            </w:r>
          </w:p>
        </w:tc>
      </w:tr>
      <w:tr w:rsidR="00CF04ED" w:rsidRPr="0002060A" w14:paraId="6BEC457B" w14:textId="77777777" w:rsidTr="005C4951">
        <w:trPr>
          <w:gridBefore w:val="1"/>
          <w:gridAfter w:val="1"/>
          <w:wBefore w:w="10" w:type="dxa"/>
          <w:wAfter w:w="10" w:type="dxa"/>
          <w:trHeight w:val="1268"/>
        </w:trPr>
        <w:tc>
          <w:tcPr>
            <w:tcW w:w="2967" w:type="dxa"/>
            <w:shd w:val="clear" w:color="auto" w:fill="auto"/>
            <w:vAlign w:val="center"/>
            <w:hideMark/>
          </w:tcPr>
          <w:p w14:paraId="3E9FF310" w14:textId="77777777" w:rsidR="00CF04ED" w:rsidRPr="0002060A" w:rsidRDefault="00CF04ED" w:rsidP="00CF04E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sz w:val="18"/>
                <w:szCs w:val="18"/>
              </w:rPr>
              <w:t>Tworzenie Indeksów</w:t>
            </w:r>
          </w:p>
        </w:tc>
        <w:tc>
          <w:tcPr>
            <w:tcW w:w="2835" w:type="dxa"/>
            <w:gridSpan w:val="2"/>
            <w:shd w:val="clear" w:color="000000" w:fill="FFFFFF"/>
            <w:vAlign w:val="center"/>
            <w:hideMark/>
          </w:tcPr>
          <w:p w14:paraId="193C86BB" w14:textId="77777777" w:rsidR="00CF04ED" w:rsidRPr="0002060A" w:rsidRDefault="00CF04ED" w:rsidP="00CF04E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J - TBSP, Rynek Regulowany BondSpot, Alternatywny System Obrotu BondSpot, Indeksy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42096636" w14:textId="77777777" w:rsidR="00CF04ED" w:rsidRPr="0002060A" w:rsidRDefault="00CF04ED" w:rsidP="00CF04ED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DA2FAE2" w14:textId="77777777" w:rsidR="00CF04ED" w:rsidRPr="0002060A" w:rsidRDefault="00CF04ED" w:rsidP="00CF04ED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 w:cs="Arial"/>
                <w:color w:val="000000"/>
                <w:sz w:val="18"/>
                <w:szCs w:val="18"/>
              </w:rPr>
              <w:t>50 000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14:paraId="707FA510" w14:textId="77777777" w:rsidR="00CF04ED" w:rsidRPr="0002060A" w:rsidRDefault="00CF04ED" w:rsidP="00CF04ED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8)</w:t>
            </w:r>
          </w:p>
        </w:tc>
      </w:tr>
      <w:tr w:rsidR="00CF04ED" w:rsidRPr="0002060A" w14:paraId="5C3B732C" w14:textId="77777777" w:rsidTr="005C4951">
        <w:trPr>
          <w:gridBefore w:val="1"/>
          <w:gridAfter w:val="1"/>
          <w:wBefore w:w="10" w:type="dxa"/>
          <w:wAfter w:w="10" w:type="dxa"/>
          <w:trHeight w:val="831"/>
        </w:trPr>
        <w:tc>
          <w:tcPr>
            <w:tcW w:w="9488" w:type="dxa"/>
            <w:gridSpan w:val="9"/>
            <w:shd w:val="clear" w:color="auto" w:fill="auto"/>
            <w:vAlign w:val="center"/>
            <w:hideMark/>
          </w:tcPr>
          <w:p w14:paraId="62326476" w14:textId="77777777" w:rsidR="00CF04ED" w:rsidRPr="0002060A" w:rsidRDefault="00CF04ED" w:rsidP="00CF04ED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</w:p>
          <w:p w14:paraId="4244E88C" w14:textId="77777777" w:rsidR="00CF04ED" w:rsidRPr="0002060A" w:rsidRDefault="00CF04ED" w:rsidP="00CF04ED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02060A">
              <w:rPr>
                <w:rFonts w:ascii="Verdana" w:hAnsi="Verdana"/>
                <w:b/>
                <w:bCs/>
                <w:color w:val="000000"/>
                <w:sz w:val="20"/>
              </w:rPr>
              <w:t>Opłaty licencyjne za Produkty Informacyjne zawierające Dane osób trzecich – pakiety</w:t>
            </w:r>
          </w:p>
          <w:p w14:paraId="689A08FD" w14:textId="77777777" w:rsidR="00CF04ED" w:rsidRPr="0002060A" w:rsidRDefault="00CF04ED" w:rsidP="00CF04ED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</w:p>
          <w:p w14:paraId="7857D2B5" w14:textId="77777777" w:rsidR="00CF04ED" w:rsidRPr="0002060A" w:rsidRDefault="00CF04ED" w:rsidP="00CF04ED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</w:p>
        </w:tc>
      </w:tr>
      <w:tr w:rsidR="00CF04ED" w:rsidRPr="0002060A" w14:paraId="64A45447" w14:textId="77777777" w:rsidTr="005C4951">
        <w:trPr>
          <w:gridAfter w:val="1"/>
          <w:wAfter w:w="10" w:type="dxa"/>
          <w:trHeight w:val="915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6FBE3DEA" w14:textId="77777777" w:rsidR="00CF04ED" w:rsidRPr="0002060A" w:rsidRDefault="00CF04ED" w:rsidP="00CF04ED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02060A">
              <w:rPr>
                <w:rFonts w:ascii="Verdana" w:hAnsi="Verdana"/>
                <w:b/>
                <w:bCs/>
                <w:sz w:val="20"/>
              </w:rPr>
              <w:t>Rodzaj Opłaty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705A3F87" w14:textId="77777777" w:rsidR="00CF04ED" w:rsidRPr="0002060A" w:rsidRDefault="00CF04ED" w:rsidP="00CF04ED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02060A">
              <w:rPr>
                <w:rFonts w:ascii="Verdana" w:hAnsi="Verdana"/>
                <w:b/>
                <w:bCs/>
                <w:sz w:val="20"/>
              </w:rPr>
              <w:t>Produkt Informacyjny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51441242" w14:textId="77777777" w:rsidR="00CF04ED" w:rsidRPr="0002060A" w:rsidRDefault="00CF04ED" w:rsidP="00CF04ED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02060A">
              <w:rPr>
                <w:rFonts w:ascii="Verdana" w:hAnsi="Verdana"/>
                <w:b/>
                <w:bCs/>
                <w:sz w:val="20"/>
              </w:rPr>
              <w:t>Kod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B7D3D54" w14:textId="77777777" w:rsidR="00CF04ED" w:rsidRPr="0002060A" w:rsidRDefault="00CF04ED" w:rsidP="00CF04ED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02060A">
              <w:rPr>
                <w:rFonts w:ascii="Verdana" w:hAnsi="Verdana"/>
                <w:b/>
                <w:bCs/>
                <w:sz w:val="20"/>
              </w:rPr>
              <w:t>Opłata (PLN)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EA680B4" w14:textId="77777777" w:rsidR="00CF04ED" w:rsidRPr="0002060A" w:rsidRDefault="00CF04ED" w:rsidP="00CF04ED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02060A">
              <w:rPr>
                <w:rFonts w:ascii="Verdana" w:hAnsi="Verdana"/>
                <w:b/>
                <w:bCs/>
                <w:sz w:val="20"/>
              </w:rPr>
              <w:t>Przypisy</w:t>
            </w:r>
          </w:p>
        </w:tc>
      </w:tr>
      <w:tr w:rsidR="00CF04ED" w:rsidRPr="0002060A" w14:paraId="0D60B4F5" w14:textId="77777777" w:rsidTr="005C4951">
        <w:trPr>
          <w:gridBefore w:val="1"/>
          <w:wBefore w:w="10" w:type="dxa"/>
          <w:trHeight w:val="915"/>
        </w:trPr>
        <w:tc>
          <w:tcPr>
            <w:tcW w:w="2977" w:type="dxa"/>
            <w:gridSpan w:val="2"/>
            <w:vMerge w:val="restart"/>
            <w:shd w:val="clear" w:color="auto" w:fill="auto"/>
            <w:vAlign w:val="center"/>
          </w:tcPr>
          <w:p w14:paraId="0F420E4C" w14:textId="77777777" w:rsidR="00CF04ED" w:rsidRPr="0002060A" w:rsidRDefault="00CF04ED" w:rsidP="00CF04ED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 xml:space="preserve">Korzystanie z Danych w Aplikacjach do Handlu Automatycznego oraz w Innych Aplikacjach </w:t>
            </w:r>
          </w:p>
          <w:p w14:paraId="742B3FAA" w14:textId="77777777" w:rsidR="00CF04ED" w:rsidRPr="0002060A" w:rsidRDefault="00CF04ED" w:rsidP="00CF04ED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Niewizualizujących Danych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3A365698" w14:textId="77777777" w:rsidR="00CF04ED" w:rsidRPr="0002060A" w:rsidRDefault="00CF04ED" w:rsidP="00CF04ED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 xml:space="preserve">J – TBSP, Rynek Regulowany BondSpot, Alternatywny System Obrotu BondSpot, Indeksy BondSpot </w:t>
            </w:r>
          </w:p>
          <w:p w14:paraId="51A4C62E" w14:textId="77777777" w:rsidR="00CF04ED" w:rsidRPr="0002060A" w:rsidRDefault="00CF04ED" w:rsidP="00CF04ED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3953BF0F" w14:textId="77777777" w:rsidR="00CF04ED" w:rsidRPr="0002060A" w:rsidRDefault="00CF04ED" w:rsidP="00CF04ED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181+</w:t>
            </w:r>
          </w:p>
          <w:p w14:paraId="5CD56EF3" w14:textId="09A03FB9" w:rsidR="00CF04ED" w:rsidRPr="0002060A" w:rsidRDefault="00CF04ED" w:rsidP="00CF04ED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184</w:t>
            </w:r>
            <w:r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 xml:space="preserve"> (708)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30E4B94" w14:textId="77777777" w:rsidR="00CF04ED" w:rsidRPr="0002060A" w:rsidRDefault="00CF04ED" w:rsidP="00CF04ED">
            <w:pPr>
              <w:jc w:val="right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80 000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6762470" w14:textId="77777777" w:rsidR="00CF04ED" w:rsidRPr="0002060A" w:rsidRDefault="00CF04ED" w:rsidP="00CF04ED">
            <w:pPr>
              <w:jc w:val="right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9), 9c), 9h)</w:t>
            </w:r>
          </w:p>
        </w:tc>
      </w:tr>
      <w:tr w:rsidR="00CF04ED" w:rsidRPr="0002060A" w14:paraId="1F4C0F84" w14:textId="77777777" w:rsidTr="00FD6F25">
        <w:trPr>
          <w:gridBefore w:val="1"/>
          <w:wBefore w:w="10" w:type="dxa"/>
          <w:trHeight w:val="670"/>
        </w:trPr>
        <w:tc>
          <w:tcPr>
            <w:tcW w:w="2977" w:type="dxa"/>
            <w:gridSpan w:val="2"/>
            <w:vMerge/>
            <w:shd w:val="clear" w:color="auto" w:fill="auto"/>
            <w:vAlign w:val="center"/>
          </w:tcPr>
          <w:p w14:paraId="520AE46F" w14:textId="77777777" w:rsidR="00CF04ED" w:rsidRPr="0002060A" w:rsidRDefault="00CF04ED" w:rsidP="00CF04ED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6EA5077" w14:textId="77777777" w:rsidR="00CF04ED" w:rsidRPr="0002060A" w:rsidRDefault="00CF04ED" w:rsidP="00CF04ED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K TGE - Wszystkie Produkty Informacyjne (K.a-K.e)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661DAC69" w14:textId="77777777" w:rsidR="00CF04ED" w:rsidRPr="0002060A" w:rsidRDefault="00CF04ED" w:rsidP="00CF04ED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182+</w:t>
            </w:r>
          </w:p>
          <w:p w14:paraId="1B6C276A" w14:textId="70CE71DA" w:rsidR="00CF04ED" w:rsidRPr="0002060A" w:rsidRDefault="00CF04ED" w:rsidP="00CF04ED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185</w:t>
            </w:r>
            <w:r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 xml:space="preserve"> (709)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F30DD3C" w14:textId="77777777" w:rsidR="00CF04ED" w:rsidRPr="0002060A" w:rsidRDefault="00CF04ED" w:rsidP="00CF04ED">
            <w:pPr>
              <w:jc w:val="right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80 000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0A40477" w14:textId="77777777" w:rsidR="00CF04ED" w:rsidRPr="0002060A" w:rsidRDefault="00CF04ED" w:rsidP="00CF04ED">
            <w:pPr>
              <w:jc w:val="right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9), 9d)</w:t>
            </w:r>
          </w:p>
        </w:tc>
      </w:tr>
      <w:tr w:rsidR="00CF04ED" w:rsidRPr="0002060A" w14:paraId="6D4CAC61" w14:textId="77777777" w:rsidTr="005C4951">
        <w:trPr>
          <w:gridBefore w:val="1"/>
          <w:wBefore w:w="10" w:type="dxa"/>
          <w:trHeight w:val="915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43FBFCF7" w14:textId="77777777" w:rsidR="00CF04ED" w:rsidRPr="0002060A" w:rsidRDefault="00CF04ED" w:rsidP="00CF04ED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sz w:val="18"/>
                <w:szCs w:val="18"/>
              </w:rPr>
              <w:t>Korzystanie z Danych do prowadzenia platformy MTF, OTF, SI oraz działania w charakterze Pośrednika Finansowego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35246A8B" w14:textId="77777777" w:rsidR="00CF04ED" w:rsidRPr="0002060A" w:rsidRDefault="00CF04ED" w:rsidP="00CF04ED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 xml:space="preserve">J – TBSP, Rynek Regulowany BondSpot, Alternatywny System Obrotu BondSpot, Indeksy BondSpot </w:t>
            </w:r>
          </w:p>
          <w:p w14:paraId="51183607" w14:textId="77777777" w:rsidR="00CF04ED" w:rsidRPr="0002060A" w:rsidRDefault="00CF04ED" w:rsidP="00CF04ED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28DD9B16" w14:textId="77777777" w:rsidR="00CF04ED" w:rsidRPr="0002060A" w:rsidRDefault="00CF04ED" w:rsidP="00CF04E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188+</w:t>
            </w:r>
          </w:p>
          <w:p w14:paraId="58936E16" w14:textId="77777777" w:rsidR="00CF04ED" w:rsidRPr="0002060A" w:rsidRDefault="00CF04ED" w:rsidP="00CF04E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189+</w:t>
            </w:r>
          </w:p>
          <w:p w14:paraId="2AF32CB1" w14:textId="0FED8E26" w:rsidR="00CF04ED" w:rsidRPr="0002060A" w:rsidRDefault="00CF04ED" w:rsidP="00CF04ED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186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(710)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E064EF4" w14:textId="77777777" w:rsidR="00CF04ED" w:rsidRPr="0002060A" w:rsidRDefault="00CF04ED" w:rsidP="00CF04ED">
            <w:pPr>
              <w:jc w:val="right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450 000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30FB982" w14:textId="77777777" w:rsidR="00CF04ED" w:rsidRPr="0002060A" w:rsidRDefault="00CF04ED" w:rsidP="00CF04ED">
            <w:pPr>
              <w:jc w:val="right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9c), 9i)</w:t>
            </w:r>
          </w:p>
        </w:tc>
      </w:tr>
    </w:tbl>
    <w:p w14:paraId="317E049E" w14:textId="77777777" w:rsidR="00CA5322" w:rsidRPr="0002060A" w:rsidRDefault="00CA5322" w:rsidP="00CA5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Verdana" w:hAnsi="Verdana" w:cs="Arial"/>
          <w:b/>
          <w:color w:val="000000"/>
          <w:sz w:val="18"/>
          <w:szCs w:val="18"/>
        </w:rPr>
      </w:pPr>
    </w:p>
    <w:p w14:paraId="4A83F325" w14:textId="77777777" w:rsidR="00CA5322" w:rsidRPr="0002060A" w:rsidRDefault="00CA5322" w:rsidP="00CA5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Verdana" w:hAnsi="Verdana" w:cs="Arial"/>
          <w:b/>
          <w:color w:val="000000"/>
          <w:sz w:val="18"/>
          <w:szCs w:val="18"/>
        </w:rPr>
      </w:pPr>
    </w:p>
    <w:p w14:paraId="4313B2CD" w14:textId="77777777" w:rsidR="00CA5322" w:rsidRPr="0002060A" w:rsidRDefault="00CA5322" w:rsidP="00CA5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Verdana" w:hAnsi="Verdana" w:cs="Arial"/>
          <w:b/>
          <w:color w:val="000000"/>
          <w:sz w:val="18"/>
          <w:szCs w:val="18"/>
        </w:rPr>
      </w:pPr>
    </w:p>
    <w:p w14:paraId="65BF2C93" w14:textId="77777777" w:rsidR="00CA5322" w:rsidRPr="0002060A" w:rsidRDefault="00CA5322" w:rsidP="00CA5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Verdana" w:hAnsi="Verdana" w:cs="Arial"/>
          <w:b/>
          <w:color w:val="000000"/>
          <w:sz w:val="20"/>
        </w:rPr>
      </w:pPr>
      <w:r w:rsidRPr="0002060A">
        <w:rPr>
          <w:rFonts w:ascii="Verdana" w:hAnsi="Verdana" w:cs="Arial"/>
          <w:b/>
          <w:color w:val="000000"/>
          <w:sz w:val="20"/>
        </w:rPr>
        <w:t>I.II Opłaty za Dane Opóźnione</w:t>
      </w:r>
    </w:p>
    <w:p w14:paraId="721DF5E4" w14:textId="77777777" w:rsidR="00CA5322" w:rsidRPr="0002060A" w:rsidRDefault="00CA5322" w:rsidP="00CA5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Verdana" w:hAnsi="Verdana" w:cs="Arial"/>
          <w:b/>
          <w:color w:val="000000"/>
          <w:sz w:val="20"/>
        </w:rPr>
      </w:pPr>
    </w:p>
    <w:p w14:paraId="026F1AA7" w14:textId="77777777" w:rsidR="00CA5322" w:rsidRPr="0002060A" w:rsidRDefault="00CA5322" w:rsidP="00CA5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Verdana" w:hAnsi="Verdana" w:cs="Arial"/>
          <w:color w:val="000000"/>
          <w:sz w:val="20"/>
        </w:rPr>
      </w:pPr>
      <w:r w:rsidRPr="0002060A">
        <w:rPr>
          <w:rFonts w:ascii="Verdana" w:hAnsi="Verdana" w:cs="Arial"/>
          <w:color w:val="000000"/>
          <w:sz w:val="20"/>
        </w:rPr>
        <w:t>Opłaty za Dane czasu rzeczywistego zawierają opłaty za Dane Opóźnione. Opłaty za Dane Opóźnione zawierają opłaty za Dane na zakończenie notowań.</w:t>
      </w:r>
    </w:p>
    <w:p w14:paraId="7B5E1EA7" w14:textId="77777777" w:rsidR="00CA5322" w:rsidRPr="0002060A" w:rsidRDefault="00CA5322" w:rsidP="00CA5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Verdana" w:hAnsi="Verdana" w:cs="Arial"/>
          <w:color w:val="000000"/>
          <w:sz w:val="18"/>
          <w:szCs w:val="18"/>
        </w:rPr>
      </w:pP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2827"/>
        <w:gridCol w:w="859"/>
        <w:gridCol w:w="1417"/>
        <w:gridCol w:w="1418"/>
      </w:tblGrid>
      <w:tr w:rsidR="00CA5322" w:rsidRPr="0002060A" w14:paraId="160869B6" w14:textId="77777777" w:rsidTr="00FD6F25">
        <w:trPr>
          <w:trHeight w:val="628"/>
        </w:trPr>
        <w:tc>
          <w:tcPr>
            <w:tcW w:w="2967" w:type="dxa"/>
            <w:shd w:val="clear" w:color="auto" w:fill="auto"/>
            <w:vAlign w:val="center"/>
          </w:tcPr>
          <w:p w14:paraId="64CAF064" w14:textId="77777777" w:rsidR="00CA5322" w:rsidRPr="0002060A" w:rsidRDefault="00CA5322" w:rsidP="005C4951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02060A">
              <w:rPr>
                <w:rFonts w:ascii="Verdana" w:hAnsi="Verdana" w:cs="Arial"/>
                <w:b/>
                <w:color w:val="000000"/>
                <w:sz w:val="20"/>
              </w:rPr>
              <w:t>Rodzaj Opłaty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587529AF" w14:textId="77777777" w:rsidR="00CA5322" w:rsidRPr="0002060A" w:rsidRDefault="00CA5322" w:rsidP="005C4951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02060A">
              <w:rPr>
                <w:rFonts w:ascii="Verdana" w:hAnsi="Verdana" w:cs="Arial"/>
                <w:b/>
                <w:color w:val="000000"/>
                <w:sz w:val="20"/>
              </w:rPr>
              <w:t>Produkt Informacyjny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21CCF3FF" w14:textId="77777777" w:rsidR="00CA5322" w:rsidRPr="0002060A" w:rsidRDefault="00CA5322" w:rsidP="005C4951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02060A">
              <w:rPr>
                <w:rFonts w:ascii="Verdana" w:hAnsi="Verdana" w:cs="Arial"/>
                <w:b/>
                <w:color w:val="000000"/>
                <w:sz w:val="20"/>
              </w:rPr>
              <w:t>Kod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B933CF" w14:textId="77777777" w:rsidR="00CA5322" w:rsidRPr="0002060A" w:rsidRDefault="00CA5322" w:rsidP="005C4951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02060A">
              <w:rPr>
                <w:rFonts w:ascii="Verdana" w:hAnsi="Verdana" w:cs="Arial"/>
                <w:b/>
                <w:color w:val="000000"/>
                <w:sz w:val="20"/>
              </w:rPr>
              <w:t>Opłata (PLN)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05728D" w14:textId="77777777" w:rsidR="00CA5322" w:rsidRPr="0002060A" w:rsidRDefault="00CA5322" w:rsidP="005C4951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02060A">
              <w:rPr>
                <w:rFonts w:ascii="Verdana" w:hAnsi="Verdana" w:cs="Arial"/>
                <w:b/>
                <w:color w:val="000000"/>
                <w:sz w:val="20"/>
              </w:rPr>
              <w:t>Przypisy</w:t>
            </w:r>
          </w:p>
        </w:tc>
      </w:tr>
      <w:tr w:rsidR="00CA5322" w:rsidRPr="0002060A" w14:paraId="41065BA8" w14:textId="77777777" w:rsidTr="005C4951">
        <w:trPr>
          <w:trHeight w:val="454"/>
        </w:trPr>
        <w:tc>
          <w:tcPr>
            <w:tcW w:w="9488" w:type="dxa"/>
            <w:gridSpan w:val="5"/>
            <w:shd w:val="clear" w:color="auto" w:fill="auto"/>
            <w:noWrap/>
            <w:vAlign w:val="center"/>
          </w:tcPr>
          <w:p w14:paraId="5BCC2077" w14:textId="77777777" w:rsidR="00CA5322" w:rsidRPr="0002060A" w:rsidRDefault="00CA5322" w:rsidP="005C4951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02060A">
              <w:rPr>
                <w:rFonts w:ascii="Verdana" w:hAnsi="Verdana"/>
                <w:b/>
                <w:bCs/>
                <w:color w:val="000000"/>
                <w:sz w:val="20"/>
              </w:rPr>
              <w:t>Opłaty licencyjne za Produkty Informacyjne będące własnością Giełdy</w:t>
            </w:r>
          </w:p>
        </w:tc>
      </w:tr>
      <w:tr w:rsidR="00CA5322" w:rsidRPr="0002060A" w14:paraId="4F24B2F7" w14:textId="77777777" w:rsidTr="005C4951">
        <w:trPr>
          <w:trHeight w:val="300"/>
        </w:trPr>
        <w:tc>
          <w:tcPr>
            <w:tcW w:w="2967" w:type="dxa"/>
            <w:vMerge w:val="restart"/>
            <w:shd w:val="clear" w:color="auto" w:fill="auto"/>
            <w:vAlign w:val="center"/>
          </w:tcPr>
          <w:p w14:paraId="2BF7217C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Dystrybucja Danych</w:t>
            </w:r>
          </w:p>
        </w:tc>
        <w:tc>
          <w:tcPr>
            <w:tcW w:w="2827" w:type="dxa"/>
            <w:shd w:val="clear" w:color="auto" w:fill="auto"/>
            <w:noWrap/>
            <w:vAlign w:val="center"/>
          </w:tcPr>
          <w:p w14:paraId="42CC69A3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A - Wszystkie klasy aktywów oraz Indeksy (B-F)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36FD7904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5187063" w14:textId="55D9569D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776FB9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2</w:t>
            </w:r>
            <w:r w:rsidR="00E41DF7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4</w:t>
            </w:r>
            <w:r w:rsidRPr="00776FB9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 </w:t>
            </w:r>
            <w:r w:rsidR="00806B92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0</w:t>
            </w:r>
            <w:r w:rsidRPr="00776FB9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00</w:t>
            </w:r>
          </w:p>
        </w:tc>
        <w:tc>
          <w:tcPr>
            <w:tcW w:w="1418" w:type="dxa"/>
            <w:vMerge w:val="restart"/>
            <w:shd w:val="clear" w:color="000000" w:fill="FFFFFF"/>
            <w:noWrap/>
            <w:vAlign w:val="center"/>
          </w:tcPr>
          <w:p w14:paraId="059C48F4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2), 3), 4), 9a)</w:t>
            </w:r>
          </w:p>
          <w:p w14:paraId="57A77AF3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CA5322" w:rsidRPr="0002060A" w14:paraId="20290CA5" w14:textId="77777777" w:rsidTr="005C4951">
        <w:trPr>
          <w:trHeight w:val="300"/>
        </w:trPr>
        <w:tc>
          <w:tcPr>
            <w:tcW w:w="2967" w:type="dxa"/>
            <w:vMerge/>
            <w:shd w:val="clear" w:color="auto" w:fill="auto"/>
            <w:vAlign w:val="center"/>
            <w:hideMark/>
          </w:tcPr>
          <w:p w14:paraId="4DF27CC7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827" w:type="dxa"/>
            <w:shd w:val="clear" w:color="auto" w:fill="auto"/>
            <w:noWrap/>
            <w:vAlign w:val="center"/>
          </w:tcPr>
          <w:p w14:paraId="6AA9D055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B – Akcje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0FAA3841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03CD442" w14:textId="7A6CB442" w:rsidR="00CA5322" w:rsidRPr="0002060A" w:rsidRDefault="00E41DF7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</w:t>
            </w:r>
            <w:r w:rsidR="00CA5322" w:rsidRPr="00776FB9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5</w:t>
            </w:r>
            <w:r w:rsidR="00CA5322" w:rsidRPr="00776FB9">
              <w:rPr>
                <w:rFonts w:ascii="Verdana" w:hAnsi="Verdana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418" w:type="dxa"/>
            <w:vMerge/>
            <w:shd w:val="clear" w:color="000000" w:fill="FFFFFF"/>
            <w:noWrap/>
            <w:vAlign w:val="center"/>
            <w:hideMark/>
          </w:tcPr>
          <w:p w14:paraId="08A795C3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CA5322" w:rsidRPr="0002060A" w14:paraId="4E0163C4" w14:textId="77777777" w:rsidTr="005C4951">
        <w:trPr>
          <w:trHeight w:val="300"/>
        </w:trPr>
        <w:tc>
          <w:tcPr>
            <w:tcW w:w="2967" w:type="dxa"/>
            <w:vMerge/>
            <w:vAlign w:val="center"/>
            <w:hideMark/>
          </w:tcPr>
          <w:p w14:paraId="61D6CF43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827" w:type="dxa"/>
            <w:shd w:val="clear" w:color="auto" w:fill="auto"/>
            <w:noWrap/>
            <w:vAlign w:val="center"/>
          </w:tcPr>
          <w:p w14:paraId="08DA1576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C – ETFy oraz Certyfikaty inwestycyjne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3175F45C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52C3282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2 500</w:t>
            </w:r>
          </w:p>
        </w:tc>
        <w:tc>
          <w:tcPr>
            <w:tcW w:w="1418" w:type="dxa"/>
            <w:vMerge/>
            <w:vAlign w:val="center"/>
            <w:hideMark/>
          </w:tcPr>
          <w:p w14:paraId="5B9A6AD5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CA5322" w:rsidRPr="0002060A" w14:paraId="21CA77A4" w14:textId="77777777" w:rsidTr="005C4951">
        <w:trPr>
          <w:trHeight w:val="300"/>
        </w:trPr>
        <w:tc>
          <w:tcPr>
            <w:tcW w:w="2967" w:type="dxa"/>
            <w:vMerge/>
            <w:vAlign w:val="center"/>
            <w:hideMark/>
          </w:tcPr>
          <w:p w14:paraId="265D2FBF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827" w:type="dxa"/>
            <w:shd w:val="clear" w:color="auto" w:fill="auto"/>
            <w:noWrap/>
            <w:vAlign w:val="center"/>
          </w:tcPr>
          <w:p w14:paraId="5FFD682F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D – Obligacje oraz Strukturyzowane produkty finansowe GPW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1792BCF3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3678300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4 500</w:t>
            </w:r>
          </w:p>
        </w:tc>
        <w:tc>
          <w:tcPr>
            <w:tcW w:w="1418" w:type="dxa"/>
            <w:vMerge/>
            <w:vAlign w:val="center"/>
            <w:hideMark/>
          </w:tcPr>
          <w:p w14:paraId="65199733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CA5322" w:rsidRPr="0002060A" w14:paraId="7713B107" w14:textId="77777777" w:rsidTr="005C4951">
        <w:trPr>
          <w:trHeight w:val="300"/>
        </w:trPr>
        <w:tc>
          <w:tcPr>
            <w:tcW w:w="2967" w:type="dxa"/>
            <w:vMerge/>
            <w:vAlign w:val="center"/>
            <w:hideMark/>
          </w:tcPr>
          <w:p w14:paraId="6F5C8892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827" w:type="dxa"/>
            <w:shd w:val="clear" w:color="auto" w:fill="auto"/>
            <w:noWrap/>
            <w:vAlign w:val="center"/>
          </w:tcPr>
          <w:p w14:paraId="4BF03982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E – Instrumenty pochodne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59DAFC6D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12D763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5 000</w:t>
            </w:r>
          </w:p>
        </w:tc>
        <w:tc>
          <w:tcPr>
            <w:tcW w:w="1418" w:type="dxa"/>
            <w:vMerge/>
            <w:vAlign w:val="center"/>
            <w:hideMark/>
          </w:tcPr>
          <w:p w14:paraId="0ADDB920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CA5322" w:rsidRPr="0002060A" w14:paraId="68E4CFD2" w14:textId="77777777" w:rsidTr="005C4951">
        <w:trPr>
          <w:trHeight w:val="315"/>
        </w:trPr>
        <w:tc>
          <w:tcPr>
            <w:tcW w:w="2967" w:type="dxa"/>
            <w:vMerge/>
            <w:vAlign w:val="center"/>
            <w:hideMark/>
          </w:tcPr>
          <w:p w14:paraId="497B406B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827" w:type="dxa"/>
            <w:shd w:val="clear" w:color="auto" w:fill="auto"/>
            <w:noWrap/>
            <w:vAlign w:val="center"/>
          </w:tcPr>
          <w:p w14:paraId="186331D9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F – Indeksy GPW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307C17AB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A4B9B0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3 500</w:t>
            </w:r>
          </w:p>
        </w:tc>
        <w:tc>
          <w:tcPr>
            <w:tcW w:w="1418" w:type="dxa"/>
            <w:vMerge/>
            <w:vAlign w:val="center"/>
            <w:hideMark/>
          </w:tcPr>
          <w:p w14:paraId="0174621E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CA5322" w:rsidRPr="0002060A" w14:paraId="48A2F6AF" w14:textId="77777777" w:rsidTr="00FD6F25">
        <w:trPr>
          <w:trHeight w:val="525"/>
        </w:trPr>
        <w:tc>
          <w:tcPr>
            <w:tcW w:w="9488" w:type="dxa"/>
            <w:gridSpan w:val="5"/>
            <w:shd w:val="clear" w:color="auto" w:fill="auto"/>
            <w:vAlign w:val="center"/>
            <w:hideMark/>
          </w:tcPr>
          <w:p w14:paraId="2D058A9A" w14:textId="77777777" w:rsidR="00CA5322" w:rsidRPr="0002060A" w:rsidRDefault="00CA5322" w:rsidP="005C4951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02060A">
              <w:rPr>
                <w:rFonts w:ascii="Verdana" w:hAnsi="Verdana"/>
                <w:b/>
                <w:bCs/>
                <w:color w:val="000000"/>
                <w:sz w:val="20"/>
              </w:rPr>
              <w:t>Opłaty licencyjne za Produkty Informacyjne zawierające Dane osób trzecich</w:t>
            </w:r>
          </w:p>
        </w:tc>
      </w:tr>
      <w:tr w:rsidR="00CA5322" w:rsidRPr="0002060A" w14:paraId="0FD86F22" w14:textId="77777777" w:rsidTr="005C4951">
        <w:trPr>
          <w:trHeight w:val="300"/>
        </w:trPr>
        <w:tc>
          <w:tcPr>
            <w:tcW w:w="2967" w:type="dxa"/>
            <w:vMerge w:val="restart"/>
            <w:shd w:val="clear" w:color="auto" w:fill="auto"/>
            <w:vAlign w:val="center"/>
          </w:tcPr>
          <w:p w14:paraId="2EDE6F04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Dystrybucja Danych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2655C552" w14:textId="70E50620" w:rsidR="00CA5322" w:rsidRPr="004B1616" w:rsidRDefault="00CA5322" w:rsidP="005C4951">
            <w:pPr>
              <w:rPr>
                <w:rFonts w:ascii="Verdana" w:hAnsi="Verdana"/>
                <w:color w:val="000000"/>
                <w:sz w:val="18"/>
                <w:lang w:val="en-GB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GB"/>
              </w:rPr>
              <w:t>I – Dane GPWB</w:t>
            </w:r>
            <w:r w:rsidR="00CE5CAB">
              <w:rPr>
                <w:rFonts w:ascii="Verdana" w:hAnsi="Verdana"/>
                <w:color w:val="000000"/>
                <w:sz w:val="18"/>
                <w:szCs w:val="18"/>
                <w:lang w:val="en-GB"/>
              </w:rPr>
              <w:t xml:space="preserve"> </w:t>
            </w:r>
            <w:r w:rsidR="00DF5EF8" w:rsidRPr="00DF5EF8">
              <w:rPr>
                <w:rFonts w:ascii="Verdana" w:hAnsi="Verdana"/>
                <w:color w:val="000000"/>
                <w:sz w:val="18"/>
                <w:szCs w:val="18"/>
                <w:lang w:val="en-GB"/>
              </w:rPr>
              <w:t>(WIBID i WIBOR, WIRON ON, WIRON CI, WIRON CR)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437F9E99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F43C2F" w14:textId="5FE50414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1</w:t>
            </w:r>
            <w:r w:rsidR="00CE5CAB">
              <w:rPr>
                <w:rFonts w:ascii="Verdana" w:hAnsi="Verdana"/>
                <w:color w:val="000000"/>
                <w:sz w:val="18"/>
                <w:szCs w:val="18"/>
              </w:rPr>
              <w:t>8</w:t>
            </w: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 xml:space="preserve"> 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B5A06D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2), 3)</w:t>
            </w:r>
          </w:p>
        </w:tc>
      </w:tr>
      <w:tr w:rsidR="00CA5322" w:rsidRPr="0002060A" w14:paraId="5CF74B84" w14:textId="77777777" w:rsidTr="005C4951">
        <w:trPr>
          <w:trHeight w:val="300"/>
        </w:trPr>
        <w:tc>
          <w:tcPr>
            <w:tcW w:w="2967" w:type="dxa"/>
            <w:vMerge/>
            <w:vAlign w:val="center"/>
          </w:tcPr>
          <w:p w14:paraId="7D2C36A7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7" w:type="dxa"/>
            <w:shd w:val="clear" w:color="auto" w:fill="auto"/>
            <w:vAlign w:val="center"/>
          </w:tcPr>
          <w:p w14:paraId="24399390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K TGE - Wszystkie Produkty Informacyjne (K.a-K.e)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4FDECE8F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262</w:t>
            </w:r>
          </w:p>
        </w:tc>
        <w:tc>
          <w:tcPr>
            <w:tcW w:w="1417" w:type="dxa"/>
            <w:shd w:val="clear" w:color="auto" w:fill="auto"/>
          </w:tcPr>
          <w:p w14:paraId="31A71639" w14:textId="77777777" w:rsidR="00CA5322" w:rsidRPr="0002060A" w:rsidRDefault="00CA5322" w:rsidP="005C4951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sz w:val="18"/>
                <w:szCs w:val="18"/>
              </w:rPr>
              <w:t>86 500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0C4D1D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 </w:t>
            </w: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2), 3)</w:t>
            </w:r>
          </w:p>
        </w:tc>
      </w:tr>
      <w:tr w:rsidR="00CA5322" w:rsidRPr="0002060A" w14:paraId="5DDA46E2" w14:textId="77777777" w:rsidTr="005C4951">
        <w:trPr>
          <w:trHeight w:val="300"/>
        </w:trPr>
        <w:tc>
          <w:tcPr>
            <w:tcW w:w="2967" w:type="dxa"/>
            <w:vMerge/>
            <w:vAlign w:val="center"/>
            <w:hideMark/>
          </w:tcPr>
          <w:p w14:paraId="1618FC12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7" w:type="dxa"/>
            <w:shd w:val="clear" w:color="auto" w:fill="auto"/>
            <w:vAlign w:val="center"/>
          </w:tcPr>
          <w:p w14:paraId="578AEE58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K.a TGE - SPOT: RDNiB; RDNiBg, RPM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14:paraId="07E67B77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263</w:t>
            </w:r>
          </w:p>
        </w:tc>
        <w:tc>
          <w:tcPr>
            <w:tcW w:w="1417" w:type="dxa"/>
            <w:shd w:val="clear" w:color="auto" w:fill="auto"/>
            <w:hideMark/>
          </w:tcPr>
          <w:p w14:paraId="301B4160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02060A">
              <w:rPr>
                <w:rFonts w:ascii="Verdana" w:hAnsi="Verdana"/>
                <w:sz w:val="18"/>
                <w:szCs w:val="18"/>
              </w:rPr>
              <w:t>34 600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0A7BBBF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 </w:t>
            </w: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2), 3)</w:t>
            </w:r>
          </w:p>
        </w:tc>
      </w:tr>
      <w:tr w:rsidR="00CA5322" w:rsidRPr="0002060A" w14:paraId="242CBB12" w14:textId="77777777" w:rsidTr="005C4951">
        <w:trPr>
          <w:trHeight w:val="300"/>
        </w:trPr>
        <w:tc>
          <w:tcPr>
            <w:tcW w:w="2967" w:type="dxa"/>
            <w:vMerge/>
            <w:vAlign w:val="center"/>
            <w:hideMark/>
          </w:tcPr>
          <w:p w14:paraId="19DE244B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7" w:type="dxa"/>
            <w:shd w:val="clear" w:color="auto" w:fill="auto"/>
            <w:vAlign w:val="center"/>
          </w:tcPr>
          <w:p w14:paraId="7A232311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K.b TGE – OTF: kontrakty terminowe na energię i gaz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14:paraId="31052A81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264</w:t>
            </w:r>
          </w:p>
        </w:tc>
        <w:tc>
          <w:tcPr>
            <w:tcW w:w="1417" w:type="dxa"/>
            <w:shd w:val="clear" w:color="auto" w:fill="auto"/>
            <w:hideMark/>
          </w:tcPr>
          <w:p w14:paraId="2E3C5CEC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02060A">
              <w:rPr>
                <w:rFonts w:ascii="Verdana" w:hAnsi="Verdana"/>
                <w:sz w:val="18"/>
                <w:szCs w:val="18"/>
              </w:rPr>
              <w:t>47 500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CC59D34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 </w:t>
            </w: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2), 3)</w:t>
            </w:r>
          </w:p>
        </w:tc>
      </w:tr>
      <w:tr w:rsidR="00CA5322" w:rsidRPr="0002060A" w14:paraId="5BEC8B00" w14:textId="77777777" w:rsidTr="005C4951">
        <w:trPr>
          <w:trHeight w:val="300"/>
        </w:trPr>
        <w:tc>
          <w:tcPr>
            <w:tcW w:w="2967" w:type="dxa"/>
            <w:vMerge/>
            <w:vAlign w:val="center"/>
            <w:hideMark/>
          </w:tcPr>
          <w:p w14:paraId="63115995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7" w:type="dxa"/>
            <w:shd w:val="clear" w:color="auto" w:fill="auto"/>
            <w:vAlign w:val="center"/>
          </w:tcPr>
          <w:p w14:paraId="2BA6A43D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K.c TGE – OTF: kontrakty terminowe na prawa majątkowe dla OZE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14:paraId="32F77C59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265</w:t>
            </w:r>
          </w:p>
        </w:tc>
        <w:tc>
          <w:tcPr>
            <w:tcW w:w="1417" w:type="dxa"/>
            <w:shd w:val="clear" w:color="auto" w:fill="auto"/>
            <w:hideMark/>
          </w:tcPr>
          <w:p w14:paraId="4F3683EC" w14:textId="77777777" w:rsidR="00550D8A" w:rsidRDefault="00550D8A" w:rsidP="005C4951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5B6A210C" w14:textId="373389B4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02060A">
              <w:rPr>
                <w:rFonts w:ascii="Verdana" w:hAnsi="Verdana"/>
                <w:sz w:val="18"/>
                <w:szCs w:val="18"/>
              </w:rPr>
              <w:t>4 000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182A47A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 </w:t>
            </w: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2), 3)</w:t>
            </w:r>
          </w:p>
        </w:tc>
      </w:tr>
      <w:tr w:rsidR="00CA5322" w:rsidRPr="0002060A" w14:paraId="5A8EC948" w14:textId="77777777" w:rsidTr="005C4951">
        <w:trPr>
          <w:trHeight w:val="300"/>
        </w:trPr>
        <w:tc>
          <w:tcPr>
            <w:tcW w:w="2967" w:type="dxa"/>
            <w:vMerge/>
            <w:vAlign w:val="center"/>
            <w:hideMark/>
          </w:tcPr>
          <w:p w14:paraId="1C9D5F10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7" w:type="dxa"/>
            <w:shd w:val="clear" w:color="auto" w:fill="auto"/>
            <w:vAlign w:val="center"/>
          </w:tcPr>
          <w:p w14:paraId="5C54970B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 xml:space="preserve">K.d TGE – RIF 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14:paraId="34335D9C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1417" w:type="dxa"/>
            <w:shd w:val="clear" w:color="auto" w:fill="auto"/>
            <w:hideMark/>
          </w:tcPr>
          <w:p w14:paraId="319AF0A1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sz w:val="18"/>
                <w:szCs w:val="18"/>
              </w:rPr>
              <w:t>10 400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00E2ADB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 2), 3)</w:t>
            </w:r>
          </w:p>
        </w:tc>
      </w:tr>
      <w:tr w:rsidR="00CA5322" w:rsidRPr="0002060A" w14:paraId="62243788" w14:textId="77777777" w:rsidTr="005C4951">
        <w:trPr>
          <w:trHeight w:val="300"/>
        </w:trPr>
        <w:tc>
          <w:tcPr>
            <w:tcW w:w="2967" w:type="dxa"/>
            <w:vMerge/>
            <w:vAlign w:val="center"/>
          </w:tcPr>
          <w:p w14:paraId="32CCB210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27" w:type="dxa"/>
            <w:shd w:val="clear" w:color="auto" w:fill="auto"/>
            <w:vAlign w:val="center"/>
          </w:tcPr>
          <w:p w14:paraId="71D7E0A8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K.e TGE – RTRS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1D28CDD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1417" w:type="dxa"/>
            <w:shd w:val="clear" w:color="auto" w:fill="auto"/>
          </w:tcPr>
          <w:p w14:paraId="0572A945" w14:textId="77777777" w:rsidR="00CA5322" w:rsidRPr="0002060A" w:rsidRDefault="00CA5322" w:rsidP="005C4951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D46B47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 2), 3)</w:t>
            </w:r>
          </w:p>
        </w:tc>
      </w:tr>
    </w:tbl>
    <w:p w14:paraId="22734891" w14:textId="77777777" w:rsidR="00CA5322" w:rsidRPr="0002060A" w:rsidRDefault="00CA5322" w:rsidP="00CA5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Verdana" w:hAnsi="Verdana" w:cs="Arial"/>
          <w:b/>
          <w:color w:val="000000"/>
          <w:sz w:val="20"/>
        </w:rPr>
      </w:pPr>
    </w:p>
    <w:p w14:paraId="3BB3B0E7" w14:textId="77777777" w:rsidR="00CA5322" w:rsidRPr="0002060A" w:rsidRDefault="00CA5322" w:rsidP="00CA5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Verdana" w:hAnsi="Verdana" w:cs="Arial"/>
          <w:b/>
          <w:color w:val="000000"/>
          <w:sz w:val="20"/>
        </w:rPr>
      </w:pPr>
      <w:r w:rsidRPr="0002060A">
        <w:rPr>
          <w:rFonts w:ascii="Verdana" w:hAnsi="Verdana" w:cs="Arial"/>
          <w:b/>
          <w:color w:val="000000"/>
          <w:sz w:val="20"/>
        </w:rPr>
        <w:lastRenderedPageBreak/>
        <w:t>I.III Opłaty za Dane na zakończenie notowań</w:t>
      </w:r>
    </w:p>
    <w:p w14:paraId="779659AB" w14:textId="77777777" w:rsidR="00CA5322" w:rsidRPr="0002060A" w:rsidRDefault="00CA5322" w:rsidP="00CA5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Verdana" w:hAnsi="Verdana" w:cs="Arial"/>
          <w:b/>
          <w:color w:val="000000"/>
          <w:sz w:val="18"/>
          <w:szCs w:val="18"/>
        </w:rPr>
      </w:pP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2827"/>
        <w:gridCol w:w="859"/>
        <w:gridCol w:w="1417"/>
        <w:gridCol w:w="1418"/>
      </w:tblGrid>
      <w:tr w:rsidR="00CA5322" w:rsidRPr="0002060A" w14:paraId="142C2FAD" w14:textId="77777777" w:rsidTr="005C4951">
        <w:trPr>
          <w:trHeight w:val="915"/>
        </w:trPr>
        <w:tc>
          <w:tcPr>
            <w:tcW w:w="2967" w:type="dxa"/>
            <w:shd w:val="clear" w:color="auto" w:fill="auto"/>
            <w:vAlign w:val="center"/>
          </w:tcPr>
          <w:p w14:paraId="5DFAE776" w14:textId="77777777" w:rsidR="00CA5322" w:rsidRPr="0002060A" w:rsidRDefault="00CA5322" w:rsidP="005C4951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02060A">
              <w:rPr>
                <w:rFonts w:ascii="Verdana" w:hAnsi="Verdana" w:cs="Arial"/>
                <w:b/>
                <w:color w:val="000000"/>
                <w:sz w:val="20"/>
              </w:rPr>
              <w:t>Rodzaj Opłaty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7D8E7AE5" w14:textId="77777777" w:rsidR="00CA5322" w:rsidRPr="0002060A" w:rsidRDefault="00CA5322" w:rsidP="005C4951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02060A">
              <w:rPr>
                <w:rFonts w:ascii="Verdana" w:hAnsi="Verdana" w:cs="Arial"/>
                <w:b/>
                <w:color w:val="000000"/>
                <w:sz w:val="20"/>
              </w:rPr>
              <w:t>Produkt Informacyjny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5E0DAC02" w14:textId="77777777" w:rsidR="00CA5322" w:rsidRPr="0002060A" w:rsidRDefault="00CA5322" w:rsidP="005C4951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02060A">
              <w:rPr>
                <w:rFonts w:ascii="Verdana" w:hAnsi="Verdana" w:cs="Arial"/>
                <w:b/>
                <w:color w:val="000000"/>
                <w:sz w:val="20"/>
              </w:rPr>
              <w:t>Kod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8CBCA4" w14:textId="77777777" w:rsidR="00CA5322" w:rsidRPr="0002060A" w:rsidRDefault="00CA5322" w:rsidP="005C4951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02060A">
              <w:rPr>
                <w:rFonts w:ascii="Verdana" w:hAnsi="Verdana" w:cs="Arial"/>
                <w:b/>
                <w:color w:val="000000"/>
                <w:sz w:val="20"/>
              </w:rPr>
              <w:t>Opłata (PLN)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2DB958" w14:textId="77777777" w:rsidR="00CA5322" w:rsidRPr="0002060A" w:rsidRDefault="00CA5322" w:rsidP="005C4951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02060A">
              <w:rPr>
                <w:rFonts w:ascii="Verdana" w:hAnsi="Verdana" w:cs="Arial"/>
                <w:b/>
                <w:color w:val="000000"/>
                <w:sz w:val="20"/>
              </w:rPr>
              <w:t>Przypisy</w:t>
            </w:r>
          </w:p>
        </w:tc>
      </w:tr>
      <w:tr w:rsidR="00CA5322" w:rsidRPr="0002060A" w14:paraId="3AD2227D" w14:textId="77777777" w:rsidTr="005C4951">
        <w:trPr>
          <w:trHeight w:val="449"/>
        </w:trPr>
        <w:tc>
          <w:tcPr>
            <w:tcW w:w="9488" w:type="dxa"/>
            <w:gridSpan w:val="5"/>
            <w:shd w:val="clear" w:color="auto" w:fill="auto"/>
            <w:noWrap/>
            <w:vAlign w:val="center"/>
          </w:tcPr>
          <w:p w14:paraId="7E2DB6FE" w14:textId="77777777" w:rsidR="00CA5322" w:rsidRPr="0002060A" w:rsidRDefault="00CA5322" w:rsidP="005C4951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02060A">
              <w:rPr>
                <w:rFonts w:ascii="Verdana" w:hAnsi="Verdana"/>
                <w:b/>
                <w:bCs/>
                <w:color w:val="000000"/>
                <w:sz w:val="20"/>
              </w:rPr>
              <w:t>Opłaty licencyjne za Produkty Informacyjne będące własnością Giełdy</w:t>
            </w:r>
          </w:p>
        </w:tc>
      </w:tr>
      <w:tr w:rsidR="00CA5322" w:rsidRPr="0002060A" w14:paraId="68ECDC5A" w14:textId="77777777" w:rsidTr="005C4951">
        <w:trPr>
          <w:trHeight w:val="315"/>
        </w:trPr>
        <w:tc>
          <w:tcPr>
            <w:tcW w:w="2967" w:type="dxa"/>
            <w:shd w:val="clear" w:color="auto" w:fill="auto"/>
            <w:vAlign w:val="center"/>
            <w:hideMark/>
          </w:tcPr>
          <w:p w14:paraId="2A81E4C3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 xml:space="preserve">Dystrybucja Danych </w:t>
            </w:r>
          </w:p>
        </w:tc>
        <w:tc>
          <w:tcPr>
            <w:tcW w:w="2827" w:type="dxa"/>
            <w:shd w:val="clear" w:color="auto" w:fill="auto"/>
            <w:noWrap/>
            <w:vAlign w:val="center"/>
            <w:hideMark/>
          </w:tcPr>
          <w:p w14:paraId="5431CE07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G – Informacje statystyczne i uzupełniające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15B9BD6F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1A50B77" w14:textId="3513A8E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776FB9">
              <w:rPr>
                <w:rFonts w:ascii="Verdana" w:hAnsi="Verdana"/>
                <w:color w:val="000000"/>
                <w:sz w:val="18"/>
                <w:szCs w:val="18"/>
              </w:rPr>
              <w:t>11 500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03B59A4B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2), 3), 4)</w:t>
            </w:r>
          </w:p>
        </w:tc>
      </w:tr>
    </w:tbl>
    <w:p w14:paraId="61CE4FDF" w14:textId="77777777" w:rsidR="00CA5322" w:rsidRPr="0002060A" w:rsidRDefault="00CA5322" w:rsidP="00CA5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Verdana" w:hAnsi="Verdana" w:cs="Arial"/>
          <w:color w:val="000000"/>
          <w:sz w:val="20"/>
        </w:rPr>
      </w:pPr>
    </w:p>
    <w:p w14:paraId="712A545E" w14:textId="77777777" w:rsidR="00CA5322" w:rsidRPr="0002060A" w:rsidRDefault="00CA5322" w:rsidP="00CA5322">
      <w:pPr>
        <w:rPr>
          <w:rFonts w:ascii="Verdana" w:hAnsi="Verdana"/>
          <w:sz w:val="20"/>
          <w:lang w:val="x-none" w:eastAsia="x-none"/>
        </w:rPr>
      </w:pPr>
    </w:p>
    <w:p w14:paraId="7FF37F39" w14:textId="77777777" w:rsidR="00CA5322" w:rsidRPr="0002060A" w:rsidRDefault="00CA5322" w:rsidP="00CA5322">
      <w:pPr>
        <w:rPr>
          <w:rFonts w:ascii="Verdana" w:hAnsi="Verdana"/>
          <w:sz w:val="20"/>
          <w:lang w:val="x-none" w:eastAsia="x-none"/>
        </w:rPr>
      </w:pPr>
    </w:p>
    <w:p w14:paraId="0100F651" w14:textId="2F53697F" w:rsidR="00CA5322" w:rsidRPr="0002060A" w:rsidRDefault="00CA5322" w:rsidP="00CA5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Verdana" w:hAnsi="Verdana" w:cs="Arial"/>
          <w:b/>
          <w:color w:val="000000"/>
          <w:sz w:val="20"/>
        </w:rPr>
      </w:pPr>
      <w:r w:rsidRPr="0002060A">
        <w:rPr>
          <w:rFonts w:ascii="Verdana" w:hAnsi="Verdana" w:cs="Arial"/>
          <w:b/>
          <w:color w:val="000000"/>
          <w:sz w:val="20"/>
        </w:rPr>
        <w:t>II. OPŁATY MIESIĘCZNE</w:t>
      </w:r>
      <w:r w:rsidRPr="0002060A">
        <w:rPr>
          <w:rFonts w:ascii="Verdana" w:hAnsi="Verdana"/>
          <w:b/>
          <w:color w:val="000000"/>
          <w:sz w:val="20"/>
          <w:vertAlign w:val="superscript"/>
        </w:rPr>
        <w:t xml:space="preserve"> </w:t>
      </w:r>
      <w:r w:rsidR="0002060A" w:rsidRPr="0002060A">
        <w:rPr>
          <w:rFonts w:ascii="Verdana" w:hAnsi="Verdana"/>
          <w:b/>
          <w:color w:val="000000"/>
          <w:sz w:val="20"/>
          <w:vertAlign w:val="superscript"/>
        </w:rPr>
        <w:t>(p</w:t>
      </w:r>
      <w:r w:rsidRPr="0002060A">
        <w:rPr>
          <w:rFonts w:ascii="Verdana" w:hAnsi="Verdana"/>
          <w:b/>
          <w:color w:val="000000"/>
          <w:sz w:val="20"/>
          <w:vertAlign w:val="superscript"/>
        </w:rPr>
        <w:t xml:space="preserve">atrz przypis 10) </w:t>
      </w:r>
      <w:r w:rsidRPr="0002060A">
        <w:rPr>
          <w:rFonts w:ascii="Verdana" w:hAnsi="Verdana"/>
          <w:sz w:val="20"/>
        </w:rPr>
        <w:t xml:space="preserve"> </w:t>
      </w:r>
    </w:p>
    <w:p w14:paraId="1CF62385" w14:textId="77777777" w:rsidR="00CA5322" w:rsidRPr="0002060A" w:rsidRDefault="00CA5322" w:rsidP="00CA5322">
      <w:pPr>
        <w:rPr>
          <w:rFonts w:ascii="Verdana" w:hAnsi="Verdana"/>
          <w:sz w:val="20"/>
          <w:lang w:val="x-none" w:eastAsia="x-none"/>
        </w:rPr>
      </w:pPr>
    </w:p>
    <w:p w14:paraId="29BD7199" w14:textId="77777777" w:rsidR="00CA5322" w:rsidRPr="0002060A" w:rsidRDefault="00CA5322" w:rsidP="00CA5322">
      <w:pPr>
        <w:spacing w:line="360" w:lineRule="auto"/>
        <w:jc w:val="both"/>
        <w:rPr>
          <w:rFonts w:ascii="Verdana" w:hAnsi="Verdana"/>
          <w:color w:val="000000"/>
          <w:sz w:val="20"/>
        </w:rPr>
      </w:pPr>
      <w:r w:rsidRPr="0002060A">
        <w:rPr>
          <w:rFonts w:ascii="Verdana" w:hAnsi="Verdana"/>
          <w:color w:val="000000"/>
          <w:sz w:val="20"/>
        </w:rPr>
        <w:t>Głębokość rynku dla Produktów Informacyjnych określono poniżej:</w:t>
      </w:r>
    </w:p>
    <w:p w14:paraId="63BBB61C" w14:textId="77777777" w:rsidR="00CA5322" w:rsidRPr="0002060A" w:rsidRDefault="00CA5322" w:rsidP="00CA5322">
      <w:pPr>
        <w:spacing w:line="360" w:lineRule="auto"/>
        <w:jc w:val="both"/>
        <w:rPr>
          <w:rFonts w:ascii="Verdana" w:hAnsi="Verdana"/>
          <w:color w:val="000000"/>
          <w:sz w:val="20"/>
        </w:rPr>
      </w:pPr>
      <w:r w:rsidRPr="0002060A">
        <w:rPr>
          <w:rFonts w:ascii="Verdana" w:hAnsi="Verdana"/>
          <w:color w:val="000000"/>
          <w:sz w:val="20"/>
        </w:rPr>
        <w:t>Pełny arkusz – zawiera transakcje oraz wszystkie oferty kupna/sprzedaży</w:t>
      </w:r>
    </w:p>
    <w:p w14:paraId="33464938" w14:textId="77777777" w:rsidR="00CA5322" w:rsidRPr="0002060A" w:rsidRDefault="00CA5322" w:rsidP="00CA5322">
      <w:pPr>
        <w:spacing w:line="360" w:lineRule="auto"/>
        <w:jc w:val="both"/>
        <w:rPr>
          <w:rFonts w:ascii="Verdana" w:hAnsi="Verdana"/>
          <w:color w:val="000000"/>
          <w:sz w:val="20"/>
        </w:rPr>
      </w:pPr>
      <w:r w:rsidRPr="0002060A">
        <w:rPr>
          <w:rFonts w:ascii="Verdana" w:hAnsi="Verdana"/>
          <w:color w:val="000000"/>
          <w:sz w:val="20"/>
        </w:rPr>
        <w:t>5 ofert – zawiera transakcje oraz 5 najlepszych ofert kupna/sprzedaży</w:t>
      </w:r>
    </w:p>
    <w:p w14:paraId="2A73C0DD" w14:textId="77777777" w:rsidR="00CA5322" w:rsidRPr="0002060A" w:rsidRDefault="00CA5322" w:rsidP="00CA5322">
      <w:pPr>
        <w:spacing w:line="360" w:lineRule="auto"/>
        <w:jc w:val="both"/>
        <w:rPr>
          <w:rFonts w:ascii="Verdana" w:hAnsi="Verdana"/>
          <w:color w:val="000000"/>
          <w:sz w:val="20"/>
        </w:rPr>
      </w:pPr>
      <w:r w:rsidRPr="0002060A">
        <w:rPr>
          <w:rFonts w:ascii="Verdana" w:hAnsi="Verdana"/>
          <w:color w:val="000000"/>
          <w:sz w:val="20"/>
        </w:rPr>
        <w:t>1 oferta – zawiera transakcje oraz najlepszą ofertę kupna/sprzedaży</w:t>
      </w:r>
    </w:p>
    <w:p w14:paraId="35BA97C2" w14:textId="77777777" w:rsidR="00CA5322" w:rsidRPr="0002060A" w:rsidRDefault="00CA5322" w:rsidP="00CA5322">
      <w:pPr>
        <w:spacing w:line="360" w:lineRule="auto"/>
        <w:jc w:val="both"/>
        <w:rPr>
          <w:rFonts w:ascii="Verdana" w:hAnsi="Verdana"/>
          <w:color w:val="000000"/>
          <w:sz w:val="20"/>
        </w:rPr>
      </w:pPr>
      <w:r w:rsidRPr="0002060A">
        <w:rPr>
          <w:rFonts w:ascii="Verdana" w:hAnsi="Verdana"/>
          <w:color w:val="000000"/>
          <w:sz w:val="20"/>
        </w:rPr>
        <w:t>Dane post-transakcyjne – zawierają wyłącznie transakcje</w:t>
      </w:r>
    </w:p>
    <w:p w14:paraId="525CAD2A" w14:textId="77777777" w:rsidR="00CA5322" w:rsidRPr="0002060A" w:rsidRDefault="00CA5322" w:rsidP="00CA5322">
      <w:pPr>
        <w:spacing w:line="360" w:lineRule="auto"/>
        <w:jc w:val="both"/>
        <w:rPr>
          <w:rFonts w:ascii="Verdana" w:hAnsi="Verdana"/>
          <w:color w:val="000000"/>
          <w:sz w:val="20"/>
        </w:rPr>
      </w:pPr>
    </w:p>
    <w:p w14:paraId="486C0D3B" w14:textId="77777777" w:rsidR="00CA5322" w:rsidRPr="0002060A" w:rsidRDefault="00CA5322" w:rsidP="00CA5322">
      <w:pPr>
        <w:spacing w:line="360" w:lineRule="auto"/>
        <w:jc w:val="both"/>
        <w:rPr>
          <w:rFonts w:ascii="Verdana" w:hAnsi="Verdana"/>
          <w:color w:val="000000"/>
          <w:sz w:val="20"/>
        </w:rPr>
      </w:pPr>
      <w:r w:rsidRPr="0002060A">
        <w:rPr>
          <w:rFonts w:ascii="Verdana" w:hAnsi="Verdana"/>
          <w:color w:val="000000"/>
          <w:sz w:val="20"/>
        </w:rPr>
        <w:t>Zaprezentowane poniżej Opłaty miesięczne za daną głębokość rynku reprezentują również opłaty za każdy możliwy mniejszy zakres głębokości rynku np.:</w:t>
      </w:r>
    </w:p>
    <w:p w14:paraId="74447CA1" w14:textId="77777777" w:rsidR="00CA5322" w:rsidRPr="0002060A" w:rsidRDefault="00CA5322" w:rsidP="00CA5322">
      <w:pPr>
        <w:spacing w:line="360" w:lineRule="auto"/>
        <w:jc w:val="both"/>
        <w:rPr>
          <w:rFonts w:ascii="Verdana" w:hAnsi="Verdana"/>
          <w:color w:val="000000"/>
          <w:sz w:val="20"/>
        </w:rPr>
      </w:pPr>
      <w:r w:rsidRPr="0002060A">
        <w:rPr>
          <w:rFonts w:ascii="Verdana" w:hAnsi="Verdana"/>
          <w:color w:val="000000"/>
          <w:sz w:val="20"/>
        </w:rPr>
        <w:t xml:space="preserve">a) cena za 5 ofert jest również ceną za 2-4 oferty (oraz 1 ofertę dla innych użytkowników niż Osoby fizyczne </w:t>
      </w:r>
      <w:r w:rsidRPr="0002060A">
        <w:rPr>
          <w:rFonts w:ascii="Verdana" w:hAnsi="Verdana" w:cs="Arial"/>
          <w:sz w:val="20"/>
        </w:rPr>
        <w:t>Korzystające z Danych</w:t>
      </w:r>
      <w:r w:rsidRPr="0002060A">
        <w:rPr>
          <w:rFonts w:ascii="Verdana" w:hAnsi="Verdana"/>
          <w:color w:val="000000"/>
          <w:sz w:val="20"/>
        </w:rPr>
        <w:t xml:space="preserve"> </w:t>
      </w:r>
      <w:r w:rsidRPr="0002060A">
        <w:rPr>
          <w:rFonts w:ascii="Verdana" w:hAnsi="Verdana" w:cs="Arial"/>
          <w:sz w:val="20"/>
        </w:rPr>
        <w:t>w Celach Prywatnych</w:t>
      </w:r>
      <w:r w:rsidRPr="0002060A">
        <w:rPr>
          <w:rFonts w:ascii="Verdana" w:hAnsi="Verdana"/>
          <w:color w:val="000000"/>
          <w:sz w:val="20"/>
        </w:rPr>
        <w:t>);</w:t>
      </w:r>
    </w:p>
    <w:p w14:paraId="026E116C" w14:textId="77777777" w:rsidR="00CA5322" w:rsidRPr="0002060A" w:rsidRDefault="00CA5322" w:rsidP="00CA5322">
      <w:pPr>
        <w:spacing w:line="360" w:lineRule="auto"/>
        <w:jc w:val="both"/>
        <w:rPr>
          <w:rFonts w:ascii="Verdana" w:hAnsi="Verdana"/>
          <w:color w:val="000000"/>
          <w:sz w:val="20"/>
        </w:rPr>
      </w:pPr>
      <w:r w:rsidRPr="0002060A">
        <w:rPr>
          <w:rFonts w:ascii="Verdana" w:hAnsi="Verdana"/>
          <w:color w:val="000000"/>
          <w:sz w:val="20"/>
        </w:rPr>
        <w:t>b) cena za pełen arkusz jest również ceną za Produkt informacyjny o głębokości rynku większej niż 5 ofert.</w:t>
      </w:r>
    </w:p>
    <w:p w14:paraId="54E5DA25" w14:textId="77777777" w:rsidR="00CA5322" w:rsidRPr="0002060A" w:rsidRDefault="00CA5322" w:rsidP="00CA5322">
      <w:pPr>
        <w:spacing w:line="360" w:lineRule="auto"/>
        <w:jc w:val="both"/>
        <w:rPr>
          <w:rFonts w:ascii="Verdana" w:hAnsi="Verdana"/>
          <w:color w:val="000000"/>
          <w:sz w:val="20"/>
        </w:rPr>
      </w:pPr>
    </w:p>
    <w:p w14:paraId="10EE9064" w14:textId="77777777" w:rsidR="00CA5322" w:rsidRPr="0002060A" w:rsidRDefault="00CA5322" w:rsidP="00CA5322">
      <w:pPr>
        <w:jc w:val="both"/>
        <w:rPr>
          <w:rFonts w:ascii="Verdana" w:hAnsi="Verdana" w:cs="Arial"/>
          <w:b/>
          <w:color w:val="000000"/>
          <w:sz w:val="20"/>
        </w:rPr>
      </w:pPr>
      <w:r w:rsidRPr="0002060A">
        <w:rPr>
          <w:rFonts w:ascii="Verdana" w:hAnsi="Verdana" w:cs="Arial"/>
          <w:b/>
          <w:color w:val="000000"/>
          <w:sz w:val="20"/>
        </w:rPr>
        <w:t>II.I Opłaty miesięczne za Produkty Informacyjne będące własnością Giełdy</w:t>
      </w:r>
    </w:p>
    <w:p w14:paraId="2B2602BA" w14:textId="77777777" w:rsidR="00CA5322" w:rsidRPr="0002060A" w:rsidRDefault="00CA5322" w:rsidP="00CA5322">
      <w:pPr>
        <w:jc w:val="both"/>
        <w:rPr>
          <w:rFonts w:ascii="Verdana" w:hAnsi="Verdana" w:cs="Arial"/>
          <w:b/>
          <w:color w:val="000000"/>
          <w:sz w:val="20"/>
        </w:rPr>
      </w:pPr>
    </w:p>
    <w:p w14:paraId="6C436E76" w14:textId="77777777" w:rsidR="00CA5322" w:rsidRPr="0002060A" w:rsidRDefault="00CA5322" w:rsidP="00CA5322">
      <w:pPr>
        <w:jc w:val="both"/>
        <w:rPr>
          <w:rFonts w:ascii="Verdana" w:hAnsi="Verdana" w:cs="Arial"/>
          <w:b/>
          <w:color w:val="000000"/>
          <w:sz w:val="20"/>
        </w:rPr>
      </w:pPr>
    </w:p>
    <w:p w14:paraId="71F19D59" w14:textId="77777777" w:rsidR="00CA5322" w:rsidRPr="0002060A" w:rsidRDefault="00CA5322" w:rsidP="00CA5322">
      <w:pPr>
        <w:jc w:val="both"/>
        <w:rPr>
          <w:rFonts w:ascii="Verdana" w:hAnsi="Verdana" w:cs="Arial"/>
          <w:b/>
          <w:color w:val="000000"/>
          <w:sz w:val="20"/>
        </w:rPr>
      </w:pPr>
      <w:r w:rsidRPr="0002060A">
        <w:rPr>
          <w:rFonts w:ascii="Verdana" w:hAnsi="Verdana" w:cs="Arial"/>
          <w:b/>
          <w:color w:val="000000"/>
          <w:sz w:val="20"/>
        </w:rPr>
        <w:t xml:space="preserve">II.I.I Standardowe Opłaty miesięczne </w:t>
      </w:r>
    </w:p>
    <w:p w14:paraId="5D2E6288" w14:textId="77777777" w:rsidR="00CA5322" w:rsidRPr="0002060A" w:rsidRDefault="00CA5322" w:rsidP="00CA5322">
      <w:pPr>
        <w:jc w:val="both"/>
        <w:rPr>
          <w:rFonts w:ascii="Verdana" w:hAnsi="Verdana" w:cs="Arial"/>
          <w:b/>
          <w:color w:val="000000"/>
          <w:sz w:val="20"/>
        </w:rPr>
      </w:pPr>
    </w:p>
    <w:p w14:paraId="5786D758" w14:textId="77777777" w:rsidR="00CA5322" w:rsidRPr="0002060A" w:rsidRDefault="00CA5322" w:rsidP="00CA5322">
      <w:pPr>
        <w:jc w:val="both"/>
        <w:rPr>
          <w:rFonts w:ascii="Verdana" w:hAnsi="Verdana" w:cs="Arial"/>
          <w:b/>
          <w:color w:val="000000"/>
          <w:sz w:val="20"/>
        </w:rPr>
      </w:pPr>
    </w:p>
    <w:tbl>
      <w:tblPr>
        <w:tblW w:w="90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3"/>
        <w:gridCol w:w="1134"/>
        <w:gridCol w:w="851"/>
        <w:gridCol w:w="1134"/>
        <w:gridCol w:w="850"/>
      </w:tblGrid>
      <w:tr w:rsidR="00CA5322" w:rsidRPr="0002060A" w14:paraId="7ED61346" w14:textId="77777777" w:rsidTr="005C4951">
        <w:trPr>
          <w:trHeight w:val="615"/>
        </w:trPr>
        <w:tc>
          <w:tcPr>
            <w:tcW w:w="9062" w:type="dxa"/>
            <w:gridSpan w:val="5"/>
            <w:shd w:val="clear" w:color="auto" w:fill="auto"/>
            <w:vAlign w:val="center"/>
          </w:tcPr>
          <w:p w14:paraId="6B001FEF" w14:textId="77777777" w:rsidR="00CA5322" w:rsidRPr="0002060A" w:rsidRDefault="00CA5322" w:rsidP="005C4951">
            <w:pPr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b/>
                <w:color w:val="000000"/>
                <w:sz w:val="20"/>
              </w:rPr>
              <w:t>Dostęp do Danych czasu rzeczywistego (opłaty w PLN)</w:t>
            </w:r>
          </w:p>
        </w:tc>
      </w:tr>
      <w:tr w:rsidR="00CA5322" w:rsidRPr="0002060A" w14:paraId="7E2795DC" w14:textId="77777777" w:rsidTr="00724444">
        <w:trPr>
          <w:trHeight w:val="397"/>
        </w:trPr>
        <w:tc>
          <w:tcPr>
            <w:tcW w:w="5093" w:type="dxa"/>
            <w:shd w:val="clear" w:color="auto" w:fill="auto"/>
            <w:vAlign w:val="center"/>
            <w:hideMark/>
          </w:tcPr>
          <w:p w14:paraId="75AE6394" w14:textId="77777777" w:rsidR="00CA5322" w:rsidRPr="0002060A" w:rsidRDefault="00CA5322" w:rsidP="005C4951">
            <w:pPr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b/>
                <w:color w:val="000000"/>
                <w:sz w:val="20"/>
              </w:rPr>
              <w:t>Produkt/ Głębokość rynku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2F2E69" w14:textId="77777777" w:rsidR="00CA5322" w:rsidRPr="0002060A" w:rsidRDefault="00CA5322" w:rsidP="005C4951">
            <w:pPr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b/>
                <w:color w:val="000000"/>
                <w:sz w:val="20"/>
              </w:rPr>
              <w:t>5 ofert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3143F8C" w14:textId="77777777" w:rsidR="00CA5322" w:rsidRPr="0002060A" w:rsidRDefault="00CA5322" w:rsidP="005C4951">
            <w:pPr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b/>
                <w:color w:val="000000"/>
                <w:sz w:val="20"/>
              </w:rPr>
              <w:t>Kod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AD6A9B0" w14:textId="77777777" w:rsidR="00CA5322" w:rsidRPr="0002060A" w:rsidRDefault="00CA5322" w:rsidP="005C4951">
            <w:pPr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b/>
                <w:color w:val="000000"/>
                <w:sz w:val="20"/>
              </w:rPr>
              <w:t>Pełny arkusz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3897E3" w14:textId="77777777" w:rsidR="00CA5322" w:rsidRPr="0002060A" w:rsidRDefault="00CA5322" w:rsidP="005C4951">
            <w:pPr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b/>
                <w:color w:val="000000"/>
                <w:sz w:val="20"/>
              </w:rPr>
              <w:t>Kod</w:t>
            </w:r>
          </w:p>
        </w:tc>
      </w:tr>
      <w:tr w:rsidR="00CA5322" w:rsidRPr="0002060A" w14:paraId="4F134F2C" w14:textId="77777777" w:rsidTr="00C915BF">
        <w:trPr>
          <w:trHeight w:val="438"/>
        </w:trPr>
        <w:tc>
          <w:tcPr>
            <w:tcW w:w="5093" w:type="dxa"/>
            <w:shd w:val="clear" w:color="auto" w:fill="auto"/>
            <w:vAlign w:val="center"/>
            <w:hideMark/>
          </w:tcPr>
          <w:p w14:paraId="4FAD142E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A - Wszystkie klasy aktywów oraz Indeksy GPW (B-F)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DEBFAE8" w14:textId="295284DB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887E66">
              <w:rPr>
                <w:rFonts w:ascii="Verdana" w:hAnsi="Verdana"/>
                <w:color w:val="000000"/>
                <w:sz w:val="18"/>
                <w:szCs w:val="18"/>
              </w:rPr>
              <w:t>197,00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1057A17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A2975BB" w14:textId="5DBF98A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887E66">
              <w:rPr>
                <w:rFonts w:ascii="Verdana" w:hAnsi="Verdana"/>
                <w:color w:val="000000"/>
                <w:sz w:val="18"/>
                <w:szCs w:val="18"/>
              </w:rPr>
              <w:t>214,00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967BAC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500</w:t>
            </w:r>
          </w:p>
        </w:tc>
      </w:tr>
      <w:tr w:rsidR="00CA5322" w:rsidRPr="0002060A" w14:paraId="791EB70A" w14:textId="77777777" w:rsidTr="00C915BF">
        <w:trPr>
          <w:trHeight w:val="438"/>
        </w:trPr>
        <w:tc>
          <w:tcPr>
            <w:tcW w:w="5093" w:type="dxa"/>
            <w:shd w:val="clear" w:color="auto" w:fill="auto"/>
            <w:vAlign w:val="center"/>
            <w:hideMark/>
          </w:tcPr>
          <w:p w14:paraId="32D13515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B – Akcje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EEE4843" w14:textId="104FC7CE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887E66">
              <w:rPr>
                <w:rFonts w:ascii="Verdana" w:hAnsi="Verdana"/>
                <w:color w:val="000000"/>
                <w:sz w:val="18"/>
                <w:szCs w:val="18"/>
              </w:rPr>
              <w:t>98,00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656FFD1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2A0C7B9" w14:textId="1A50295E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887E66">
              <w:rPr>
                <w:rFonts w:ascii="Verdana" w:hAnsi="Verdana"/>
                <w:color w:val="000000"/>
                <w:sz w:val="18"/>
                <w:szCs w:val="18"/>
              </w:rPr>
              <w:t>108,00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1AD308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501</w:t>
            </w:r>
          </w:p>
        </w:tc>
      </w:tr>
      <w:tr w:rsidR="00CA5322" w:rsidRPr="0002060A" w14:paraId="3CEB7B6F" w14:textId="77777777" w:rsidTr="00C915BF">
        <w:trPr>
          <w:trHeight w:val="438"/>
        </w:trPr>
        <w:tc>
          <w:tcPr>
            <w:tcW w:w="5093" w:type="dxa"/>
            <w:shd w:val="clear" w:color="auto" w:fill="auto"/>
            <w:vAlign w:val="center"/>
            <w:hideMark/>
          </w:tcPr>
          <w:p w14:paraId="2A60F25F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C – ETFy oraz Certyfikaty inwestycyjne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43EE42D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BC47EFE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402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C48BEA7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C6C11F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502</w:t>
            </w:r>
          </w:p>
        </w:tc>
      </w:tr>
      <w:tr w:rsidR="00CA5322" w:rsidRPr="0002060A" w14:paraId="3FD52371" w14:textId="77777777" w:rsidTr="00C915BF">
        <w:trPr>
          <w:trHeight w:val="438"/>
        </w:trPr>
        <w:tc>
          <w:tcPr>
            <w:tcW w:w="5093" w:type="dxa"/>
            <w:shd w:val="clear" w:color="auto" w:fill="auto"/>
            <w:vAlign w:val="center"/>
            <w:hideMark/>
          </w:tcPr>
          <w:p w14:paraId="30EB1B81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D – Obligacje oraz Strukturyzowane produkty finansowe GPW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68AF6F5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 xml:space="preserve">      20,00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C30FFB3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403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ECE690A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A09DDE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503</w:t>
            </w:r>
          </w:p>
        </w:tc>
      </w:tr>
      <w:tr w:rsidR="00CA5322" w:rsidRPr="0002060A" w14:paraId="32DCA535" w14:textId="77777777" w:rsidTr="00C915BF">
        <w:trPr>
          <w:trHeight w:val="438"/>
        </w:trPr>
        <w:tc>
          <w:tcPr>
            <w:tcW w:w="5093" w:type="dxa"/>
            <w:shd w:val="clear" w:color="auto" w:fill="auto"/>
            <w:vAlign w:val="center"/>
            <w:hideMark/>
          </w:tcPr>
          <w:p w14:paraId="6EBD7F10" w14:textId="743990DC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E – Instrumenty pochodne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6C080EB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21EBE2B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404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07248C6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33,00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5E7C8B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504</w:t>
            </w:r>
          </w:p>
        </w:tc>
      </w:tr>
      <w:tr w:rsidR="00CA5322" w:rsidRPr="0002060A" w14:paraId="26AFB9F4" w14:textId="77777777" w:rsidTr="00C915BF">
        <w:trPr>
          <w:trHeight w:val="438"/>
        </w:trPr>
        <w:tc>
          <w:tcPr>
            <w:tcW w:w="5093" w:type="dxa"/>
            <w:shd w:val="clear" w:color="auto" w:fill="auto"/>
            <w:vAlign w:val="center"/>
          </w:tcPr>
          <w:p w14:paraId="55BAB6D9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F – Indeksy GPW</w:t>
            </w:r>
          </w:p>
        </w:tc>
        <w:tc>
          <w:tcPr>
            <w:tcW w:w="3119" w:type="dxa"/>
            <w:gridSpan w:val="3"/>
            <w:shd w:val="clear" w:color="auto" w:fill="auto"/>
            <w:noWrap/>
            <w:vAlign w:val="center"/>
          </w:tcPr>
          <w:p w14:paraId="77057F71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39,00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8F6FF5F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800</w:t>
            </w:r>
          </w:p>
        </w:tc>
      </w:tr>
    </w:tbl>
    <w:p w14:paraId="3E7D8255" w14:textId="77777777" w:rsidR="00CA5322" w:rsidRPr="0002060A" w:rsidRDefault="00CA5322" w:rsidP="00CA5322">
      <w:pPr>
        <w:rPr>
          <w:rFonts w:ascii="Verdana" w:hAnsi="Verdana"/>
          <w:b/>
          <w:sz w:val="20"/>
          <w:lang w:val="en-GB"/>
        </w:rPr>
      </w:pPr>
    </w:p>
    <w:p w14:paraId="6FFDD5A9" w14:textId="77777777" w:rsidR="00CA5322" w:rsidRPr="0002060A" w:rsidRDefault="00CA5322" w:rsidP="00CA5322">
      <w:pPr>
        <w:rPr>
          <w:rFonts w:ascii="Verdana" w:hAnsi="Verdana"/>
          <w:b/>
          <w:sz w:val="20"/>
          <w:lang w:val="en-GB"/>
        </w:rPr>
      </w:pPr>
    </w:p>
    <w:p w14:paraId="11D680CC" w14:textId="579F043B" w:rsidR="00CA5322" w:rsidRPr="0002060A" w:rsidRDefault="00CA5322" w:rsidP="00CA5322">
      <w:pPr>
        <w:rPr>
          <w:rFonts w:ascii="Verdana" w:hAnsi="Verdana"/>
          <w:b/>
          <w:sz w:val="20"/>
          <w:vertAlign w:val="superscript"/>
        </w:rPr>
      </w:pPr>
      <w:r w:rsidRPr="0002060A">
        <w:rPr>
          <w:rFonts w:ascii="Verdana" w:hAnsi="Verdana"/>
          <w:b/>
          <w:sz w:val="20"/>
        </w:rPr>
        <w:lastRenderedPageBreak/>
        <w:t xml:space="preserve">II.I.II Opłaty dla Członków Giełdy dopuszczonych do działania </w:t>
      </w:r>
      <w:r w:rsidRPr="0002060A">
        <w:rPr>
          <w:rFonts w:ascii="Verdana" w:hAnsi="Verdana" w:cs="Arial"/>
          <w:b/>
          <w:color w:val="222222"/>
          <w:sz w:val="20"/>
        </w:rPr>
        <w:t>na Giełdzie w zakresie obrotu wszystkimi instrumentami finansowymi</w:t>
      </w:r>
      <w:r w:rsidRPr="0002060A">
        <w:rPr>
          <w:rFonts w:ascii="Verdana" w:hAnsi="Verdana" w:cs="Arial"/>
          <w:sz w:val="20"/>
          <w:vertAlign w:val="superscript"/>
        </w:rPr>
        <w:t xml:space="preserve"> </w:t>
      </w:r>
      <w:r w:rsidR="0002060A" w:rsidRPr="0002060A">
        <w:rPr>
          <w:rFonts w:ascii="Verdana" w:hAnsi="Verdana"/>
          <w:b/>
          <w:sz w:val="20"/>
          <w:vertAlign w:val="superscript"/>
        </w:rPr>
        <w:t>(pa</w:t>
      </w:r>
      <w:r w:rsidRPr="0002060A">
        <w:rPr>
          <w:rFonts w:ascii="Verdana" w:hAnsi="Verdana"/>
          <w:b/>
          <w:sz w:val="20"/>
          <w:vertAlign w:val="superscript"/>
        </w:rPr>
        <w:t>trz przypis 11)</w:t>
      </w:r>
    </w:p>
    <w:p w14:paraId="6D17C9B4" w14:textId="77777777" w:rsidR="00CA5322" w:rsidRPr="0002060A" w:rsidRDefault="00CA5322" w:rsidP="00CA5322">
      <w:pPr>
        <w:rPr>
          <w:rFonts w:ascii="Verdana" w:hAnsi="Verdana"/>
          <w:b/>
          <w:sz w:val="20"/>
        </w:rPr>
      </w:pPr>
    </w:p>
    <w:p w14:paraId="44A1F60D" w14:textId="77777777" w:rsidR="00CA5322" w:rsidRPr="0002060A" w:rsidRDefault="00CA5322" w:rsidP="00CA5322">
      <w:pPr>
        <w:rPr>
          <w:rFonts w:ascii="Verdana" w:hAnsi="Verdana"/>
          <w:sz w:val="20"/>
          <w:lang w:eastAsia="en-GB"/>
        </w:rPr>
      </w:pPr>
      <w:r w:rsidRPr="0002060A">
        <w:rPr>
          <w:rFonts w:ascii="Verdana" w:hAnsi="Verdana"/>
          <w:sz w:val="20"/>
          <w:lang w:val="en-GB"/>
        </w:rPr>
        <w:fldChar w:fldCharType="begin"/>
      </w:r>
      <w:r w:rsidRPr="0002060A">
        <w:rPr>
          <w:rFonts w:ascii="Verdana" w:hAnsi="Verdana"/>
          <w:sz w:val="20"/>
        </w:rPr>
        <w:instrText xml:space="preserve"> LINK Excel.Sheet.12 "C:\\Users\\Monika.Korcz\\Desktop\\cennik - umowa.xlsx" "Members &amp; non-members!W1K1:W8K7" \a \f 4 \h  \* MERGEFORMAT </w:instrText>
      </w:r>
      <w:r w:rsidRPr="0002060A">
        <w:rPr>
          <w:rFonts w:ascii="Verdana" w:hAnsi="Verdana"/>
          <w:sz w:val="20"/>
          <w:lang w:val="en-GB"/>
        </w:rPr>
        <w:fldChar w:fldCharType="separate"/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2"/>
        <w:gridCol w:w="1275"/>
        <w:gridCol w:w="851"/>
        <w:gridCol w:w="1134"/>
        <w:gridCol w:w="850"/>
      </w:tblGrid>
      <w:tr w:rsidR="00CA5322" w:rsidRPr="0002060A" w14:paraId="220B628E" w14:textId="77777777" w:rsidTr="005C4951">
        <w:trPr>
          <w:trHeight w:val="615"/>
        </w:trPr>
        <w:tc>
          <w:tcPr>
            <w:tcW w:w="9062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692DB6" w14:textId="77777777" w:rsidR="00CA5322" w:rsidRPr="0002060A" w:rsidRDefault="00CA5322" w:rsidP="005C4951">
            <w:pPr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b/>
                <w:color w:val="000000"/>
                <w:sz w:val="20"/>
              </w:rPr>
              <w:t>Dostęp do Danych czasu rzeczywistego (opłaty w PLN)</w:t>
            </w:r>
          </w:p>
        </w:tc>
      </w:tr>
      <w:tr w:rsidR="00CA5322" w:rsidRPr="0002060A" w14:paraId="234579FE" w14:textId="77777777" w:rsidTr="005C4951">
        <w:trPr>
          <w:trHeight w:val="615"/>
        </w:trPr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D0A759" w14:textId="77777777" w:rsidR="00CA5322" w:rsidRPr="0002060A" w:rsidRDefault="00CA5322" w:rsidP="005C4951">
            <w:pPr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b/>
                <w:color w:val="000000"/>
                <w:sz w:val="20"/>
              </w:rPr>
              <w:t>Produkt/ Głębokość rynku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B0B8EE" w14:textId="77777777" w:rsidR="00CA5322" w:rsidRPr="0002060A" w:rsidRDefault="00CA5322" w:rsidP="005C4951">
            <w:pPr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b/>
                <w:color w:val="000000"/>
                <w:sz w:val="20"/>
              </w:rPr>
              <w:t>5 ofert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B353C2" w14:textId="77777777" w:rsidR="00CA5322" w:rsidRPr="0002060A" w:rsidRDefault="00CA5322" w:rsidP="005C4951">
            <w:pPr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b/>
                <w:color w:val="000000"/>
                <w:sz w:val="20"/>
              </w:rPr>
              <w:t>Kod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A11663" w14:textId="77777777" w:rsidR="00CA5322" w:rsidRPr="0002060A" w:rsidRDefault="00CA5322" w:rsidP="005C4951">
            <w:pPr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b/>
                <w:color w:val="000000"/>
                <w:sz w:val="20"/>
              </w:rPr>
              <w:t>Pełny arkusz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E4B6CC" w14:textId="77777777" w:rsidR="00CA5322" w:rsidRPr="0002060A" w:rsidRDefault="00CA5322" w:rsidP="005C4951">
            <w:pPr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b/>
                <w:color w:val="000000"/>
                <w:sz w:val="20"/>
              </w:rPr>
              <w:t>Kod</w:t>
            </w:r>
          </w:p>
        </w:tc>
      </w:tr>
      <w:tr w:rsidR="00CA5322" w:rsidRPr="0002060A" w14:paraId="04AE1015" w14:textId="77777777" w:rsidTr="00C915BF">
        <w:trPr>
          <w:trHeight w:val="570"/>
        </w:trPr>
        <w:tc>
          <w:tcPr>
            <w:tcW w:w="495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65BC7F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A - Wszystkie klasy aktywów oraz Indeksy  GPW (B-F)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FD28F5" w14:textId="5FB0D65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13960">
              <w:rPr>
                <w:rFonts w:ascii="Verdana" w:hAnsi="Verdana"/>
                <w:color w:val="000000"/>
                <w:sz w:val="18"/>
                <w:szCs w:val="18"/>
              </w:rPr>
              <w:t>75,00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3190A28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420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2A7817D" w14:textId="2A31E8DB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13960">
              <w:rPr>
                <w:rFonts w:ascii="Verdana" w:hAnsi="Verdana"/>
                <w:color w:val="000000"/>
                <w:sz w:val="18"/>
                <w:szCs w:val="18"/>
              </w:rPr>
              <w:t>174,00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1F73E6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520</w:t>
            </w:r>
          </w:p>
        </w:tc>
      </w:tr>
      <w:tr w:rsidR="00CA5322" w:rsidRPr="0002060A" w14:paraId="5F1F28F6" w14:textId="77777777" w:rsidTr="00C915BF">
        <w:trPr>
          <w:trHeight w:val="570"/>
        </w:trPr>
        <w:tc>
          <w:tcPr>
            <w:tcW w:w="495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AB9AB8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B – Akcje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65B5B4F" w14:textId="1E1BC3C4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13960">
              <w:rPr>
                <w:rFonts w:ascii="Verdana" w:hAnsi="Verdana"/>
                <w:color w:val="000000"/>
                <w:sz w:val="18"/>
                <w:szCs w:val="18"/>
              </w:rPr>
              <w:t>34,00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9CAD711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421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5A97A32" w14:textId="57BEEB4E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13960">
              <w:rPr>
                <w:rFonts w:ascii="Verdana" w:hAnsi="Verdana"/>
                <w:color w:val="000000"/>
                <w:sz w:val="18"/>
                <w:szCs w:val="18"/>
              </w:rPr>
              <w:t>97,00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C1B3E4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521</w:t>
            </w:r>
          </w:p>
        </w:tc>
      </w:tr>
      <w:tr w:rsidR="00CA5322" w:rsidRPr="0002060A" w14:paraId="7FDE9855" w14:textId="77777777" w:rsidTr="00C915BF">
        <w:trPr>
          <w:trHeight w:val="570"/>
        </w:trPr>
        <w:tc>
          <w:tcPr>
            <w:tcW w:w="495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735E3A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C – ETFy oraz Certyfikaty inwestycyjne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F2B062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E658D39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422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8E79395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9,00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1586BC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522</w:t>
            </w:r>
          </w:p>
        </w:tc>
      </w:tr>
      <w:tr w:rsidR="00CA5322" w:rsidRPr="0002060A" w14:paraId="19394183" w14:textId="77777777" w:rsidTr="00C915BF">
        <w:trPr>
          <w:trHeight w:val="570"/>
        </w:trPr>
        <w:tc>
          <w:tcPr>
            <w:tcW w:w="495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87045F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D – Obligacje oraz Strukturyzowane produkty finansowe GPW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BBF5DFE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7,00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785BCEE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423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0ADC06A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19,00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BB8710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523</w:t>
            </w:r>
          </w:p>
        </w:tc>
      </w:tr>
      <w:tr w:rsidR="00CA5322" w:rsidRPr="0002060A" w14:paraId="63F26FB5" w14:textId="77777777" w:rsidTr="00C915BF">
        <w:trPr>
          <w:trHeight w:val="570"/>
        </w:trPr>
        <w:tc>
          <w:tcPr>
            <w:tcW w:w="495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930A1E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E – Instrumenty pochodne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F7FE55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FE4F01F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424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CDCCF05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29,00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FED306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524</w:t>
            </w:r>
          </w:p>
        </w:tc>
      </w:tr>
      <w:tr w:rsidR="00CA5322" w:rsidRPr="0002060A" w14:paraId="1FFB53CA" w14:textId="77777777" w:rsidTr="00C915BF">
        <w:trPr>
          <w:trHeight w:val="570"/>
        </w:trPr>
        <w:tc>
          <w:tcPr>
            <w:tcW w:w="4952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B46D8F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F - Indeksy GPW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DBFBFD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5EE81C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801</w:t>
            </w:r>
          </w:p>
        </w:tc>
      </w:tr>
    </w:tbl>
    <w:p w14:paraId="07CA2927" w14:textId="77777777" w:rsidR="00CA5322" w:rsidRPr="0002060A" w:rsidRDefault="00CA5322" w:rsidP="00CA5322">
      <w:pPr>
        <w:jc w:val="both"/>
        <w:rPr>
          <w:rFonts w:ascii="Verdana" w:hAnsi="Verdana"/>
          <w:b/>
          <w:sz w:val="20"/>
        </w:rPr>
      </w:pPr>
      <w:r w:rsidRPr="0002060A">
        <w:rPr>
          <w:rFonts w:ascii="Verdana" w:hAnsi="Verdana"/>
          <w:b/>
          <w:sz w:val="20"/>
          <w:lang w:val="en-GB"/>
        </w:rPr>
        <w:fldChar w:fldCharType="end"/>
      </w:r>
    </w:p>
    <w:p w14:paraId="71997C8E" w14:textId="77777777" w:rsidR="00CA5322" w:rsidRPr="0002060A" w:rsidRDefault="00CA5322" w:rsidP="00CA5322">
      <w:pPr>
        <w:jc w:val="both"/>
        <w:rPr>
          <w:rFonts w:ascii="Verdana" w:hAnsi="Verdana"/>
          <w:b/>
          <w:sz w:val="20"/>
        </w:rPr>
      </w:pPr>
    </w:p>
    <w:p w14:paraId="284C470D" w14:textId="77777777" w:rsidR="00CA5322" w:rsidRPr="0002060A" w:rsidRDefault="00CA5322" w:rsidP="00CA5322">
      <w:pPr>
        <w:jc w:val="both"/>
        <w:rPr>
          <w:rFonts w:ascii="Verdana" w:hAnsi="Verdana"/>
          <w:b/>
          <w:sz w:val="20"/>
        </w:rPr>
      </w:pPr>
    </w:p>
    <w:p w14:paraId="114E941E" w14:textId="77777777" w:rsidR="00CA5322" w:rsidRPr="0002060A" w:rsidRDefault="00CA5322" w:rsidP="00CA5322">
      <w:pPr>
        <w:jc w:val="both"/>
        <w:rPr>
          <w:rFonts w:ascii="Verdana" w:hAnsi="Verdana" w:cs="Arial"/>
          <w:b/>
          <w:color w:val="000000"/>
          <w:sz w:val="20"/>
        </w:rPr>
      </w:pPr>
      <w:r w:rsidRPr="0002060A">
        <w:rPr>
          <w:rFonts w:ascii="Verdana" w:hAnsi="Verdana"/>
          <w:b/>
          <w:sz w:val="20"/>
        </w:rPr>
        <w:t xml:space="preserve">II.I.III Opłaty dla </w:t>
      </w:r>
      <w:r w:rsidRPr="0002060A">
        <w:rPr>
          <w:rFonts w:ascii="Verdana" w:hAnsi="Verdana" w:cs="Arial"/>
          <w:b/>
          <w:color w:val="000000"/>
          <w:sz w:val="20"/>
        </w:rPr>
        <w:t>Osób fizycznych Korzystające z Danych w Celach Prywatnych</w:t>
      </w:r>
    </w:p>
    <w:p w14:paraId="0E9506F0" w14:textId="77777777" w:rsidR="00CA5322" w:rsidRPr="0002060A" w:rsidRDefault="00CA5322" w:rsidP="00CA5322">
      <w:pPr>
        <w:jc w:val="both"/>
        <w:rPr>
          <w:rFonts w:ascii="Verdana" w:hAnsi="Verdana" w:cs="Arial"/>
          <w:b/>
          <w:color w:val="000000"/>
          <w:sz w:val="20"/>
        </w:rPr>
      </w:pPr>
    </w:p>
    <w:p w14:paraId="0637D5F8" w14:textId="77777777" w:rsidR="00CA5322" w:rsidRPr="0002060A" w:rsidRDefault="00CA5322" w:rsidP="00CA5322">
      <w:pPr>
        <w:jc w:val="both"/>
        <w:rPr>
          <w:rFonts w:ascii="Verdana" w:hAnsi="Verdana" w:cs="Arial"/>
          <w:b/>
          <w:color w:val="000000"/>
          <w:sz w:val="20"/>
        </w:rPr>
      </w:pPr>
    </w:p>
    <w:tbl>
      <w:tblPr>
        <w:tblW w:w="907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1275"/>
        <w:gridCol w:w="851"/>
        <w:gridCol w:w="1134"/>
        <w:gridCol w:w="850"/>
      </w:tblGrid>
      <w:tr w:rsidR="00CA5322" w:rsidRPr="0002060A" w14:paraId="69924849" w14:textId="77777777" w:rsidTr="005C4951">
        <w:trPr>
          <w:trHeight w:val="480"/>
        </w:trPr>
        <w:tc>
          <w:tcPr>
            <w:tcW w:w="907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184816" w14:textId="77777777" w:rsidR="00CA5322" w:rsidRPr="0002060A" w:rsidRDefault="00CA5322" w:rsidP="005C4951">
            <w:pPr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b/>
                <w:color w:val="000000"/>
                <w:sz w:val="20"/>
              </w:rPr>
              <w:t>Dostęp do Danych czasu rzeczywistego (opłaty w PLN)</w:t>
            </w:r>
          </w:p>
        </w:tc>
      </w:tr>
      <w:tr w:rsidR="00CA5322" w:rsidRPr="0002060A" w14:paraId="7203269D" w14:textId="77777777" w:rsidTr="005C4951">
        <w:trPr>
          <w:trHeight w:val="61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BFF9F" w14:textId="77777777" w:rsidR="00CA5322" w:rsidRPr="0002060A" w:rsidRDefault="00CA5322" w:rsidP="005C4951">
            <w:pPr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b/>
                <w:color w:val="000000"/>
                <w:sz w:val="20"/>
              </w:rPr>
              <w:t>Produkt/ Głębokość rynku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A4E35" w14:textId="77777777" w:rsidR="00CA5322" w:rsidRPr="0002060A" w:rsidRDefault="00CA5322" w:rsidP="005C4951">
            <w:pPr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b/>
                <w:color w:val="000000"/>
                <w:sz w:val="20"/>
              </w:rPr>
              <w:t>5 ofert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6F9C1" w14:textId="77777777" w:rsidR="00CA5322" w:rsidRPr="0002060A" w:rsidRDefault="00CA5322" w:rsidP="005C4951">
            <w:pPr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b/>
                <w:color w:val="000000"/>
                <w:sz w:val="20"/>
              </w:rPr>
              <w:t>Kod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84B49" w14:textId="77777777" w:rsidR="00CA5322" w:rsidRPr="0002060A" w:rsidRDefault="00CA5322" w:rsidP="005C4951">
            <w:pPr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b/>
                <w:color w:val="000000"/>
                <w:sz w:val="20"/>
              </w:rPr>
              <w:t>Pełny arkusz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2D181F" w14:textId="77777777" w:rsidR="00CA5322" w:rsidRPr="0002060A" w:rsidRDefault="00CA5322" w:rsidP="005C4951">
            <w:pPr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b/>
                <w:color w:val="000000"/>
                <w:sz w:val="20"/>
              </w:rPr>
              <w:t>Kod</w:t>
            </w:r>
          </w:p>
        </w:tc>
      </w:tr>
      <w:tr w:rsidR="00CA5322" w:rsidRPr="0002060A" w14:paraId="0E2366C0" w14:textId="77777777" w:rsidTr="00C915BF">
        <w:trPr>
          <w:trHeight w:val="491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ED4E91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A - Wszystkie klasy aktywów oraz Indeksy GPW (B-F)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027F" w14:textId="5255EFB1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12491">
              <w:rPr>
                <w:rFonts w:ascii="Verdana" w:hAnsi="Verdana"/>
                <w:color w:val="000000"/>
                <w:sz w:val="18"/>
                <w:szCs w:val="18"/>
              </w:rPr>
              <w:t>88,00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7250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65F67" w14:textId="45D949C5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12491">
              <w:rPr>
                <w:rFonts w:ascii="Verdana" w:hAnsi="Verdana"/>
                <w:color w:val="000000"/>
                <w:sz w:val="18"/>
                <w:szCs w:val="18"/>
              </w:rPr>
              <w:t>174,00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769AF5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540</w:t>
            </w:r>
          </w:p>
        </w:tc>
      </w:tr>
      <w:tr w:rsidR="00CA5322" w:rsidRPr="0002060A" w14:paraId="2B4EBF96" w14:textId="77777777" w:rsidTr="00C915BF">
        <w:trPr>
          <w:trHeight w:val="491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297AA2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B – Akcje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A377" w14:textId="7B0C331E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12491">
              <w:rPr>
                <w:rFonts w:ascii="Verdana" w:hAnsi="Verdana"/>
                <w:color w:val="000000"/>
                <w:sz w:val="18"/>
                <w:szCs w:val="18"/>
              </w:rPr>
              <w:t>44,00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0DEE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4D7C" w14:textId="3BEFD6B2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12491">
              <w:rPr>
                <w:rFonts w:ascii="Verdana" w:hAnsi="Verdana"/>
                <w:color w:val="000000"/>
                <w:sz w:val="18"/>
                <w:szCs w:val="18"/>
              </w:rPr>
              <w:t>97,00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E668CA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541</w:t>
            </w:r>
          </w:p>
        </w:tc>
      </w:tr>
      <w:tr w:rsidR="00CA5322" w:rsidRPr="0002060A" w14:paraId="3921DB1B" w14:textId="77777777" w:rsidTr="00C915BF">
        <w:trPr>
          <w:trHeight w:val="491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8ABCC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C – ETFy oraz Certyfikaty inwestycyjne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5D77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8C73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F908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A39F44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542</w:t>
            </w:r>
          </w:p>
        </w:tc>
      </w:tr>
      <w:tr w:rsidR="00CA5322" w:rsidRPr="0002060A" w14:paraId="4A03E6C7" w14:textId="77777777" w:rsidTr="00C915BF">
        <w:trPr>
          <w:trHeight w:val="491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DF67C2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D – Obligacje oraz Strukturyzowane produkty finansowe GPW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6C39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8C05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4FF8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19,00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60A0C1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543</w:t>
            </w:r>
          </w:p>
        </w:tc>
      </w:tr>
      <w:tr w:rsidR="00CA5322" w:rsidRPr="0002060A" w14:paraId="42B8BE84" w14:textId="77777777" w:rsidTr="00C915BF">
        <w:trPr>
          <w:trHeight w:val="491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B931E5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E – Instrumenty pochodne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CA3F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CB98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444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77F7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29,00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13E805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544</w:t>
            </w:r>
          </w:p>
        </w:tc>
      </w:tr>
      <w:tr w:rsidR="00CA5322" w:rsidRPr="0002060A" w14:paraId="11C9DCDE" w14:textId="77777777" w:rsidTr="00C915BF">
        <w:trPr>
          <w:trHeight w:val="491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71A3DC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F – Indeksy GPW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7FF3E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F7E2F1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802</w:t>
            </w:r>
          </w:p>
        </w:tc>
      </w:tr>
    </w:tbl>
    <w:p w14:paraId="082AF5A9" w14:textId="77777777" w:rsidR="00CA5322" w:rsidRPr="0002060A" w:rsidRDefault="00CA5322" w:rsidP="00CA5322">
      <w:pPr>
        <w:rPr>
          <w:rFonts w:ascii="Verdana" w:hAnsi="Verdana"/>
          <w:sz w:val="20"/>
        </w:rPr>
      </w:pPr>
    </w:p>
    <w:p w14:paraId="731F1308" w14:textId="77777777" w:rsidR="00CA5322" w:rsidRPr="0002060A" w:rsidRDefault="00CA5322" w:rsidP="00CA5322">
      <w:pPr>
        <w:rPr>
          <w:rFonts w:ascii="Verdana" w:hAnsi="Verdana"/>
          <w:sz w:val="20"/>
        </w:rPr>
      </w:pPr>
    </w:p>
    <w:p w14:paraId="0A2A146B" w14:textId="77777777" w:rsidR="00CA5322" w:rsidRPr="0002060A" w:rsidRDefault="00CA5322" w:rsidP="00CA5322">
      <w:pPr>
        <w:rPr>
          <w:rFonts w:ascii="Verdana" w:hAnsi="Verdana"/>
          <w:sz w:val="20"/>
        </w:rPr>
      </w:pPr>
    </w:p>
    <w:p w14:paraId="0B5DFFC0" w14:textId="77777777" w:rsidR="00CA5322" w:rsidRPr="0002060A" w:rsidRDefault="00CA5322" w:rsidP="00CA5322">
      <w:pPr>
        <w:rPr>
          <w:rFonts w:ascii="Verdana" w:hAnsi="Verdana"/>
          <w:sz w:val="20"/>
        </w:rPr>
      </w:pPr>
    </w:p>
    <w:p w14:paraId="3029290A" w14:textId="77777777" w:rsidR="00CA5322" w:rsidRPr="0002060A" w:rsidRDefault="00CA5322" w:rsidP="00CA5322">
      <w:pPr>
        <w:rPr>
          <w:rFonts w:ascii="Verdana" w:hAnsi="Verdana"/>
          <w:sz w:val="20"/>
        </w:rPr>
      </w:pPr>
    </w:p>
    <w:p w14:paraId="361838A1" w14:textId="77777777" w:rsidR="00CA5322" w:rsidRPr="0002060A" w:rsidRDefault="00CA5322" w:rsidP="00CA5322">
      <w:pPr>
        <w:rPr>
          <w:rFonts w:ascii="Verdana" w:hAnsi="Verdana"/>
          <w:sz w:val="20"/>
        </w:rPr>
      </w:pPr>
    </w:p>
    <w:p w14:paraId="5A4143B7" w14:textId="77777777" w:rsidR="00CA5322" w:rsidRPr="0002060A" w:rsidRDefault="00CA5322" w:rsidP="00CA5322">
      <w:pPr>
        <w:rPr>
          <w:rFonts w:ascii="Verdana" w:hAnsi="Verdana"/>
          <w:sz w:val="20"/>
        </w:rPr>
      </w:pPr>
    </w:p>
    <w:p w14:paraId="14CFAB69" w14:textId="77777777" w:rsidR="00CA5322" w:rsidRPr="0002060A" w:rsidRDefault="00CA5322" w:rsidP="00CA5322">
      <w:pPr>
        <w:rPr>
          <w:rFonts w:ascii="Verdana" w:hAnsi="Verdana"/>
          <w:sz w:val="20"/>
        </w:rPr>
      </w:pPr>
    </w:p>
    <w:p w14:paraId="7DEF8C25" w14:textId="77777777" w:rsidR="00CA5322" w:rsidRPr="0002060A" w:rsidRDefault="00CA5322" w:rsidP="00CA5322">
      <w:pPr>
        <w:rPr>
          <w:rFonts w:ascii="Verdana" w:hAnsi="Verdana"/>
          <w:sz w:val="20"/>
        </w:rPr>
      </w:pPr>
    </w:p>
    <w:p w14:paraId="69E05FB3" w14:textId="77777777" w:rsidR="00CA5322" w:rsidRPr="0002060A" w:rsidRDefault="00CA5322" w:rsidP="00CA5322">
      <w:pPr>
        <w:rPr>
          <w:rFonts w:ascii="Verdana" w:hAnsi="Verdana"/>
          <w:sz w:val="20"/>
        </w:rPr>
      </w:pPr>
    </w:p>
    <w:p w14:paraId="5FC44465" w14:textId="698DA64A" w:rsidR="00CA5322" w:rsidRDefault="00CA5322" w:rsidP="00CA5322">
      <w:pPr>
        <w:rPr>
          <w:rFonts w:ascii="Verdana" w:hAnsi="Verdana"/>
          <w:sz w:val="20"/>
        </w:rPr>
      </w:pPr>
    </w:p>
    <w:p w14:paraId="7A31666E" w14:textId="77777777" w:rsidR="00890668" w:rsidRPr="0002060A" w:rsidRDefault="00890668" w:rsidP="00CA5322">
      <w:pPr>
        <w:rPr>
          <w:rFonts w:ascii="Verdana" w:hAnsi="Verdana"/>
          <w:sz w:val="20"/>
        </w:rPr>
      </w:pPr>
    </w:p>
    <w:tbl>
      <w:tblPr>
        <w:tblW w:w="101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4"/>
        <w:gridCol w:w="2723"/>
        <w:gridCol w:w="1893"/>
        <w:gridCol w:w="3261"/>
        <w:gridCol w:w="1180"/>
      </w:tblGrid>
      <w:tr w:rsidR="00890668" w:rsidRPr="00890668" w14:paraId="3B10768D" w14:textId="77777777" w:rsidTr="00890668">
        <w:trPr>
          <w:trHeight w:val="300"/>
        </w:trPr>
        <w:tc>
          <w:tcPr>
            <w:tcW w:w="101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32E1E3" w14:textId="77777777" w:rsidR="00890668" w:rsidRPr="00890668" w:rsidRDefault="00890668" w:rsidP="0089066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</w:rPr>
            </w:pPr>
            <w:r w:rsidRPr="00890668">
              <w:rPr>
                <w:rFonts w:ascii="Verdana" w:hAnsi="Verdana" w:cs="Calibri"/>
                <w:b/>
                <w:bCs/>
                <w:color w:val="000000"/>
                <w:sz w:val="20"/>
              </w:rPr>
              <w:lastRenderedPageBreak/>
              <w:t xml:space="preserve">Dostęp do Danych czasu rzeczywistego </w:t>
            </w:r>
          </w:p>
        </w:tc>
      </w:tr>
      <w:tr w:rsidR="00890668" w:rsidRPr="00890668" w14:paraId="13CF3E19" w14:textId="77777777" w:rsidTr="00890668">
        <w:trPr>
          <w:trHeight w:val="300"/>
        </w:trPr>
        <w:tc>
          <w:tcPr>
            <w:tcW w:w="101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A0E073" w14:textId="77777777" w:rsidR="00890668" w:rsidRPr="00890668" w:rsidRDefault="00890668" w:rsidP="0089066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</w:rPr>
            </w:pPr>
            <w:r w:rsidRPr="00890668">
              <w:rPr>
                <w:rFonts w:ascii="Verdana" w:hAnsi="Verdana" w:cs="Calibri"/>
                <w:b/>
                <w:bCs/>
                <w:color w:val="000000"/>
                <w:sz w:val="20"/>
              </w:rPr>
              <w:t>1 oferta</w:t>
            </w:r>
          </w:p>
        </w:tc>
      </w:tr>
      <w:tr w:rsidR="00890668" w:rsidRPr="00890668" w14:paraId="48724DBB" w14:textId="77777777" w:rsidTr="00C25F3D">
        <w:trPr>
          <w:trHeight w:val="1700"/>
        </w:trPr>
        <w:tc>
          <w:tcPr>
            <w:tcW w:w="37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8DFFE8" w14:textId="77777777" w:rsidR="00890668" w:rsidRPr="00890668" w:rsidRDefault="00890668" w:rsidP="00890668">
            <w:pPr>
              <w:rPr>
                <w:rFonts w:ascii="Verdana" w:hAnsi="Verdana" w:cs="Calibri"/>
                <w:b/>
                <w:bCs/>
                <w:color w:val="000000"/>
                <w:sz w:val="20"/>
              </w:rPr>
            </w:pPr>
            <w:r w:rsidRPr="00890668">
              <w:rPr>
                <w:rFonts w:ascii="Verdana" w:hAnsi="Verdana" w:cs="Calibri"/>
                <w:b/>
                <w:bCs/>
                <w:color w:val="000000"/>
                <w:sz w:val="20"/>
              </w:rPr>
              <w:t>Liczba Abonentów/ Produkt</w:t>
            </w:r>
          </w:p>
        </w:tc>
        <w:tc>
          <w:tcPr>
            <w:tcW w:w="18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9F1673" w14:textId="77777777" w:rsidR="00890668" w:rsidRPr="00890668" w:rsidRDefault="00890668" w:rsidP="00890668">
            <w:pPr>
              <w:rPr>
                <w:rFonts w:ascii="Verdana" w:hAnsi="Verdana" w:cs="Calibri"/>
                <w:b/>
                <w:bCs/>
                <w:color w:val="000000"/>
                <w:sz w:val="20"/>
              </w:rPr>
            </w:pPr>
            <w:r w:rsidRPr="00890668">
              <w:rPr>
                <w:rFonts w:ascii="Verdana" w:hAnsi="Verdana" w:cs="Calibri"/>
                <w:b/>
                <w:bCs/>
                <w:color w:val="000000"/>
                <w:sz w:val="20"/>
              </w:rPr>
              <w:t>A - Wszystkie klasy aktywów oraz Indeksy GPW (B-F) (opłaty w PLN)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2D0D96" w14:textId="77777777" w:rsidR="00890668" w:rsidRPr="00890668" w:rsidRDefault="00890668" w:rsidP="0089066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</w:rPr>
            </w:pPr>
            <w:r w:rsidRPr="00890668">
              <w:rPr>
                <w:rFonts w:ascii="Verdana" w:hAnsi="Verdana" w:cs="Calibri"/>
                <w:b/>
                <w:bCs/>
                <w:color w:val="000000"/>
                <w:sz w:val="20"/>
              </w:rPr>
              <w:t xml:space="preserve">Sposób obliczenia opłaty 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F007C" w14:textId="77777777" w:rsidR="00890668" w:rsidRPr="00890668" w:rsidRDefault="00890668" w:rsidP="0089066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</w:rPr>
            </w:pPr>
            <w:r w:rsidRPr="00890668">
              <w:rPr>
                <w:rFonts w:ascii="Verdana" w:hAnsi="Verdana" w:cs="Calibri"/>
                <w:b/>
                <w:bCs/>
                <w:color w:val="000000"/>
                <w:sz w:val="20"/>
              </w:rPr>
              <w:t>Kod</w:t>
            </w:r>
          </w:p>
        </w:tc>
      </w:tr>
      <w:tr w:rsidR="00890668" w:rsidRPr="00890668" w14:paraId="7658BC61" w14:textId="77777777" w:rsidTr="00C25F3D">
        <w:trPr>
          <w:trHeight w:val="608"/>
        </w:trPr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CD55D" w14:textId="77777777" w:rsidR="00890668" w:rsidRPr="00890668" w:rsidRDefault="00890668" w:rsidP="0089066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90668">
              <w:rPr>
                <w:rFonts w:ascii="Verdana" w:hAnsi="Verdana" w:cs="Calibri"/>
                <w:color w:val="000000"/>
                <w:sz w:val="18"/>
                <w:szCs w:val="18"/>
              </w:rPr>
              <w:t>Próg I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22B73" w14:textId="77777777" w:rsidR="00890668" w:rsidRPr="00890668" w:rsidRDefault="00890668" w:rsidP="0089066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90668">
              <w:rPr>
                <w:rFonts w:ascii="Verdana" w:hAnsi="Verdana" w:cs="Calibri"/>
                <w:color w:val="000000"/>
                <w:sz w:val="18"/>
                <w:szCs w:val="18"/>
              </w:rPr>
              <w:t>1-1000 Abonentów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9AC60" w14:textId="272C830E" w:rsidR="00890668" w:rsidRPr="00890668" w:rsidRDefault="00890668" w:rsidP="0089066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90668">
              <w:rPr>
                <w:rFonts w:ascii="Verdana" w:hAnsi="Verdana" w:cs="Calibri"/>
                <w:color w:val="000000"/>
                <w:sz w:val="18"/>
                <w:szCs w:val="18"/>
              </w:rPr>
              <w:t>9,9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3A16B14C" w14:textId="77777777" w:rsidR="00890668" w:rsidRPr="00890668" w:rsidRDefault="00890668" w:rsidP="00890668">
            <w:pPr>
              <w:rPr>
                <w:rFonts w:ascii="Verdana" w:hAnsi="Verdana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90668">
              <w:rPr>
                <w:rFonts w:ascii="Verdana" w:hAnsi="Verdana" w:cs="Calibri"/>
                <w:b/>
                <w:bCs/>
                <w:i/>
                <w:iCs/>
                <w:color w:val="000000"/>
                <w:sz w:val="16"/>
                <w:szCs w:val="16"/>
              </w:rPr>
              <w:t>Przykład:</w:t>
            </w:r>
            <w:r w:rsidRPr="00890668">
              <w:rPr>
                <w:rFonts w:ascii="Verdana" w:hAnsi="Verdana" w:cs="Calibr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 w:rsidRPr="00890668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- całkowita liczba abonentów mających dostęp do danych: 3500</w:t>
            </w:r>
            <w:r w:rsidRPr="00890668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br/>
              <w:t>- rozliczenie:</w:t>
            </w:r>
            <w:r w:rsidRPr="00890668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br/>
              <w:t>Próg I:   1000 x 9,90 PLN = 9900 PLN</w:t>
            </w:r>
            <w:r w:rsidRPr="00890668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br/>
              <w:t>Próg II: 2000 x 1,65 PLN = 3300 PLN</w:t>
            </w:r>
            <w:r w:rsidRPr="00890668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br/>
              <w:t>Próg III: 500 x 0,99 PLN =   495 PLN</w:t>
            </w:r>
            <w:r w:rsidRPr="00890668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br/>
            </w:r>
            <w:r w:rsidRPr="00890668">
              <w:rPr>
                <w:rFonts w:ascii="Verdana" w:hAnsi="Verdana" w:cs="Calibri"/>
                <w:b/>
                <w:bCs/>
                <w:i/>
                <w:iCs/>
                <w:color w:val="000000"/>
                <w:sz w:val="16"/>
                <w:szCs w:val="16"/>
              </w:rPr>
              <w:br/>
              <w:t>RAZEM OPŁATA: 13 695 PLN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C82F5" w14:textId="77777777" w:rsidR="00890668" w:rsidRPr="00890668" w:rsidRDefault="00890668" w:rsidP="00890668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90668">
              <w:rPr>
                <w:rFonts w:ascii="Verdana" w:hAnsi="Verdana" w:cs="Calibri"/>
                <w:color w:val="000000"/>
                <w:sz w:val="18"/>
                <w:szCs w:val="18"/>
              </w:rPr>
              <w:t>460</w:t>
            </w:r>
          </w:p>
        </w:tc>
      </w:tr>
      <w:tr w:rsidR="00890668" w:rsidRPr="00890668" w14:paraId="1D82510D" w14:textId="77777777" w:rsidTr="00C25F3D">
        <w:trPr>
          <w:trHeight w:val="518"/>
        </w:trPr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FCB1A" w14:textId="77777777" w:rsidR="00890668" w:rsidRPr="00890668" w:rsidRDefault="00890668" w:rsidP="0089066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90668">
              <w:rPr>
                <w:rFonts w:ascii="Verdana" w:hAnsi="Verdana" w:cs="Calibri"/>
                <w:color w:val="000000"/>
                <w:sz w:val="18"/>
                <w:szCs w:val="18"/>
              </w:rPr>
              <w:t>Próg II</w:t>
            </w:r>
          </w:p>
        </w:tc>
        <w:tc>
          <w:tcPr>
            <w:tcW w:w="2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F73A5" w14:textId="77777777" w:rsidR="00890668" w:rsidRPr="00890668" w:rsidRDefault="00890668" w:rsidP="0089066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90668">
              <w:rPr>
                <w:rFonts w:ascii="Verdana" w:hAnsi="Verdana" w:cs="Calibri"/>
                <w:color w:val="000000"/>
                <w:sz w:val="18"/>
                <w:szCs w:val="18"/>
              </w:rPr>
              <w:t>1001-3000 Abonentów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45A8E" w14:textId="77777777" w:rsidR="00890668" w:rsidRPr="00890668" w:rsidRDefault="00890668" w:rsidP="0089066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90668">
              <w:rPr>
                <w:rFonts w:ascii="Verdana" w:hAnsi="Verdana" w:cs="Calibri"/>
                <w:color w:val="000000"/>
                <w:sz w:val="18"/>
                <w:szCs w:val="18"/>
              </w:rPr>
              <w:t>1,65</w:t>
            </w:r>
          </w:p>
        </w:tc>
        <w:tc>
          <w:tcPr>
            <w:tcW w:w="3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E72DCB7" w14:textId="77777777" w:rsidR="00890668" w:rsidRPr="00890668" w:rsidRDefault="00890668" w:rsidP="00890668">
            <w:pPr>
              <w:rPr>
                <w:rFonts w:ascii="Verdana" w:hAnsi="Verdana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A3E3C" w14:textId="77777777" w:rsidR="00890668" w:rsidRPr="00890668" w:rsidRDefault="00890668" w:rsidP="00890668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90668">
              <w:rPr>
                <w:rFonts w:ascii="Verdana" w:hAnsi="Verdana" w:cs="Calibri"/>
                <w:color w:val="000000"/>
                <w:sz w:val="18"/>
                <w:szCs w:val="18"/>
              </w:rPr>
              <w:t>461</w:t>
            </w:r>
          </w:p>
        </w:tc>
      </w:tr>
      <w:tr w:rsidR="00890668" w:rsidRPr="00890668" w14:paraId="3DB38337" w14:textId="77777777" w:rsidTr="00C25F3D">
        <w:trPr>
          <w:trHeight w:val="456"/>
        </w:trPr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C1D9D" w14:textId="77777777" w:rsidR="00890668" w:rsidRPr="00890668" w:rsidRDefault="00890668" w:rsidP="0089066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90668">
              <w:rPr>
                <w:rFonts w:ascii="Verdana" w:hAnsi="Verdana" w:cs="Calibri"/>
                <w:color w:val="000000"/>
                <w:sz w:val="18"/>
                <w:szCs w:val="18"/>
              </w:rPr>
              <w:t>Próg III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8EB38" w14:textId="77777777" w:rsidR="00890668" w:rsidRPr="00890668" w:rsidRDefault="00890668" w:rsidP="0089066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90668">
              <w:rPr>
                <w:rFonts w:ascii="Verdana" w:hAnsi="Verdana" w:cs="Calibri"/>
                <w:color w:val="000000"/>
                <w:sz w:val="18"/>
                <w:szCs w:val="18"/>
              </w:rPr>
              <w:t>3001-12500 Abonentów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4C5B7" w14:textId="77777777" w:rsidR="00890668" w:rsidRPr="00890668" w:rsidRDefault="00890668" w:rsidP="0089066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90668">
              <w:rPr>
                <w:rFonts w:ascii="Verdana" w:hAnsi="Verdana" w:cs="Calibri"/>
                <w:color w:val="000000"/>
                <w:sz w:val="18"/>
                <w:szCs w:val="18"/>
              </w:rPr>
              <w:t>0,99</w:t>
            </w:r>
          </w:p>
        </w:tc>
        <w:tc>
          <w:tcPr>
            <w:tcW w:w="3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FC1FFC8" w14:textId="77777777" w:rsidR="00890668" w:rsidRPr="00890668" w:rsidRDefault="00890668" w:rsidP="00890668">
            <w:pPr>
              <w:rPr>
                <w:rFonts w:ascii="Verdana" w:hAnsi="Verdana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E709F" w14:textId="77777777" w:rsidR="00890668" w:rsidRPr="00890668" w:rsidRDefault="00890668" w:rsidP="00890668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90668">
              <w:rPr>
                <w:rFonts w:ascii="Verdana" w:hAnsi="Verdana" w:cs="Calibri"/>
                <w:color w:val="000000"/>
                <w:sz w:val="18"/>
                <w:szCs w:val="18"/>
              </w:rPr>
              <w:t>462</w:t>
            </w:r>
          </w:p>
        </w:tc>
      </w:tr>
      <w:tr w:rsidR="00890668" w:rsidRPr="00890668" w14:paraId="6A831C78" w14:textId="77777777" w:rsidTr="00C25F3D">
        <w:trPr>
          <w:trHeight w:val="522"/>
        </w:trPr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DADC6" w14:textId="77777777" w:rsidR="00890668" w:rsidRPr="00890668" w:rsidRDefault="00890668" w:rsidP="0089066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90668">
              <w:rPr>
                <w:rFonts w:ascii="Verdana" w:hAnsi="Verdana" w:cs="Calibri"/>
                <w:color w:val="000000"/>
                <w:sz w:val="18"/>
                <w:szCs w:val="18"/>
              </w:rPr>
              <w:t>Próg IV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041C5" w14:textId="77777777" w:rsidR="00890668" w:rsidRPr="00890668" w:rsidRDefault="00890668" w:rsidP="0089066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90668">
              <w:rPr>
                <w:rFonts w:ascii="Verdana" w:hAnsi="Verdana" w:cs="Calibri"/>
                <w:color w:val="000000"/>
                <w:sz w:val="18"/>
                <w:szCs w:val="18"/>
              </w:rPr>
              <w:t>12501-25000 Abonentów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80F49" w14:textId="77777777" w:rsidR="00890668" w:rsidRPr="00890668" w:rsidRDefault="00890668" w:rsidP="0089066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90668">
              <w:rPr>
                <w:rFonts w:ascii="Verdana" w:hAnsi="Verdana" w:cs="Calibri"/>
                <w:color w:val="000000"/>
                <w:sz w:val="18"/>
                <w:szCs w:val="18"/>
              </w:rPr>
              <w:t>0,57</w:t>
            </w:r>
          </w:p>
        </w:tc>
        <w:tc>
          <w:tcPr>
            <w:tcW w:w="3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D5F52DE" w14:textId="77777777" w:rsidR="00890668" w:rsidRPr="00890668" w:rsidRDefault="00890668" w:rsidP="00890668">
            <w:pPr>
              <w:rPr>
                <w:rFonts w:ascii="Verdana" w:hAnsi="Verdana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ABF20" w14:textId="77777777" w:rsidR="00890668" w:rsidRPr="00890668" w:rsidRDefault="00890668" w:rsidP="00890668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90668">
              <w:rPr>
                <w:rFonts w:ascii="Verdana" w:hAnsi="Verdana" w:cs="Calibri"/>
                <w:color w:val="000000"/>
                <w:sz w:val="18"/>
                <w:szCs w:val="18"/>
              </w:rPr>
              <w:t>463</w:t>
            </w:r>
          </w:p>
        </w:tc>
      </w:tr>
      <w:tr w:rsidR="00890668" w:rsidRPr="00890668" w14:paraId="32C37AEC" w14:textId="77777777" w:rsidTr="00C25F3D">
        <w:trPr>
          <w:trHeight w:val="446"/>
        </w:trPr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80C86" w14:textId="77777777" w:rsidR="00890668" w:rsidRPr="00890668" w:rsidRDefault="00890668" w:rsidP="0089066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90668">
              <w:rPr>
                <w:rFonts w:ascii="Verdana" w:hAnsi="Verdana" w:cs="Calibri"/>
                <w:color w:val="000000"/>
                <w:sz w:val="18"/>
                <w:szCs w:val="18"/>
              </w:rPr>
              <w:t>Próg V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53DDB" w14:textId="77777777" w:rsidR="00890668" w:rsidRPr="00890668" w:rsidRDefault="00890668" w:rsidP="0089066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90668">
              <w:rPr>
                <w:rFonts w:ascii="Verdana" w:hAnsi="Verdana" w:cs="Calibri"/>
                <w:color w:val="000000"/>
                <w:sz w:val="18"/>
                <w:szCs w:val="18"/>
              </w:rPr>
              <w:t>powyżej 25 000 Abonentów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2D7D9" w14:textId="77777777" w:rsidR="00890668" w:rsidRPr="00890668" w:rsidRDefault="00890668" w:rsidP="0089066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90668">
              <w:rPr>
                <w:rFonts w:ascii="Verdana" w:hAnsi="Verdana" w:cs="Calibri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3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06F58C7" w14:textId="77777777" w:rsidR="00890668" w:rsidRPr="00890668" w:rsidRDefault="00890668" w:rsidP="00890668">
            <w:pPr>
              <w:rPr>
                <w:rFonts w:ascii="Verdana" w:hAnsi="Verdana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DA5EE" w14:textId="77777777" w:rsidR="00890668" w:rsidRPr="00890668" w:rsidRDefault="00890668" w:rsidP="00890668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90668">
              <w:rPr>
                <w:rFonts w:ascii="Verdana" w:hAnsi="Verdana" w:cs="Calibri"/>
                <w:color w:val="000000"/>
                <w:sz w:val="18"/>
                <w:szCs w:val="18"/>
              </w:rPr>
              <w:t>464</w:t>
            </w:r>
          </w:p>
        </w:tc>
      </w:tr>
      <w:tr w:rsidR="00890668" w:rsidRPr="00890668" w14:paraId="63BFB345" w14:textId="77777777" w:rsidTr="00C25F3D">
        <w:trPr>
          <w:trHeight w:val="788"/>
        </w:trPr>
        <w:tc>
          <w:tcPr>
            <w:tcW w:w="37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4F72F3" w14:textId="77777777" w:rsidR="00890668" w:rsidRPr="00890668" w:rsidRDefault="00890668" w:rsidP="0089066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90668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Abonenci korzystający z innych usług Licencjobiorcy świadczonych drogą elektroniczną </w:t>
            </w:r>
            <w:r w:rsidRPr="00890668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vertAlign w:val="superscript"/>
              </w:rPr>
              <w:t>(patrz przypis 12)</w:t>
            </w:r>
            <w:r w:rsidRPr="00890668">
              <w:rPr>
                <w:rFonts w:ascii="Verdana" w:hAnsi="Verdana" w:cs="Calibri"/>
                <w:color w:val="000000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98521" w14:textId="77777777" w:rsidR="00890668" w:rsidRPr="00890668" w:rsidRDefault="00890668" w:rsidP="0089066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90668">
              <w:rPr>
                <w:rFonts w:ascii="Verdana" w:hAnsi="Verdana" w:cs="Calibri"/>
                <w:color w:val="000000"/>
                <w:sz w:val="18"/>
                <w:szCs w:val="18"/>
              </w:rPr>
              <w:t>1,65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752D50" w14:textId="77777777" w:rsidR="00890668" w:rsidRPr="00890668" w:rsidRDefault="00890668" w:rsidP="0089066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90668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8263D" w14:textId="77777777" w:rsidR="00890668" w:rsidRPr="00890668" w:rsidRDefault="00890668" w:rsidP="00890668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90668">
              <w:rPr>
                <w:rFonts w:ascii="Verdana" w:hAnsi="Verdana" w:cs="Calibri"/>
                <w:color w:val="000000"/>
                <w:sz w:val="18"/>
                <w:szCs w:val="18"/>
              </w:rPr>
              <w:t>470</w:t>
            </w:r>
          </w:p>
        </w:tc>
      </w:tr>
      <w:tr w:rsidR="00890668" w:rsidRPr="00890668" w14:paraId="63E991E1" w14:textId="77777777" w:rsidTr="00C25F3D">
        <w:trPr>
          <w:trHeight w:val="498"/>
        </w:trPr>
        <w:tc>
          <w:tcPr>
            <w:tcW w:w="37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4D5859" w14:textId="77777777" w:rsidR="00890668" w:rsidRPr="00890668" w:rsidRDefault="00890668" w:rsidP="0089066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90668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Abonenci Członka Giełdy </w:t>
            </w:r>
            <w:r w:rsidRPr="00890668">
              <w:rPr>
                <w:rFonts w:ascii="Verdana" w:hAnsi="Verdana" w:cs="Calibri"/>
                <w:color w:val="000000"/>
                <w:sz w:val="18"/>
                <w:szCs w:val="18"/>
              </w:rPr>
              <w:br/>
              <w:t xml:space="preserve">„1 oferta za 1 grosz” </w:t>
            </w:r>
            <w:r w:rsidRPr="00890668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vertAlign w:val="superscript"/>
              </w:rPr>
              <w:t>(patrz przypis 15)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338F4" w14:textId="77777777" w:rsidR="00890668" w:rsidRPr="00890668" w:rsidRDefault="00890668" w:rsidP="0089066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90668">
              <w:rPr>
                <w:rFonts w:ascii="Verdana" w:hAnsi="Verdana" w:cs="Calibri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ECD4B1" w14:textId="77777777" w:rsidR="00890668" w:rsidRPr="00890668" w:rsidRDefault="00890668" w:rsidP="0089066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90668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83AEE" w14:textId="77777777" w:rsidR="00890668" w:rsidRPr="00890668" w:rsidRDefault="00890668" w:rsidP="00890668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90668">
              <w:rPr>
                <w:rFonts w:ascii="Verdana" w:hAnsi="Verdana" w:cs="Calibri"/>
                <w:color w:val="000000"/>
                <w:sz w:val="18"/>
                <w:szCs w:val="18"/>
              </w:rPr>
              <w:t>471</w:t>
            </w:r>
          </w:p>
        </w:tc>
      </w:tr>
    </w:tbl>
    <w:p w14:paraId="1446031E" w14:textId="77777777" w:rsidR="00CA5322" w:rsidRPr="0002060A" w:rsidRDefault="00CA5322" w:rsidP="00CA5322">
      <w:pPr>
        <w:rPr>
          <w:rFonts w:ascii="Verdana" w:hAnsi="Verdana"/>
          <w:sz w:val="18"/>
          <w:szCs w:val="18"/>
          <w:lang w:val="x-none"/>
        </w:rPr>
      </w:pPr>
    </w:p>
    <w:p w14:paraId="5CF26146" w14:textId="77777777" w:rsidR="00CA5322" w:rsidRPr="0002060A" w:rsidRDefault="00CA5322" w:rsidP="00CA5322">
      <w:pPr>
        <w:rPr>
          <w:rFonts w:ascii="Verdana" w:hAnsi="Verdana"/>
          <w:sz w:val="20"/>
          <w:lang w:val="x-none"/>
        </w:rPr>
      </w:pPr>
    </w:p>
    <w:p w14:paraId="598AB04A" w14:textId="77777777" w:rsidR="00CA5322" w:rsidRPr="0002060A" w:rsidRDefault="00CA5322" w:rsidP="00CA5322">
      <w:pPr>
        <w:rPr>
          <w:rFonts w:ascii="Verdana" w:hAnsi="Verdana"/>
          <w:sz w:val="20"/>
          <w:lang w:val="x-none"/>
        </w:rPr>
      </w:pPr>
    </w:p>
    <w:p w14:paraId="3899FC5F" w14:textId="77777777" w:rsidR="00CA5322" w:rsidRPr="0002060A" w:rsidRDefault="00CA5322" w:rsidP="00CA5322">
      <w:pPr>
        <w:rPr>
          <w:rFonts w:ascii="Verdana" w:hAnsi="Verdana"/>
          <w:b/>
          <w:sz w:val="20"/>
        </w:rPr>
      </w:pPr>
      <w:r w:rsidRPr="0002060A">
        <w:rPr>
          <w:rFonts w:ascii="Verdana" w:hAnsi="Verdana"/>
          <w:b/>
          <w:sz w:val="20"/>
        </w:rPr>
        <w:t xml:space="preserve">II.I.IV Inne Opłaty </w:t>
      </w:r>
    </w:p>
    <w:p w14:paraId="06739B29" w14:textId="77777777" w:rsidR="00CA5322" w:rsidRPr="0002060A" w:rsidRDefault="00CA5322" w:rsidP="00CA5322">
      <w:pPr>
        <w:rPr>
          <w:rFonts w:ascii="Verdana" w:hAnsi="Verdana"/>
          <w:b/>
          <w:sz w:val="20"/>
        </w:rPr>
      </w:pPr>
    </w:p>
    <w:tbl>
      <w:tblPr>
        <w:tblW w:w="935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0"/>
        <w:gridCol w:w="1296"/>
        <w:gridCol w:w="830"/>
      </w:tblGrid>
      <w:tr w:rsidR="00CA5322" w:rsidRPr="0002060A" w14:paraId="4E39C209" w14:textId="77777777" w:rsidTr="005C4951">
        <w:trPr>
          <w:trHeight w:val="439"/>
        </w:trPr>
        <w:tc>
          <w:tcPr>
            <w:tcW w:w="935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1434C9" w14:textId="77777777" w:rsidR="00CA5322" w:rsidRPr="0002060A" w:rsidRDefault="00CA5322" w:rsidP="005C4951">
            <w:pPr>
              <w:jc w:val="center"/>
              <w:rPr>
                <w:rFonts w:ascii="Verdana" w:hAnsi="Verdana"/>
                <w:b/>
                <w:color w:val="000000"/>
                <w:sz w:val="20"/>
                <w:lang w:val="en-US"/>
              </w:rPr>
            </w:pPr>
            <w:r w:rsidRPr="0002060A">
              <w:rPr>
                <w:rFonts w:ascii="Verdana" w:hAnsi="Verdana"/>
                <w:b/>
                <w:color w:val="000000"/>
                <w:sz w:val="20"/>
                <w:lang w:val="en-US"/>
              </w:rPr>
              <w:t>Dane post-transakcyjne</w:t>
            </w:r>
          </w:p>
        </w:tc>
      </w:tr>
      <w:tr w:rsidR="00CA5322" w:rsidRPr="0002060A" w14:paraId="2A00F435" w14:textId="77777777" w:rsidTr="005C4951">
        <w:trPr>
          <w:trHeight w:hRule="exact" w:val="575"/>
        </w:trPr>
        <w:tc>
          <w:tcPr>
            <w:tcW w:w="72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A3E5" w14:textId="77777777" w:rsidR="00CA5322" w:rsidRPr="0002060A" w:rsidRDefault="00CA5322" w:rsidP="005C4951">
            <w:pPr>
              <w:rPr>
                <w:rFonts w:ascii="Verdana" w:hAnsi="Verdana"/>
                <w:b/>
                <w:color w:val="000000"/>
                <w:sz w:val="20"/>
                <w:lang w:val="en-US"/>
              </w:rPr>
            </w:pPr>
            <w:r w:rsidRPr="0002060A">
              <w:rPr>
                <w:rFonts w:ascii="Verdana" w:hAnsi="Verdana"/>
                <w:b/>
                <w:color w:val="000000"/>
                <w:sz w:val="20"/>
                <w:lang w:val="en-US"/>
              </w:rPr>
              <w:t>Produkt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4CC0" w14:textId="77777777" w:rsidR="00CA5322" w:rsidRPr="0002060A" w:rsidRDefault="00CA5322" w:rsidP="005C4951">
            <w:pPr>
              <w:jc w:val="center"/>
              <w:rPr>
                <w:rFonts w:ascii="Verdana" w:hAnsi="Verdana"/>
                <w:b/>
                <w:color w:val="000000"/>
                <w:sz w:val="20"/>
                <w:lang w:val="en-US"/>
              </w:rPr>
            </w:pPr>
            <w:r w:rsidRPr="0002060A">
              <w:rPr>
                <w:rFonts w:ascii="Verdana" w:hAnsi="Verdana"/>
                <w:b/>
                <w:color w:val="000000"/>
                <w:sz w:val="20"/>
                <w:lang w:val="en-US"/>
              </w:rPr>
              <w:t>Opłaty (PLN)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6434E" w14:textId="77777777" w:rsidR="00CA5322" w:rsidRPr="0002060A" w:rsidRDefault="00CA5322" w:rsidP="005C4951">
            <w:pPr>
              <w:jc w:val="center"/>
              <w:rPr>
                <w:rFonts w:ascii="Verdana" w:hAnsi="Verdana"/>
                <w:b/>
                <w:color w:val="000000"/>
                <w:sz w:val="20"/>
                <w:lang w:val="en-US"/>
              </w:rPr>
            </w:pPr>
            <w:r w:rsidRPr="0002060A">
              <w:rPr>
                <w:rFonts w:ascii="Verdana" w:hAnsi="Verdana"/>
                <w:b/>
                <w:color w:val="000000"/>
                <w:sz w:val="20"/>
                <w:lang w:val="en-US"/>
              </w:rPr>
              <w:t>Kod</w:t>
            </w:r>
          </w:p>
        </w:tc>
      </w:tr>
      <w:tr w:rsidR="00CA5322" w:rsidRPr="0002060A" w14:paraId="4D5AFAA0" w14:textId="77777777" w:rsidTr="00C915BF">
        <w:trPr>
          <w:trHeight w:val="436"/>
        </w:trPr>
        <w:tc>
          <w:tcPr>
            <w:tcW w:w="72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56C2D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A - Wszystkie klasy aktywów (B-E)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A26F" w14:textId="1E11F88B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012491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60,00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B5CFB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480</w:t>
            </w:r>
          </w:p>
        </w:tc>
      </w:tr>
      <w:tr w:rsidR="00CA5322" w:rsidRPr="0002060A" w14:paraId="748811D4" w14:textId="77777777" w:rsidTr="00C915BF">
        <w:trPr>
          <w:trHeight w:val="436"/>
        </w:trPr>
        <w:tc>
          <w:tcPr>
            <w:tcW w:w="72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DA61D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B – Akcje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A8624" w14:textId="32789CAD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012491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32,00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90A97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481</w:t>
            </w:r>
          </w:p>
        </w:tc>
      </w:tr>
      <w:tr w:rsidR="00CA5322" w:rsidRPr="0002060A" w14:paraId="536BC767" w14:textId="77777777" w:rsidTr="00C915BF">
        <w:trPr>
          <w:trHeight w:val="436"/>
        </w:trPr>
        <w:tc>
          <w:tcPr>
            <w:tcW w:w="72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0DD17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C – ETFy oraz Certyfikaty inwestycyjne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E8490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04D8D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482</w:t>
            </w:r>
          </w:p>
        </w:tc>
      </w:tr>
      <w:tr w:rsidR="00CA5322" w:rsidRPr="0002060A" w14:paraId="463397D7" w14:textId="77777777" w:rsidTr="00C915BF">
        <w:trPr>
          <w:trHeight w:val="436"/>
        </w:trPr>
        <w:tc>
          <w:tcPr>
            <w:tcW w:w="72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DA88F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D – Obligacje oraz Strukturyzowane produkty finansowe GPW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8769A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AC711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483</w:t>
            </w:r>
          </w:p>
        </w:tc>
      </w:tr>
      <w:tr w:rsidR="00CA5322" w:rsidRPr="0002060A" w14:paraId="0C25C2FC" w14:textId="77777777" w:rsidTr="00C915BF">
        <w:trPr>
          <w:trHeight w:val="436"/>
        </w:trPr>
        <w:tc>
          <w:tcPr>
            <w:tcW w:w="7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4E394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E – Instrumenty pochodne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B81C1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13,00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D8C8C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484</w:t>
            </w:r>
          </w:p>
        </w:tc>
      </w:tr>
    </w:tbl>
    <w:p w14:paraId="1FB5F525" w14:textId="77777777" w:rsidR="00CA5322" w:rsidRPr="0002060A" w:rsidRDefault="00CA5322" w:rsidP="00CA5322">
      <w:pPr>
        <w:rPr>
          <w:rFonts w:ascii="Verdana" w:hAnsi="Verdana"/>
          <w:b/>
          <w:sz w:val="20"/>
        </w:rPr>
      </w:pPr>
    </w:p>
    <w:p w14:paraId="228A5DBE" w14:textId="77777777" w:rsidR="00CA5322" w:rsidRPr="0002060A" w:rsidRDefault="00CA5322" w:rsidP="00CA5322">
      <w:pPr>
        <w:rPr>
          <w:rFonts w:ascii="Verdana" w:hAnsi="Verdana"/>
          <w:b/>
          <w:sz w:val="20"/>
        </w:rPr>
      </w:pPr>
    </w:p>
    <w:p w14:paraId="313AF893" w14:textId="77777777" w:rsidR="00CA5322" w:rsidRPr="0002060A" w:rsidRDefault="00CA5322" w:rsidP="00CA5322">
      <w:pPr>
        <w:rPr>
          <w:rFonts w:ascii="Verdana" w:hAnsi="Verdana"/>
          <w:b/>
          <w:sz w:val="20"/>
        </w:rPr>
      </w:pPr>
    </w:p>
    <w:tbl>
      <w:tblPr>
        <w:tblW w:w="977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709"/>
        <w:gridCol w:w="1984"/>
        <w:gridCol w:w="709"/>
        <w:gridCol w:w="2410"/>
        <w:gridCol w:w="850"/>
      </w:tblGrid>
      <w:tr w:rsidR="00CA5322" w:rsidRPr="0002060A" w14:paraId="3BD8DF6A" w14:textId="77777777" w:rsidTr="005C4951">
        <w:trPr>
          <w:trHeight w:val="360"/>
        </w:trPr>
        <w:tc>
          <w:tcPr>
            <w:tcW w:w="977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5EDBDF" w14:textId="77777777" w:rsidR="00CA5322" w:rsidRPr="0002060A" w:rsidRDefault="00CA5322" w:rsidP="005C4951">
            <w:pPr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b/>
                <w:color w:val="000000"/>
                <w:sz w:val="20"/>
              </w:rPr>
              <w:t>Dostęp Abonenta do Aplikacji Handlu Automatycznego (opłaty w PLN)</w:t>
            </w:r>
          </w:p>
          <w:p w14:paraId="5825C3E4" w14:textId="3D1D8A69" w:rsidR="00CA5322" w:rsidRPr="0002060A" w:rsidRDefault="00CA5322" w:rsidP="005C4951">
            <w:pPr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b/>
                <w:sz w:val="20"/>
                <w:vertAlign w:val="superscript"/>
              </w:rPr>
              <w:t xml:space="preserve"> </w:t>
            </w:r>
            <w:r w:rsidR="0002060A" w:rsidRPr="0002060A">
              <w:rPr>
                <w:rFonts w:ascii="Verdana" w:hAnsi="Verdana"/>
                <w:b/>
                <w:sz w:val="20"/>
                <w:vertAlign w:val="superscript"/>
              </w:rPr>
              <w:t>(p</w:t>
            </w:r>
            <w:r w:rsidRPr="0002060A">
              <w:rPr>
                <w:rFonts w:ascii="Verdana" w:hAnsi="Verdana"/>
                <w:b/>
                <w:sz w:val="20"/>
                <w:vertAlign w:val="superscript"/>
              </w:rPr>
              <w:t>atrz przypis 13)</w:t>
            </w:r>
          </w:p>
        </w:tc>
      </w:tr>
      <w:tr w:rsidR="00CA5322" w:rsidRPr="0002060A" w14:paraId="1013BD97" w14:textId="77777777" w:rsidTr="005C4951">
        <w:trPr>
          <w:trHeight w:val="121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BA55" w14:textId="77777777" w:rsidR="00CA5322" w:rsidRPr="0002060A" w:rsidRDefault="00CA5322" w:rsidP="00330950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Opłata Standardowa (dla użytkowników innych niż Członkowie Giełdy oraz Osoby fizyczne Korzystające z Danych w Celach Prywatnych)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F3AB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  <w:r w:rsidRPr="0002060A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Kod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C815" w14:textId="405A0CD8" w:rsidR="00CA5322" w:rsidRPr="0002060A" w:rsidRDefault="00CA5322" w:rsidP="00330950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 xml:space="preserve">Opłata dla Członków Giełdy </w:t>
            </w:r>
            <w:r w:rsidR="0002060A" w:rsidRPr="0002060A">
              <w:rPr>
                <w:rFonts w:ascii="Verdana" w:hAnsi="Verdana"/>
                <w:b/>
                <w:sz w:val="18"/>
                <w:szCs w:val="18"/>
                <w:vertAlign w:val="superscript"/>
              </w:rPr>
              <w:t>(p</w:t>
            </w:r>
            <w:r w:rsidRPr="0002060A">
              <w:rPr>
                <w:rFonts w:ascii="Verdana" w:hAnsi="Verdana"/>
                <w:b/>
                <w:sz w:val="18"/>
                <w:szCs w:val="18"/>
                <w:vertAlign w:val="superscript"/>
              </w:rPr>
              <w:t>atrz przypis 11)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82C0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  <w:r w:rsidRPr="0002060A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Kod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F7A2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Opłata dla Osób fizycznych Korzystających z Danych w Celach Prywatnych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FF3AB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 Kod</w:t>
            </w:r>
          </w:p>
        </w:tc>
      </w:tr>
      <w:tr w:rsidR="00CA5322" w:rsidRPr="0002060A" w14:paraId="76A5D63F" w14:textId="77777777" w:rsidTr="005C4951">
        <w:trPr>
          <w:trHeight w:val="30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14DB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GB"/>
              </w:rPr>
              <w:t>Produkt A - 400,00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60EF1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601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81749" w14:textId="581F6AD1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22AC6">
              <w:rPr>
                <w:rFonts w:ascii="Verdana" w:hAnsi="Verdana"/>
                <w:color w:val="000000"/>
                <w:sz w:val="18"/>
                <w:szCs w:val="18"/>
                <w:lang w:val="en-GB"/>
              </w:rPr>
              <w:t>400,00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1F601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5DD4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6335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621</w:t>
            </w:r>
          </w:p>
        </w:tc>
      </w:tr>
      <w:tr w:rsidR="00CA5322" w:rsidRPr="0002060A" w14:paraId="484D7898" w14:textId="77777777" w:rsidTr="005C4951">
        <w:trPr>
          <w:trHeight w:val="300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219A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GB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GB"/>
              </w:rPr>
              <w:t>Produkt F - 100,00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AEE62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602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EC7C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GB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GB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82472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E343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GB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D3D82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622</w:t>
            </w:r>
          </w:p>
        </w:tc>
      </w:tr>
    </w:tbl>
    <w:p w14:paraId="5F184D49" w14:textId="77777777" w:rsidR="00CA5322" w:rsidRPr="0002060A" w:rsidRDefault="00CA5322" w:rsidP="00CA5322">
      <w:pPr>
        <w:rPr>
          <w:rFonts w:ascii="Verdana" w:hAnsi="Verdana"/>
          <w:sz w:val="20"/>
          <w:lang w:eastAsia="x-none"/>
        </w:rPr>
      </w:pPr>
    </w:p>
    <w:p w14:paraId="4259E334" w14:textId="646A6F5D" w:rsidR="00CA5322" w:rsidRPr="0002060A" w:rsidRDefault="0001601A" w:rsidP="0001601A">
      <w:pPr>
        <w:tabs>
          <w:tab w:val="left" w:pos="3892"/>
        </w:tabs>
        <w:rPr>
          <w:rFonts w:ascii="Verdana" w:hAnsi="Verdana"/>
          <w:sz w:val="20"/>
          <w:lang w:eastAsia="x-none"/>
        </w:rPr>
      </w:pPr>
      <w:r w:rsidRPr="0002060A">
        <w:rPr>
          <w:rFonts w:ascii="Verdana" w:hAnsi="Verdana"/>
          <w:sz w:val="20"/>
          <w:lang w:eastAsia="x-none"/>
        </w:rPr>
        <w:tab/>
      </w:r>
    </w:p>
    <w:p w14:paraId="75D20FCC" w14:textId="77777777" w:rsidR="0001601A" w:rsidRPr="0002060A" w:rsidRDefault="0001601A" w:rsidP="0001601A">
      <w:pPr>
        <w:tabs>
          <w:tab w:val="left" w:pos="3892"/>
        </w:tabs>
        <w:rPr>
          <w:rFonts w:ascii="Verdana" w:hAnsi="Verdana"/>
          <w:sz w:val="20"/>
          <w:lang w:eastAsia="x-none"/>
        </w:rPr>
      </w:pPr>
    </w:p>
    <w:p w14:paraId="0D6E1B22" w14:textId="77777777" w:rsidR="00CA5322" w:rsidRPr="0002060A" w:rsidRDefault="00CA5322" w:rsidP="00CA5322">
      <w:pPr>
        <w:rPr>
          <w:rFonts w:ascii="Verdana" w:hAnsi="Verdana"/>
          <w:sz w:val="20"/>
          <w:lang w:eastAsia="x-none"/>
        </w:rPr>
      </w:pP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3"/>
        <w:gridCol w:w="3119"/>
        <w:gridCol w:w="850"/>
      </w:tblGrid>
      <w:tr w:rsidR="00CA5322" w:rsidRPr="0002060A" w14:paraId="11131293" w14:textId="77777777" w:rsidTr="005C4951">
        <w:trPr>
          <w:cantSplit/>
          <w:trHeight w:val="305"/>
        </w:trPr>
        <w:tc>
          <w:tcPr>
            <w:tcW w:w="9952" w:type="dxa"/>
            <w:gridSpan w:val="3"/>
            <w:vAlign w:val="center"/>
          </w:tcPr>
          <w:p w14:paraId="5413A7A4" w14:textId="77777777" w:rsidR="00CA5322" w:rsidRPr="0002060A" w:rsidRDefault="00CA5322" w:rsidP="005C4951">
            <w:pPr>
              <w:spacing w:line="360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02060A">
              <w:rPr>
                <w:rFonts w:ascii="Verdana" w:hAnsi="Verdana" w:cs="Arial"/>
                <w:b/>
                <w:sz w:val="20"/>
              </w:rPr>
              <w:t>Alternatywny system naliczania Opłat (opłaty w PLN)</w:t>
            </w:r>
          </w:p>
        </w:tc>
      </w:tr>
      <w:tr w:rsidR="00CA5322" w:rsidRPr="0002060A" w14:paraId="059CAC47" w14:textId="77777777" w:rsidTr="00C915BF">
        <w:trPr>
          <w:cantSplit/>
          <w:trHeight w:val="450"/>
        </w:trPr>
        <w:tc>
          <w:tcPr>
            <w:tcW w:w="5983" w:type="dxa"/>
            <w:vAlign w:val="center"/>
            <w:hideMark/>
          </w:tcPr>
          <w:p w14:paraId="23BC5CA2" w14:textId="77777777" w:rsidR="00CA5322" w:rsidRPr="0002060A" w:rsidRDefault="00CA5322" w:rsidP="005C4951">
            <w:pPr>
              <w:rPr>
                <w:rFonts w:ascii="Verdana" w:hAnsi="Verdana" w:cs="Arial"/>
                <w:sz w:val="18"/>
                <w:szCs w:val="18"/>
              </w:rPr>
            </w:pPr>
            <w:r w:rsidRPr="0002060A">
              <w:rPr>
                <w:rFonts w:ascii="Verdana" w:hAnsi="Verdana" w:cs="Arial"/>
                <w:sz w:val="18"/>
                <w:szCs w:val="18"/>
              </w:rPr>
              <w:t xml:space="preserve">Opłata za Zapytanie o Dane - 1 instrument finansowy (Produkty A, B, C, D, E, F)  </w:t>
            </w:r>
          </w:p>
        </w:tc>
        <w:tc>
          <w:tcPr>
            <w:tcW w:w="3119" w:type="dxa"/>
            <w:vAlign w:val="center"/>
            <w:hideMark/>
          </w:tcPr>
          <w:p w14:paraId="0C3A746B" w14:textId="77777777" w:rsidR="00CA5322" w:rsidRPr="0002060A" w:rsidRDefault="00CA5322" w:rsidP="005C4951">
            <w:pPr>
              <w:spacing w:line="360" w:lineRule="auto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02060A">
              <w:rPr>
                <w:rFonts w:ascii="Verdana" w:hAnsi="Verdana" w:cs="Arial"/>
                <w:sz w:val="18"/>
                <w:szCs w:val="18"/>
              </w:rPr>
              <w:t>4,00 (za 100 zapytań)</w:t>
            </w:r>
          </w:p>
        </w:tc>
        <w:tc>
          <w:tcPr>
            <w:tcW w:w="850" w:type="dxa"/>
            <w:vAlign w:val="center"/>
            <w:hideMark/>
          </w:tcPr>
          <w:p w14:paraId="3990DDE0" w14:textId="77777777" w:rsidR="00CA5322" w:rsidRPr="0002060A" w:rsidRDefault="00CA5322" w:rsidP="005C4951">
            <w:pPr>
              <w:spacing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060A">
              <w:rPr>
                <w:rFonts w:ascii="Verdana" w:hAnsi="Verdana" w:cs="Arial"/>
                <w:sz w:val="18"/>
                <w:szCs w:val="18"/>
              </w:rPr>
              <w:t>630</w:t>
            </w:r>
          </w:p>
        </w:tc>
      </w:tr>
      <w:tr w:rsidR="00CA5322" w:rsidRPr="0002060A" w14:paraId="1DD17BD8" w14:textId="77777777" w:rsidTr="00C915BF">
        <w:trPr>
          <w:cantSplit/>
          <w:trHeight w:val="450"/>
        </w:trPr>
        <w:tc>
          <w:tcPr>
            <w:tcW w:w="5983" w:type="dxa"/>
            <w:vAlign w:val="center"/>
            <w:hideMark/>
          </w:tcPr>
          <w:p w14:paraId="6689C15C" w14:textId="77777777" w:rsidR="00CA5322" w:rsidRPr="0002060A" w:rsidRDefault="00CA5322" w:rsidP="005C4951">
            <w:pPr>
              <w:rPr>
                <w:rFonts w:ascii="Verdana" w:hAnsi="Verdana" w:cs="Arial"/>
                <w:sz w:val="18"/>
                <w:szCs w:val="18"/>
              </w:rPr>
            </w:pPr>
            <w:r w:rsidRPr="0002060A">
              <w:rPr>
                <w:rFonts w:ascii="Verdana" w:hAnsi="Verdana" w:cs="Arial"/>
                <w:sz w:val="18"/>
                <w:szCs w:val="18"/>
              </w:rPr>
              <w:t>Opłata za Czas Dostępu do Danych – 1 oferta</w:t>
            </w:r>
          </w:p>
          <w:p w14:paraId="4DCBCEA6" w14:textId="77777777" w:rsidR="00CA5322" w:rsidRPr="0002060A" w:rsidRDefault="00CA5322" w:rsidP="005C4951">
            <w:pPr>
              <w:rPr>
                <w:rFonts w:ascii="Verdana" w:hAnsi="Verdana" w:cs="Arial"/>
                <w:sz w:val="18"/>
                <w:szCs w:val="18"/>
              </w:rPr>
            </w:pPr>
            <w:r w:rsidRPr="0002060A">
              <w:rPr>
                <w:rFonts w:ascii="Verdana" w:hAnsi="Verdana" w:cs="Arial"/>
                <w:sz w:val="18"/>
                <w:szCs w:val="18"/>
              </w:rPr>
              <w:t>(Produkty A, B, C, D, E, F)</w:t>
            </w:r>
          </w:p>
        </w:tc>
        <w:tc>
          <w:tcPr>
            <w:tcW w:w="3119" w:type="dxa"/>
            <w:vAlign w:val="center"/>
            <w:hideMark/>
          </w:tcPr>
          <w:p w14:paraId="1EC3832F" w14:textId="77777777" w:rsidR="00CA5322" w:rsidRPr="0002060A" w:rsidRDefault="00CA5322" w:rsidP="005C4951">
            <w:pPr>
              <w:spacing w:line="360" w:lineRule="auto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02060A">
              <w:rPr>
                <w:rFonts w:ascii="Verdana" w:hAnsi="Verdana" w:cs="Arial"/>
                <w:sz w:val="18"/>
                <w:szCs w:val="18"/>
              </w:rPr>
              <w:t>4,00 (za 1 godzinę)</w:t>
            </w:r>
          </w:p>
        </w:tc>
        <w:tc>
          <w:tcPr>
            <w:tcW w:w="850" w:type="dxa"/>
            <w:vAlign w:val="center"/>
            <w:hideMark/>
          </w:tcPr>
          <w:p w14:paraId="4D8C637C" w14:textId="77777777" w:rsidR="00CA5322" w:rsidRPr="0002060A" w:rsidRDefault="00CA5322" w:rsidP="005C4951">
            <w:pPr>
              <w:spacing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060A">
              <w:rPr>
                <w:rFonts w:ascii="Verdana" w:hAnsi="Verdana" w:cs="Arial"/>
                <w:sz w:val="18"/>
                <w:szCs w:val="18"/>
              </w:rPr>
              <w:t>631</w:t>
            </w:r>
          </w:p>
        </w:tc>
      </w:tr>
    </w:tbl>
    <w:p w14:paraId="0888C13F" w14:textId="77777777" w:rsidR="00CA5322" w:rsidRPr="0002060A" w:rsidRDefault="00CA5322" w:rsidP="00CA532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Verdana" w:hAnsi="Verdana"/>
          <w:b/>
          <w:sz w:val="20"/>
        </w:rPr>
      </w:pPr>
    </w:p>
    <w:p w14:paraId="0A16DA0B" w14:textId="77777777" w:rsidR="00CA5322" w:rsidRPr="0002060A" w:rsidRDefault="00CA5322" w:rsidP="00CA5322">
      <w:pPr>
        <w:rPr>
          <w:rFonts w:ascii="Verdana" w:hAnsi="Verdana"/>
          <w:b/>
          <w:bCs/>
          <w:color w:val="000000"/>
          <w:sz w:val="20"/>
        </w:rPr>
      </w:pPr>
    </w:p>
    <w:p w14:paraId="29B79B5C" w14:textId="77777777" w:rsidR="00CA5322" w:rsidRPr="0002060A" w:rsidRDefault="00CA5322" w:rsidP="00CA5322">
      <w:pPr>
        <w:rPr>
          <w:rFonts w:ascii="Verdana" w:hAnsi="Verdana"/>
          <w:b/>
          <w:bCs/>
          <w:color w:val="000000"/>
          <w:sz w:val="10"/>
          <w:szCs w:val="10"/>
        </w:rPr>
      </w:pPr>
    </w:p>
    <w:p w14:paraId="03CFD737" w14:textId="77777777" w:rsidR="00CA5322" w:rsidRPr="0002060A" w:rsidRDefault="00CA5322" w:rsidP="00CA5322">
      <w:pPr>
        <w:rPr>
          <w:rFonts w:ascii="Verdana" w:hAnsi="Verdana"/>
          <w:b/>
          <w:bCs/>
          <w:color w:val="000000"/>
          <w:sz w:val="20"/>
        </w:rPr>
      </w:pPr>
    </w:p>
    <w:p w14:paraId="578014B2" w14:textId="77777777" w:rsidR="00CA5322" w:rsidRPr="0002060A" w:rsidRDefault="00CA5322" w:rsidP="00CA5322">
      <w:pPr>
        <w:rPr>
          <w:rFonts w:ascii="Verdana" w:hAnsi="Verdana"/>
          <w:b/>
          <w:bCs/>
          <w:color w:val="000000"/>
          <w:sz w:val="20"/>
        </w:rPr>
      </w:pPr>
      <w:r w:rsidRPr="0002060A">
        <w:rPr>
          <w:rFonts w:ascii="Verdana" w:hAnsi="Verdana"/>
          <w:b/>
          <w:bCs/>
          <w:color w:val="000000"/>
          <w:sz w:val="20"/>
        </w:rPr>
        <w:t>II.II Opłaty miesięczne za Produkty Informacyjne zawierające Dane osób trzecich</w:t>
      </w:r>
    </w:p>
    <w:p w14:paraId="67A6E7F3" w14:textId="77777777" w:rsidR="00CA5322" w:rsidRPr="0002060A" w:rsidRDefault="00CA5322" w:rsidP="00CA5322">
      <w:pPr>
        <w:rPr>
          <w:rFonts w:ascii="Verdana" w:hAnsi="Verdana"/>
          <w:b/>
          <w:color w:val="000000"/>
          <w:sz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3119"/>
        <w:gridCol w:w="850"/>
      </w:tblGrid>
      <w:tr w:rsidR="00CA5322" w:rsidRPr="0002060A" w14:paraId="30842908" w14:textId="77777777" w:rsidTr="005C4951">
        <w:trPr>
          <w:trHeight w:val="608"/>
        </w:trPr>
        <w:tc>
          <w:tcPr>
            <w:tcW w:w="5954" w:type="dxa"/>
            <w:vAlign w:val="center"/>
          </w:tcPr>
          <w:p w14:paraId="091D35B7" w14:textId="77777777" w:rsidR="00CA5322" w:rsidRPr="0002060A" w:rsidRDefault="00CA5322" w:rsidP="005C4951">
            <w:pPr>
              <w:jc w:val="center"/>
              <w:rPr>
                <w:rFonts w:ascii="Verdana" w:hAnsi="Verdana" w:cs="Arial"/>
                <w:b/>
                <w:sz w:val="20"/>
              </w:rPr>
            </w:pPr>
            <w:r w:rsidRPr="0002060A">
              <w:rPr>
                <w:rFonts w:ascii="Verdana" w:hAnsi="Verdana" w:cs="Arial"/>
                <w:b/>
                <w:sz w:val="20"/>
              </w:rPr>
              <w:t xml:space="preserve">Dostęp do Danych czasu rzeczywistego </w:t>
            </w:r>
          </w:p>
        </w:tc>
        <w:tc>
          <w:tcPr>
            <w:tcW w:w="3119" w:type="dxa"/>
            <w:vAlign w:val="center"/>
          </w:tcPr>
          <w:p w14:paraId="40A25831" w14:textId="77777777" w:rsidR="00CA5322" w:rsidRPr="0002060A" w:rsidRDefault="00CA5322" w:rsidP="005C4951">
            <w:pPr>
              <w:spacing w:line="360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02060A">
              <w:rPr>
                <w:rFonts w:ascii="Verdana" w:hAnsi="Verdana" w:cs="Arial"/>
                <w:b/>
                <w:sz w:val="20"/>
              </w:rPr>
              <w:t>Wszyscy użytkownicy (opłaty w PLN)</w:t>
            </w:r>
          </w:p>
        </w:tc>
        <w:tc>
          <w:tcPr>
            <w:tcW w:w="850" w:type="dxa"/>
            <w:vAlign w:val="center"/>
          </w:tcPr>
          <w:p w14:paraId="2F1E17CF" w14:textId="77777777" w:rsidR="00CA5322" w:rsidRPr="0002060A" w:rsidRDefault="00CA5322" w:rsidP="005C4951">
            <w:pPr>
              <w:spacing w:line="360" w:lineRule="auto"/>
              <w:rPr>
                <w:rFonts w:ascii="Verdana" w:hAnsi="Verdana" w:cs="Arial"/>
                <w:b/>
                <w:sz w:val="20"/>
                <w:lang w:val="en-GB"/>
              </w:rPr>
            </w:pPr>
            <w:r w:rsidRPr="0002060A">
              <w:rPr>
                <w:rFonts w:ascii="Verdana" w:hAnsi="Verdana"/>
                <w:b/>
                <w:sz w:val="20"/>
                <w:lang w:val="en-GB"/>
              </w:rPr>
              <w:t xml:space="preserve">Kod                                               </w:t>
            </w:r>
          </w:p>
        </w:tc>
      </w:tr>
      <w:tr w:rsidR="00CA5322" w:rsidRPr="0002060A" w14:paraId="4542BE1A" w14:textId="77777777" w:rsidTr="00C915BF">
        <w:trPr>
          <w:trHeight w:val="438"/>
        </w:trPr>
        <w:tc>
          <w:tcPr>
            <w:tcW w:w="5954" w:type="dxa"/>
            <w:vAlign w:val="center"/>
          </w:tcPr>
          <w:p w14:paraId="5926E0A9" w14:textId="0D020CAE" w:rsidR="00CA5322" w:rsidRPr="0002060A" w:rsidRDefault="00CA5322" w:rsidP="005C4951">
            <w:pPr>
              <w:rPr>
                <w:rFonts w:ascii="Verdana" w:hAnsi="Verdana" w:cs="Arial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I – Dane GPWB</w:t>
            </w:r>
            <w:r w:rsidRPr="0002060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DF5EF8" w:rsidRPr="00DF5EF8">
              <w:rPr>
                <w:rFonts w:ascii="Verdana" w:hAnsi="Verdana"/>
                <w:color w:val="000000"/>
                <w:sz w:val="18"/>
                <w:szCs w:val="18"/>
                <w:lang w:val="en-GB"/>
              </w:rPr>
              <w:t>(WIBID i WIBOR, WIRON ON, WIRON CI, WIRON CR)</w:t>
            </w:r>
            <w:r w:rsidRPr="0002060A">
              <w:rPr>
                <w:rFonts w:ascii="Verdana" w:hAnsi="Verdana" w:cs="Arial"/>
                <w:b/>
                <w:sz w:val="18"/>
                <w:szCs w:val="18"/>
                <w:vertAlign w:val="superscript"/>
              </w:rPr>
              <w:t xml:space="preserve"> </w:t>
            </w:r>
            <w:r w:rsidR="0002060A" w:rsidRPr="0002060A">
              <w:rPr>
                <w:rFonts w:ascii="Verdana" w:hAnsi="Verdana" w:cs="Arial"/>
                <w:b/>
                <w:sz w:val="18"/>
                <w:szCs w:val="18"/>
                <w:vertAlign w:val="superscript"/>
              </w:rPr>
              <w:t>(p</w:t>
            </w:r>
            <w:r w:rsidRPr="0002060A">
              <w:rPr>
                <w:rFonts w:ascii="Verdana" w:hAnsi="Verdana" w:cs="Arial"/>
                <w:b/>
                <w:sz w:val="18"/>
                <w:szCs w:val="18"/>
                <w:vertAlign w:val="superscript"/>
              </w:rPr>
              <w:t>atrz przypis 14)</w:t>
            </w:r>
          </w:p>
        </w:tc>
        <w:tc>
          <w:tcPr>
            <w:tcW w:w="3119" w:type="dxa"/>
            <w:vAlign w:val="center"/>
          </w:tcPr>
          <w:p w14:paraId="43859B8C" w14:textId="785829E3" w:rsidR="00CA5322" w:rsidRPr="0002060A" w:rsidRDefault="00CA5322" w:rsidP="005C4951">
            <w:pPr>
              <w:jc w:val="righ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02060A">
              <w:rPr>
                <w:rFonts w:ascii="Verdana" w:hAnsi="Verdana" w:cs="Arial"/>
                <w:sz w:val="18"/>
                <w:szCs w:val="18"/>
                <w:lang w:val="en-GB"/>
              </w:rPr>
              <w:t>4</w:t>
            </w:r>
            <w:r w:rsidR="00F85B93">
              <w:rPr>
                <w:rFonts w:ascii="Verdana" w:hAnsi="Verdana" w:cs="Arial"/>
                <w:sz w:val="18"/>
                <w:szCs w:val="18"/>
                <w:lang w:val="en-GB"/>
              </w:rPr>
              <w:t>5</w:t>
            </w:r>
            <w:r w:rsidRPr="0002060A">
              <w:rPr>
                <w:rFonts w:ascii="Verdana" w:hAnsi="Verdana" w:cs="Arial"/>
                <w:sz w:val="18"/>
                <w:szCs w:val="18"/>
                <w:lang w:val="en-GB"/>
              </w:rPr>
              <w:t xml:space="preserve">,00 </w:t>
            </w:r>
          </w:p>
        </w:tc>
        <w:tc>
          <w:tcPr>
            <w:tcW w:w="850" w:type="dxa"/>
            <w:vAlign w:val="center"/>
          </w:tcPr>
          <w:p w14:paraId="77AD0FC4" w14:textId="77777777" w:rsidR="00CA5322" w:rsidRPr="0002060A" w:rsidRDefault="00CA5322" w:rsidP="005C4951">
            <w:pPr>
              <w:spacing w:line="360" w:lineRule="auto"/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02060A">
              <w:rPr>
                <w:rFonts w:ascii="Verdana" w:hAnsi="Verdana" w:cs="Arial"/>
                <w:sz w:val="18"/>
                <w:szCs w:val="18"/>
                <w:lang w:val="en-GB"/>
              </w:rPr>
              <w:t>670</w:t>
            </w:r>
          </w:p>
        </w:tc>
      </w:tr>
      <w:tr w:rsidR="00CA5322" w:rsidRPr="0002060A" w14:paraId="4B45F09B" w14:textId="77777777" w:rsidTr="00C915BF">
        <w:trPr>
          <w:trHeight w:val="43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B480" w14:textId="77777777" w:rsidR="00CA5322" w:rsidRPr="0002060A" w:rsidRDefault="00CA5322" w:rsidP="005C4951">
            <w:pPr>
              <w:rPr>
                <w:rFonts w:ascii="Verdana" w:hAnsi="Verdana" w:cs="Arial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J - TBSP, Rynek Regulowany BondSpot, Alternatywny System Obrotu BondSpot, Indeksy BondSpot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7029" w14:textId="77777777" w:rsidR="00CA5322" w:rsidRPr="0002060A" w:rsidRDefault="00CA5322" w:rsidP="005C495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02060A">
              <w:rPr>
                <w:rFonts w:ascii="Verdana" w:hAnsi="Verdana" w:cs="Arial"/>
                <w:sz w:val="18"/>
                <w:szCs w:val="18"/>
              </w:rPr>
              <w:t>250,00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B0AF" w14:textId="77777777" w:rsidR="00CA5322" w:rsidRPr="0002060A" w:rsidRDefault="00CA5322" w:rsidP="005C4951">
            <w:pPr>
              <w:spacing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060A">
              <w:rPr>
                <w:rFonts w:ascii="Verdana" w:hAnsi="Verdana" w:cs="Arial"/>
                <w:sz w:val="18"/>
                <w:szCs w:val="18"/>
              </w:rPr>
              <w:t>675</w:t>
            </w:r>
          </w:p>
        </w:tc>
      </w:tr>
      <w:tr w:rsidR="00CA5322" w:rsidRPr="0002060A" w14:paraId="5269949E" w14:textId="77777777" w:rsidTr="00C915BF">
        <w:trPr>
          <w:trHeight w:val="438"/>
        </w:trPr>
        <w:tc>
          <w:tcPr>
            <w:tcW w:w="5954" w:type="dxa"/>
            <w:vAlign w:val="center"/>
          </w:tcPr>
          <w:p w14:paraId="552C4BA4" w14:textId="77777777" w:rsidR="00CA5322" w:rsidRPr="0002060A" w:rsidRDefault="00CA5322" w:rsidP="005C4951">
            <w:pPr>
              <w:rPr>
                <w:rFonts w:ascii="Verdana" w:hAnsi="Verdana" w:cs="Arial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J.a - TBSP</w:t>
            </w:r>
          </w:p>
        </w:tc>
        <w:tc>
          <w:tcPr>
            <w:tcW w:w="3119" w:type="dxa"/>
            <w:vAlign w:val="center"/>
          </w:tcPr>
          <w:p w14:paraId="1F5EAA8C" w14:textId="77777777" w:rsidR="00CA5322" w:rsidRPr="0002060A" w:rsidRDefault="00CA5322" w:rsidP="005C495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02060A">
              <w:rPr>
                <w:rFonts w:ascii="Verdana" w:hAnsi="Verdana" w:cs="Arial"/>
                <w:sz w:val="18"/>
                <w:szCs w:val="18"/>
              </w:rPr>
              <w:t>200,00</w:t>
            </w:r>
          </w:p>
        </w:tc>
        <w:tc>
          <w:tcPr>
            <w:tcW w:w="850" w:type="dxa"/>
            <w:vAlign w:val="center"/>
          </w:tcPr>
          <w:p w14:paraId="0DC179C8" w14:textId="77777777" w:rsidR="00CA5322" w:rsidRPr="0002060A" w:rsidRDefault="00CA5322" w:rsidP="005C4951">
            <w:pPr>
              <w:spacing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060A">
              <w:rPr>
                <w:rFonts w:ascii="Verdana" w:hAnsi="Verdana" w:cs="Arial"/>
                <w:sz w:val="18"/>
                <w:szCs w:val="18"/>
              </w:rPr>
              <w:t>675.1</w:t>
            </w:r>
          </w:p>
        </w:tc>
      </w:tr>
      <w:tr w:rsidR="00CA5322" w:rsidRPr="0002060A" w14:paraId="7AB90AE8" w14:textId="77777777" w:rsidTr="00C915BF">
        <w:trPr>
          <w:trHeight w:val="438"/>
        </w:trPr>
        <w:tc>
          <w:tcPr>
            <w:tcW w:w="5954" w:type="dxa"/>
            <w:vAlign w:val="center"/>
          </w:tcPr>
          <w:p w14:paraId="37775C9F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J.b – Rynek Regulowany BondSpot, Alternatywny System Obrotu BondSpot</w:t>
            </w:r>
          </w:p>
        </w:tc>
        <w:tc>
          <w:tcPr>
            <w:tcW w:w="3119" w:type="dxa"/>
            <w:vAlign w:val="center"/>
          </w:tcPr>
          <w:p w14:paraId="792916D3" w14:textId="77777777" w:rsidR="00CA5322" w:rsidRPr="0002060A" w:rsidRDefault="00CA5322" w:rsidP="005C495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02060A">
              <w:rPr>
                <w:rFonts w:ascii="Verdana" w:hAnsi="Verdana" w:cs="Arial"/>
                <w:sz w:val="18"/>
                <w:szCs w:val="18"/>
              </w:rPr>
              <w:t>50,00</w:t>
            </w:r>
          </w:p>
        </w:tc>
        <w:tc>
          <w:tcPr>
            <w:tcW w:w="850" w:type="dxa"/>
            <w:vAlign w:val="center"/>
          </w:tcPr>
          <w:p w14:paraId="385D9F67" w14:textId="77777777" w:rsidR="00CA5322" w:rsidRPr="0002060A" w:rsidRDefault="00CA5322" w:rsidP="005C4951">
            <w:pPr>
              <w:spacing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060A">
              <w:rPr>
                <w:rFonts w:ascii="Verdana" w:hAnsi="Verdana" w:cs="Arial"/>
                <w:sz w:val="18"/>
                <w:szCs w:val="18"/>
              </w:rPr>
              <w:t>675.2</w:t>
            </w:r>
          </w:p>
        </w:tc>
      </w:tr>
      <w:tr w:rsidR="00CA5322" w:rsidRPr="0002060A" w14:paraId="2746BA17" w14:textId="77777777" w:rsidTr="00C915BF">
        <w:trPr>
          <w:trHeight w:val="438"/>
        </w:trPr>
        <w:tc>
          <w:tcPr>
            <w:tcW w:w="5954" w:type="dxa"/>
            <w:vAlign w:val="center"/>
          </w:tcPr>
          <w:p w14:paraId="27E453FA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J.c – Indeksy BondSpot</w:t>
            </w:r>
          </w:p>
        </w:tc>
        <w:tc>
          <w:tcPr>
            <w:tcW w:w="3119" w:type="dxa"/>
            <w:vAlign w:val="center"/>
          </w:tcPr>
          <w:p w14:paraId="7D7674A9" w14:textId="77777777" w:rsidR="00CA5322" w:rsidRPr="0002060A" w:rsidRDefault="00CA5322" w:rsidP="005C4951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02060A">
              <w:rPr>
                <w:rFonts w:ascii="Verdana" w:hAnsi="Verdana" w:cs="Arial"/>
                <w:sz w:val="18"/>
                <w:szCs w:val="18"/>
              </w:rPr>
              <w:t>50,00</w:t>
            </w:r>
          </w:p>
        </w:tc>
        <w:tc>
          <w:tcPr>
            <w:tcW w:w="850" w:type="dxa"/>
            <w:vAlign w:val="center"/>
          </w:tcPr>
          <w:p w14:paraId="4466653D" w14:textId="77777777" w:rsidR="00CA5322" w:rsidRPr="0002060A" w:rsidRDefault="00CA5322" w:rsidP="005C4951">
            <w:pPr>
              <w:spacing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060A">
              <w:rPr>
                <w:rFonts w:ascii="Verdana" w:hAnsi="Verdana" w:cs="Arial"/>
                <w:sz w:val="18"/>
                <w:szCs w:val="18"/>
              </w:rPr>
              <w:t>675.3</w:t>
            </w:r>
          </w:p>
        </w:tc>
      </w:tr>
      <w:tr w:rsidR="00CA5322" w:rsidRPr="0002060A" w14:paraId="6F6EA63B" w14:textId="77777777" w:rsidTr="00C915BF">
        <w:trPr>
          <w:trHeight w:val="438"/>
        </w:trPr>
        <w:tc>
          <w:tcPr>
            <w:tcW w:w="5954" w:type="dxa"/>
            <w:vAlign w:val="center"/>
          </w:tcPr>
          <w:p w14:paraId="5F5DD188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K TGE Wszystkie Produkty Informacyjne (K.a-K.e)</w:t>
            </w:r>
          </w:p>
        </w:tc>
        <w:tc>
          <w:tcPr>
            <w:tcW w:w="3119" w:type="dxa"/>
          </w:tcPr>
          <w:p w14:paraId="7865049B" w14:textId="1E1F9004" w:rsidR="00CA5322" w:rsidRPr="0002060A" w:rsidRDefault="00CA5322" w:rsidP="005C4951">
            <w:pPr>
              <w:jc w:val="right"/>
              <w:rPr>
                <w:rFonts w:ascii="Verdana" w:hAnsi="Verdana" w:cstheme="minorHAnsi"/>
                <w:sz w:val="18"/>
                <w:szCs w:val="18"/>
              </w:rPr>
            </w:pPr>
            <w:r w:rsidRPr="0002060A">
              <w:rPr>
                <w:rFonts w:ascii="Verdana" w:hAnsi="Verdana" w:cstheme="minorHAnsi"/>
                <w:sz w:val="18"/>
                <w:szCs w:val="18"/>
              </w:rPr>
              <w:t>77,00</w:t>
            </w:r>
          </w:p>
        </w:tc>
        <w:tc>
          <w:tcPr>
            <w:tcW w:w="850" w:type="dxa"/>
            <w:vAlign w:val="center"/>
          </w:tcPr>
          <w:p w14:paraId="566EB04F" w14:textId="77777777" w:rsidR="00CA5322" w:rsidRPr="0002060A" w:rsidRDefault="00CA5322" w:rsidP="005C4951">
            <w:pPr>
              <w:spacing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060A">
              <w:rPr>
                <w:rFonts w:ascii="Verdana" w:hAnsi="Verdana" w:cs="Arial"/>
                <w:sz w:val="18"/>
                <w:szCs w:val="18"/>
              </w:rPr>
              <w:t>680</w:t>
            </w:r>
          </w:p>
        </w:tc>
      </w:tr>
      <w:tr w:rsidR="00CA5322" w:rsidRPr="0002060A" w14:paraId="74DEE25A" w14:textId="77777777" w:rsidTr="00C915BF">
        <w:trPr>
          <w:trHeight w:val="438"/>
        </w:trPr>
        <w:tc>
          <w:tcPr>
            <w:tcW w:w="5954" w:type="dxa"/>
            <w:vAlign w:val="center"/>
          </w:tcPr>
          <w:p w14:paraId="02EC15FB" w14:textId="77777777" w:rsidR="00CA5322" w:rsidRPr="0002060A" w:rsidRDefault="00CA5322" w:rsidP="005C4951">
            <w:pPr>
              <w:rPr>
                <w:rFonts w:ascii="Verdana" w:hAnsi="Verdana" w:cs="Arial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K.a TGE - SPOT: RDNiB; RDNiBg, RPM</w:t>
            </w:r>
          </w:p>
        </w:tc>
        <w:tc>
          <w:tcPr>
            <w:tcW w:w="3119" w:type="dxa"/>
          </w:tcPr>
          <w:p w14:paraId="352DBD73" w14:textId="4C064C66" w:rsidR="00CA5322" w:rsidRPr="0002060A" w:rsidRDefault="00CA5322" w:rsidP="005C4951">
            <w:pPr>
              <w:jc w:val="right"/>
              <w:rPr>
                <w:rFonts w:ascii="Verdana" w:hAnsi="Verdana" w:cstheme="minorHAnsi"/>
                <w:sz w:val="18"/>
                <w:szCs w:val="18"/>
              </w:rPr>
            </w:pPr>
            <w:r w:rsidRPr="0002060A">
              <w:rPr>
                <w:rFonts w:ascii="Verdana" w:hAnsi="Verdana" w:cstheme="minorHAnsi"/>
                <w:sz w:val="18"/>
                <w:szCs w:val="18"/>
              </w:rPr>
              <w:t>31,00</w:t>
            </w:r>
          </w:p>
        </w:tc>
        <w:tc>
          <w:tcPr>
            <w:tcW w:w="850" w:type="dxa"/>
            <w:vAlign w:val="center"/>
          </w:tcPr>
          <w:p w14:paraId="36C9C031" w14:textId="77777777" w:rsidR="00CA5322" w:rsidRPr="0002060A" w:rsidRDefault="00CA5322" w:rsidP="005C4951">
            <w:pPr>
              <w:spacing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060A">
              <w:rPr>
                <w:rFonts w:ascii="Verdana" w:hAnsi="Verdana" w:cs="Arial"/>
                <w:sz w:val="18"/>
                <w:szCs w:val="18"/>
              </w:rPr>
              <w:t>681</w:t>
            </w:r>
          </w:p>
        </w:tc>
      </w:tr>
      <w:tr w:rsidR="00CA5322" w:rsidRPr="0002060A" w14:paraId="7FC96952" w14:textId="77777777" w:rsidTr="00C915BF">
        <w:trPr>
          <w:trHeight w:val="438"/>
        </w:trPr>
        <w:tc>
          <w:tcPr>
            <w:tcW w:w="5954" w:type="dxa"/>
            <w:vAlign w:val="center"/>
          </w:tcPr>
          <w:p w14:paraId="259E8CA2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K.b TGE – OTF: kontrakty terminowe na energię i gaz</w:t>
            </w:r>
          </w:p>
        </w:tc>
        <w:tc>
          <w:tcPr>
            <w:tcW w:w="3119" w:type="dxa"/>
          </w:tcPr>
          <w:p w14:paraId="04B1EA2F" w14:textId="2F91E58F" w:rsidR="00CA5322" w:rsidRPr="0002060A" w:rsidRDefault="00CA5322" w:rsidP="005C4951">
            <w:pPr>
              <w:jc w:val="right"/>
              <w:rPr>
                <w:rFonts w:ascii="Verdana" w:hAnsi="Verdana" w:cstheme="minorHAnsi"/>
                <w:sz w:val="18"/>
                <w:szCs w:val="18"/>
              </w:rPr>
            </w:pPr>
            <w:r w:rsidRPr="0002060A">
              <w:rPr>
                <w:rFonts w:ascii="Verdana" w:hAnsi="Verdana" w:cstheme="minorHAnsi"/>
                <w:sz w:val="18"/>
                <w:szCs w:val="18"/>
              </w:rPr>
              <w:t>43,00</w:t>
            </w:r>
          </w:p>
        </w:tc>
        <w:tc>
          <w:tcPr>
            <w:tcW w:w="850" w:type="dxa"/>
            <w:vAlign w:val="center"/>
          </w:tcPr>
          <w:p w14:paraId="3871C618" w14:textId="77777777" w:rsidR="00CA5322" w:rsidRPr="0002060A" w:rsidRDefault="00CA5322" w:rsidP="005C4951">
            <w:pPr>
              <w:spacing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060A">
              <w:rPr>
                <w:rFonts w:ascii="Verdana" w:hAnsi="Verdana" w:cs="Arial"/>
                <w:sz w:val="18"/>
                <w:szCs w:val="18"/>
              </w:rPr>
              <w:t>682</w:t>
            </w:r>
          </w:p>
        </w:tc>
      </w:tr>
      <w:tr w:rsidR="00CA5322" w:rsidRPr="0002060A" w14:paraId="0634ABB1" w14:textId="77777777" w:rsidTr="00C915BF">
        <w:trPr>
          <w:trHeight w:val="438"/>
        </w:trPr>
        <w:tc>
          <w:tcPr>
            <w:tcW w:w="5954" w:type="dxa"/>
            <w:vAlign w:val="center"/>
          </w:tcPr>
          <w:p w14:paraId="6CDA707D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K.c TGE – OTF: kontrakty terminowe na prawa majątkowe dla OZE</w:t>
            </w:r>
          </w:p>
        </w:tc>
        <w:tc>
          <w:tcPr>
            <w:tcW w:w="3119" w:type="dxa"/>
          </w:tcPr>
          <w:p w14:paraId="744C5E0F" w14:textId="75D5656D" w:rsidR="00CA5322" w:rsidRPr="0002060A" w:rsidRDefault="00CA5322" w:rsidP="005C4951">
            <w:pPr>
              <w:jc w:val="right"/>
              <w:rPr>
                <w:rFonts w:ascii="Verdana" w:hAnsi="Verdana" w:cstheme="minorHAnsi"/>
                <w:sz w:val="18"/>
                <w:szCs w:val="18"/>
              </w:rPr>
            </w:pPr>
            <w:r w:rsidRPr="0002060A">
              <w:rPr>
                <w:rFonts w:ascii="Verdana" w:hAnsi="Verdana" w:cstheme="minorHAnsi"/>
                <w:sz w:val="18"/>
                <w:szCs w:val="18"/>
              </w:rPr>
              <w:t>5,00</w:t>
            </w:r>
          </w:p>
        </w:tc>
        <w:tc>
          <w:tcPr>
            <w:tcW w:w="850" w:type="dxa"/>
            <w:vAlign w:val="center"/>
          </w:tcPr>
          <w:p w14:paraId="30C16461" w14:textId="77777777" w:rsidR="00CA5322" w:rsidRPr="0002060A" w:rsidRDefault="00CA5322" w:rsidP="005C4951">
            <w:pPr>
              <w:spacing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060A">
              <w:rPr>
                <w:rFonts w:ascii="Verdana" w:hAnsi="Verdana" w:cs="Arial"/>
                <w:sz w:val="18"/>
                <w:szCs w:val="18"/>
              </w:rPr>
              <w:t>683</w:t>
            </w:r>
          </w:p>
        </w:tc>
      </w:tr>
      <w:tr w:rsidR="00CA5322" w:rsidRPr="0002060A" w14:paraId="597C68BD" w14:textId="77777777" w:rsidTr="00C915BF">
        <w:trPr>
          <w:trHeight w:val="438"/>
        </w:trPr>
        <w:tc>
          <w:tcPr>
            <w:tcW w:w="5954" w:type="dxa"/>
            <w:vAlign w:val="center"/>
          </w:tcPr>
          <w:p w14:paraId="2DAB5F99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 xml:space="preserve">K.d TGE – RIF </w:t>
            </w:r>
          </w:p>
        </w:tc>
        <w:tc>
          <w:tcPr>
            <w:tcW w:w="3119" w:type="dxa"/>
          </w:tcPr>
          <w:p w14:paraId="0468D02D" w14:textId="38193478" w:rsidR="00CA5322" w:rsidRPr="0002060A" w:rsidRDefault="00CA5322">
            <w:pPr>
              <w:jc w:val="right"/>
              <w:rPr>
                <w:rFonts w:ascii="Verdana" w:hAnsi="Verdana" w:cstheme="minorHAnsi"/>
                <w:sz w:val="18"/>
                <w:szCs w:val="18"/>
              </w:rPr>
            </w:pPr>
            <w:r w:rsidRPr="0002060A">
              <w:rPr>
                <w:rFonts w:ascii="Verdana" w:hAnsi="Verdana" w:cstheme="minorHAnsi"/>
                <w:sz w:val="18"/>
                <w:szCs w:val="18"/>
              </w:rPr>
              <w:t>9,00</w:t>
            </w:r>
          </w:p>
        </w:tc>
        <w:tc>
          <w:tcPr>
            <w:tcW w:w="850" w:type="dxa"/>
            <w:vAlign w:val="center"/>
          </w:tcPr>
          <w:p w14:paraId="4406F1F0" w14:textId="77777777" w:rsidR="00CA5322" w:rsidRPr="0002060A" w:rsidRDefault="00CA5322" w:rsidP="005C4951">
            <w:pPr>
              <w:spacing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060A">
              <w:rPr>
                <w:rFonts w:ascii="Verdana" w:hAnsi="Verdana" w:cs="Arial"/>
                <w:sz w:val="18"/>
                <w:szCs w:val="18"/>
              </w:rPr>
              <w:t>684</w:t>
            </w:r>
          </w:p>
        </w:tc>
      </w:tr>
      <w:tr w:rsidR="00CA5322" w:rsidRPr="0002060A" w14:paraId="58EA312E" w14:textId="77777777" w:rsidTr="00C915BF">
        <w:trPr>
          <w:trHeight w:val="43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11B9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K.e TGE – RTRS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B1BC" w14:textId="77777777" w:rsidR="00CA5322" w:rsidRPr="0002060A" w:rsidRDefault="00CA5322" w:rsidP="005C4951">
            <w:pPr>
              <w:spacing w:line="360" w:lineRule="auto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r w:rsidRPr="0002060A">
              <w:rPr>
                <w:rFonts w:ascii="Verdana" w:hAnsi="Verdana" w:cstheme="minorHAnsi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56BB" w14:textId="77777777" w:rsidR="00CA5322" w:rsidRPr="0002060A" w:rsidRDefault="00CA5322" w:rsidP="005C4951">
            <w:pPr>
              <w:spacing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060A">
              <w:rPr>
                <w:rFonts w:ascii="Verdana" w:hAnsi="Verdana" w:cs="Arial"/>
                <w:sz w:val="18"/>
                <w:szCs w:val="18"/>
              </w:rPr>
              <w:t>685</w:t>
            </w:r>
          </w:p>
        </w:tc>
      </w:tr>
    </w:tbl>
    <w:tbl>
      <w:tblPr>
        <w:tblpPr w:leftFromText="141" w:rightFromText="141" w:vertAnchor="text" w:horzAnchor="margin" w:tblpX="-294" w:tblpY="674"/>
        <w:tblW w:w="10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9"/>
        <w:gridCol w:w="2268"/>
        <w:gridCol w:w="850"/>
      </w:tblGrid>
      <w:tr w:rsidR="00CA5322" w:rsidRPr="0002060A" w14:paraId="23983D05" w14:textId="77777777" w:rsidTr="005C4951">
        <w:trPr>
          <w:trHeight w:val="439"/>
        </w:trPr>
        <w:tc>
          <w:tcPr>
            <w:tcW w:w="1021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6D851C" w14:textId="77777777" w:rsidR="00CA5322" w:rsidRPr="0002060A" w:rsidRDefault="00CA5322" w:rsidP="005C4951">
            <w:pPr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02060A">
              <w:rPr>
                <w:rFonts w:ascii="Verdana" w:hAnsi="Verdana"/>
                <w:b/>
                <w:color w:val="000000"/>
                <w:sz w:val="20"/>
              </w:rPr>
              <w:t>Dane post-transakcyjne (opłaty w PLN)</w:t>
            </w:r>
          </w:p>
        </w:tc>
      </w:tr>
      <w:tr w:rsidR="00CA5322" w:rsidRPr="0002060A" w14:paraId="58BD3896" w14:textId="77777777" w:rsidTr="005C4951">
        <w:trPr>
          <w:trHeight w:hRule="exact" w:val="411"/>
        </w:trPr>
        <w:tc>
          <w:tcPr>
            <w:tcW w:w="70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A4FC" w14:textId="77777777" w:rsidR="00CA5322" w:rsidRPr="0002060A" w:rsidRDefault="00CA5322" w:rsidP="005C4951">
            <w:pPr>
              <w:jc w:val="center"/>
              <w:rPr>
                <w:rFonts w:ascii="Verdana" w:hAnsi="Verdana"/>
                <w:b/>
                <w:color w:val="000000"/>
                <w:sz w:val="20"/>
                <w:lang w:val="en-US"/>
              </w:rPr>
            </w:pPr>
            <w:r w:rsidRPr="0002060A">
              <w:rPr>
                <w:rFonts w:ascii="Verdana" w:hAnsi="Verdana"/>
                <w:b/>
                <w:color w:val="000000"/>
                <w:sz w:val="20"/>
                <w:lang w:val="en-US"/>
              </w:rPr>
              <w:t>Produkt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2BEA" w14:textId="77777777" w:rsidR="00CA5322" w:rsidRPr="0002060A" w:rsidRDefault="00CA5322" w:rsidP="005C4951">
            <w:pPr>
              <w:jc w:val="center"/>
              <w:rPr>
                <w:rFonts w:ascii="Verdana" w:hAnsi="Verdana"/>
                <w:b/>
                <w:color w:val="000000"/>
                <w:sz w:val="20"/>
                <w:lang w:val="en-US"/>
              </w:rPr>
            </w:pPr>
            <w:r w:rsidRPr="0002060A">
              <w:rPr>
                <w:rFonts w:ascii="Verdana" w:hAnsi="Verdana"/>
                <w:b/>
                <w:color w:val="000000"/>
                <w:sz w:val="20"/>
                <w:lang w:val="en-US"/>
              </w:rPr>
              <w:t>Opłata (PLN)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09E13" w14:textId="77777777" w:rsidR="00CA5322" w:rsidRPr="0002060A" w:rsidRDefault="00CA5322" w:rsidP="005C4951">
            <w:pPr>
              <w:jc w:val="center"/>
              <w:rPr>
                <w:rFonts w:ascii="Verdana" w:hAnsi="Verdana"/>
                <w:b/>
                <w:color w:val="000000"/>
                <w:sz w:val="20"/>
                <w:lang w:val="en-US"/>
              </w:rPr>
            </w:pPr>
            <w:r w:rsidRPr="0002060A">
              <w:rPr>
                <w:rFonts w:ascii="Verdana" w:hAnsi="Verdana"/>
                <w:b/>
                <w:color w:val="000000"/>
                <w:sz w:val="20"/>
                <w:lang w:val="en-US"/>
              </w:rPr>
              <w:t>Kod</w:t>
            </w:r>
          </w:p>
        </w:tc>
      </w:tr>
      <w:tr w:rsidR="00CA5322" w:rsidRPr="0002060A" w14:paraId="6F753F60" w14:textId="77777777" w:rsidTr="005C4951">
        <w:trPr>
          <w:trHeight w:hRule="exact" w:val="438"/>
        </w:trPr>
        <w:tc>
          <w:tcPr>
            <w:tcW w:w="7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0ABBB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J.a – TBSP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90B95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E4DA4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690</w:t>
            </w:r>
          </w:p>
        </w:tc>
      </w:tr>
      <w:tr w:rsidR="00CA5322" w:rsidRPr="0002060A" w14:paraId="5732215A" w14:textId="77777777" w:rsidTr="005C4951">
        <w:trPr>
          <w:trHeight w:hRule="exact" w:val="406"/>
        </w:trPr>
        <w:tc>
          <w:tcPr>
            <w:tcW w:w="7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D4BED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J.b - Rynek Regulowany BondSpot, Alternatywny System Obrotu BondSpot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674ED" w14:textId="7777777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15,00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079EB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691</w:t>
            </w:r>
          </w:p>
        </w:tc>
      </w:tr>
      <w:tr w:rsidR="00CA5322" w:rsidRPr="0002060A" w14:paraId="23946BB4" w14:textId="77777777" w:rsidTr="005C4951">
        <w:trPr>
          <w:trHeight w:hRule="exact" w:val="581"/>
        </w:trPr>
        <w:tc>
          <w:tcPr>
            <w:tcW w:w="7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366093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623A9F0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K.c TGE – OTF: kontrakty terminowe na prawa majątkowe dla OZE</w:t>
            </w:r>
          </w:p>
          <w:p w14:paraId="513B416A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94968A1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FE29F" w14:textId="7950E932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E5CA72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692</w:t>
            </w:r>
          </w:p>
        </w:tc>
      </w:tr>
      <w:tr w:rsidR="00CA5322" w:rsidRPr="0002060A" w14:paraId="5D84C505" w14:textId="77777777" w:rsidTr="005C4951">
        <w:trPr>
          <w:trHeight w:hRule="exact" w:val="548"/>
        </w:trPr>
        <w:tc>
          <w:tcPr>
            <w:tcW w:w="7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4AEA3" w14:textId="77777777" w:rsidR="00CA5322" w:rsidRPr="0002060A" w:rsidRDefault="00CA5322" w:rsidP="005C495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K.d TGE – RIF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C5950" w14:textId="4E489047" w:rsidR="00CA5322" w:rsidRPr="0002060A" w:rsidRDefault="00CA5322" w:rsidP="005C495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 xml:space="preserve">5,00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B3171" w14:textId="77777777" w:rsidR="00CA5322" w:rsidRPr="0002060A" w:rsidRDefault="00CA5322" w:rsidP="005C495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2060A">
              <w:rPr>
                <w:rFonts w:ascii="Verdana" w:hAnsi="Verdana"/>
                <w:color w:val="000000"/>
                <w:sz w:val="18"/>
                <w:szCs w:val="18"/>
              </w:rPr>
              <w:t>693</w:t>
            </w:r>
          </w:p>
        </w:tc>
      </w:tr>
    </w:tbl>
    <w:p w14:paraId="49872C27" w14:textId="77777777" w:rsidR="00CA5322" w:rsidRPr="0002060A" w:rsidRDefault="00CA5322" w:rsidP="00CA5322">
      <w:pPr>
        <w:rPr>
          <w:rFonts w:ascii="Verdana" w:hAnsi="Verdana"/>
          <w:sz w:val="20"/>
          <w:lang w:val="x-none" w:eastAsia="x-none"/>
        </w:rPr>
      </w:pPr>
    </w:p>
    <w:p w14:paraId="61B5BE1D" w14:textId="77777777" w:rsidR="00CA5322" w:rsidRPr="0002060A" w:rsidRDefault="00CA5322" w:rsidP="00CA5322">
      <w:pPr>
        <w:rPr>
          <w:rFonts w:ascii="Verdana" w:hAnsi="Verdana"/>
          <w:sz w:val="20"/>
          <w:lang w:val="x-none" w:eastAsia="x-none"/>
        </w:rPr>
      </w:pPr>
    </w:p>
    <w:p w14:paraId="144B5899" w14:textId="77777777" w:rsidR="00CA5322" w:rsidRPr="0002060A" w:rsidRDefault="00CA5322" w:rsidP="00CA5322">
      <w:pPr>
        <w:rPr>
          <w:rFonts w:ascii="Verdana" w:hAnsi="Verdana"/>
          <w:sz w:val="10"/>
          <w:szCs w:val="10"/>
          <w:lang w:val="x-none"/>
        </w:rPr>
      </w:pPr>
    </w:p>
    <w:p w14:paraId="299294F0" w14:textId="77777777" w:rsidR="00CA5322" w:rsidRPr="0002060A" w:rsidRDefault="00CA5322" w:rsidP="00CA5322">
      <w:pPr>
        <w:tabs>
          <w:tab w:val="num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567" w:hanging="567"/>
        <w:jc w:val="both"/>
        <w:rPr>
          <w:rFonts w:ascii="Verdana" w:hAnsi="Verdana" w:cs="Arial"/>
          <w:b/>
          <w:color w:val="222222"/>
          <w:sz w:val="20"/>
        </w:rPr>
      </w:pPr>
    </w:p>
    <w:p w14:paraId="77688D3B" w14:textId="056B33C3" w:rsidR="00CA5322" w:rsidRDefault="00CA5322" w:rsidP="00CA5322">
      <w:pPr>
        <w:tabs>
          <w:tab w:val="num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567" w:hanging="567"/>
        <w:jc w:val="both"/>
        <w:rPr>
          <w:rFonts w:ascii="Verdana" w:hAnsi="Verdana" w:cs="Arial"/>
          <w:b/>
          <w:color w:val="222222"/>
          <w:sz w:val="20"/>
        </w:rPr>
      </w:pPr>
    </w:p>
    <w:p w14:paraId="5278F5F2" w14:textId="058021AE" w:rsidR="00FD6F25" w:rsidRDefault="00FD6F25" w:rsidP="00C25F3D">
      <w:pPr>
        <w:tabs>
          <w:tab w:val="num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Verdana" w:hAnsi="Verdana" w:cs="Arial"/>
          <w:b/>
          <w:color w:val="222222"/>
          <w:sz w:val="20"/>
        </w:rPr>
      </w:pPr>
    </w:p>
    <w:p w14:paraId="1F98BEBE" w14:textId="41DA5125" w:rsidR="00FD6F25" w:rsidRDefault="00FD6F25" w:rsidP="00CA5322">
      <w:pPr>
        <w:tabs>
          <w:tab w:val="num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567" w:hanging="567"/>
        <w:jc w:val="both"/>
        <w:rPr>
          <w:rFonts w:ascii="Verdana" w:hAnsi="Verdana" w:cs="Arial"/>
          <w:b/>
          <w:color w:val="222222"/>
          <w:sz w:val="20"/>
        </w:rPr>
      </w:pPr>
    </w:p>
    <w:p w14:paraId="6F67D546" w14:textId="77777777" w:rsidR="00FD6F25" w:rsidRPr="0002060A" w:rsidRDefault="00FD6F25" w:rsidP="00CA5322">
      <w:pPr>
        <w:tabs>
          <w:tab w:val="num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567" w:hanging="567"/>
        <w:jc w:val="both"/>
        <w:rPr>
          <w:rFonts w:ascii="Verdana" w:hAnsi="Verdana" w:cs="Arial"/>
          <w:b/>
          <w:color w:val="222222"/>
          <w:sz w:val="20"/>
        </w:rPr>
      </w:pPr>
    </w:p>
    <w:p w14:paraId="00FF0CAB" w14:textId="77777777" w:rsidR="00CA5322" w:rsidRPr="0002060A" w:rsidRDefault="00CA5322" w:rsidP="00CA5322">
      <w:pPr>
        <w:tabs>
          <w:tab w:val="num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567" w:hanging="567"/>
        <w:jc w:val="both"/>
        <w:rPr>
          <w:rFonts w:ascii="Verdana" w:hAnsi="Verdana" w:cs="Arial"/>
          <w:b/>
          <w:color w:val="222222"/>
          <w:sz w:val="20"/>
        </w:rPr>
      </w:pPr>
      <w:r w:rsidRPr="0002060A">
        <w:rPr>
          <w:rFonts w:ascii="Verdana" w:hAnsi="Verdana" w:cs="Arial"/>
          <w:b/>
          <w:color w:val="222222"/>
          <w:sz w:val="20"/>
        </w:rPr>
        <w:lastRenderedPageBreak/>
        <w:t>PRZYPISY:</w:t>
      </w:r>
    </w:p>
    <w:p w14:paraId="5395B5E4" w14:textId="77777777" w:rsidR="00CA5322" w:rsidRPr="0002060A" w:rsidRDefault="00CA5322" w:rsidP="00CA5322">
      <w:pPr>
        <w:tabs>
          <w:tab w:val="num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567" w:hanging="567"/>
        <w:jc w:val="both"/>
        <w:rPr>
          <w:rFonts w:ascii="Verdana" w:hAnsi="Verdana"/>
          <w:color w:val="222222"/>
          <w:sz w:val="20"/>
        </w:rPr>
      </w:pPr>
    </w:p>
    <w:p w14:paraId="316FC765" w14:textId="77777777" w:rsidR="00CA5322" w:rsidRPr="0002060A" w:rsidRDefault="00CA5322" w:rsidP="00CA5322">
      <w:pPr>
        <w:tabs>
          <w:tab w:val="num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567" w:hanging="567"/>
        <w:jc w:val="both"/>
        <w:rPr>
          <w:rFonts w:ascii="Verdana" w:hAnsi="Verdana" w:cs="Arial"/>
          <w:b/>
          <w:color w:val="222222"/>
          <w:sz w:val="20"/>
        </w:rPr>
      </w:pPr>
      <w:r w:rsidRPr="0002060A">
        <w:rPr>
          <w:rFonts w:ascii="Verdana" w:hAnsi="Verdana" w:cs="Arial"/>
          <w:b/>
          <w:color w:val="222222"/>
          <w:sz w:val="20"/>
        </w:rPr>
        <w:t>OPŁATY ROCZNE:</w:t>
      </w:r>
    </w:p>
    <w:p w14:paraId="28412B49" w14:textId="77777777" w:rsidR="00CA5322" w:rsidRPr="0002060A" w:rsidRDefault="00CA5322" w:rsidP="00CA5322">
      <w:pPr>
        <w:tabs>
          <w:tab w:val="num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567" w:hanging="567"/>
        <w:jc w:val="both"/>
        <w:rPr>
          <w:rFonts w:ascii="Verdana" w:hAnsi="Verdana" w:cs="Arial"/>
          <w:b/>
          <w:color w:val="222222"/>
          <w:sz w:val="20"/>
        </w:rPr>
      </w:pPr>
    </w:p>
    <w:p w14:paraId="67264ED5" w14:textId="26470DEB" w:rsidR="00CA5322" w:rsidRPr="0002060A" w:rsidRDefault="00CA5322" w:rsidP="00CA5322">
      <w:pPr>
        <w:numPr>
          <w:ilvl w:val="0"/>
          <w:numId w:val="23"/>
        </w:numPr>
        <w:tabs>
          <w:tab w:val="left" w:pos="426"/>
        </w:tabs>
        <w:spacing w:line="360" w:lineRule="auto"/>
        <w:ind w:left="0" w:hanging="567"/>
        <w:jc w:val="both"/>
        <w:rPr>
          <w:rFonts w:ascii="Verdana" w:hAnsi="Verdana" w:cs="Arial"/>
          <w:color w:val="222222"/>
          <w:sz w:val="20"/>
        </w:rPr>
      </w:pPr>
      <w:r w:rsidRPr="0002060A">
        <w:rPr>
          <w:rFonts w:ascii="Verdana" w:hAnsi="Verdana" w:cs="Arial"/>
          <w:color w:val="222222"/>
          <w:sz w:val="20"/>
        </w:rPr>
        <w:t xml:space="preserve">   Opłata Techniczna </w:t>
      </w:r>
      <w:r w:rsidR="002A28BD">
        <w:rPr>
          <w:rFonts w:ascii="Verdana" w:hAnsi="Verdana" w:cs="Arial"/>
          <w:color w:val="222222"/>
          <w:sz w:val="20"/>
        </w:rPr>
        <w:t>pobierana jest z tytułu dołączenia do systemu dystrybucji Danych danego dostawcy</w:t>
      </w:r>
      <w:r w:rsidR="00C25F3D">
        <w:rPr>
          <w:rFonts w:ascii="Verdana" w:hAnsi="Verdana" w:cs="Arial"/>
          <w:color w:val="222222"/>
          <w:sz w:val="20"/>
        </w:rPr>
        <w:t xml:space="preserve"> </w:t>
      </w:r>
      <w:r w:rsidR="002A28BD">
        <w:rPr>
          <w:rFonts w:ascii="Verdana" w:hAnsi="Verdana" w:cs="Arial"/>
          <w:color w:val="222222"/>
          <w:sz w:val="20"/>
        </w:rPr>
        <w:t>nie</w:t>
      </w:r>
      <w:r w:rsidR="003867C4">
        <w:rPr>
          <w:rFonts w:ascii="Verdana" w:hAnsi="Verdana" w:cs="Arial"/>
          <w:color w:val="222222"/>
          <w:sz w:val="20"/>
        </w:rPr>
        <w:t>zależ</w:t>
      </w:r>
      <w:r w:rsidR="002A28BD">
        <w:rPr>
          <w:rFonts w:ascii="Verdana" w:hAnsi="Verdana" w:cs="Arial"/>
          <w:color w:val="222222"/>
          <w:sz w:val="20"/>
        </w:rPr>
        <w:t>nie</w:t>
      </w:r>
      <w:r w:rsidR="003867C4">
        <w:rPr>
          <w:rFonts w:ascii="Verdana" w:hAnsi="Verdana" w:cs="Arial"/>
          <w:color w:val="222222"/>
          <w:sz w:val="20"/>
        </w:rPr>
        <w:t xml:space="preserve"> od zakresu </w:t>
      </w:r>
      <w:r w:rsidR="0089296C">
        <w:rPr>
          <w:rFonts w:ascii="Verdana" w:hAnsi="Verdana" w:cs="Arial"/>
          <w:color w:val="222222"/>
          <w:sz w:val="20"/>
        </w:rPr>
        <w:t>Produktów Informacyjnych</w:t>
      </w:r>
      <w:r w:rsidR="003867C4">
        <w:rPr>
          <w:rFonts w:ascii="Verdana" w:hAnsi="Verdana" w:cs="Arial"/>
          <w:color w:val="222222"/>
          <w:sz w:val="20"/>
        </w:rPr>
        <w:t xml:space="preserve"> </w:t>
      </w:r>
      <w:r w:rsidR="002A28BD">
        <w:rPr>
          <w:rFonts w:ascii="Verdana" w:hAnsi="Verdana" w:cs="Arial"/>
          <w:color w:val="222222"/>
          <w:sz w:val="20"/>
        </w:rPr>
        <w:t>odbieranych od tego dostawcy</w:t>
      </w:r>
      <w:r w:rsidRPr="0002060A">
        <w:rPr>
          <w:rFonts w:ascii="Verdana" w:hAnsi="Verdana" w:cs="Arial"/>
          <w:color w:val="222222"/>
          <w:sz w:val="20"/>
        </w:rPr>
        <w:t xml:space="preserve"> i nie </w:t>
      </w:r>
      <w:r w:rsidR="002A28BD">
        <w:rPr>
          <w:rFonts w:ascii="Verdana" w:hAnsi="Verdana" w:cs="Arial"/>
          <w:color w:val="222222"/>
          <w:sz w:val="20"/>
        </w:rPr>
        <w:t xml:space="preserve">obowiązuje </w:t>
      </w:r>
      <w:r w:rsidRPr="0002060A">
        <w:rPr>
          <w:rFonts w:ascii="Verdana" w:hAnsi="Verdana" w:cs="Arial"/>
          <w:color w:val="222222"/>
          <w:sz w:val="20"/>
        </w:rPr>
        <w:t>, gdy:</w:t>
      </w:r>
    </w:p>
    <w:p w14:paraId="43AB2DE0" w14:textId="77777777" w:rsidR="00CA5322" w:rsidRPr="0002060A" w:rsidRDefault="00CA5322" w:rsidP="00CA5322">
      <w:pPr>
        <w:tabs>
          <w:tab w:val="left" w:pos="426"/>
        </w:tabs>
        <w:spacing w:line="360" w:lineRule="auto"/>
        <w:jc w:val="both"/>
        <w:rPr>
          <w:rFonts w:ascii="Verdana" w:hAnsi="Verdana" w:cs="Arial"/>
          <w:color w:val="222222"/>
          <w:sz w:val="20"/>
        </w:rPr>
      </w:pPr>
      <w:r w:rsidRPr="0002060A">
        <w:rPr>
          <w:rFonts w:ascii="Verdana" w:hAnsi="Verdana" w:cs="Arial"/>
          <w:color w:val="222222"/>
          <w:sz w:val="20"/>
        </w:rPr>
        <w:t>a)  Licencjobiorca ma dostęp do Danych wyłącznie za pośrednictwem Dystrybutora,</w:t>
      </w:r>
    </w:p>
    <w:p w14:paraId="190BC4D1" w14:textId="46B7E4FA" w:rsidR="00CA5322" w:rsidRPr="0002060A" w:rsidRDefault="00CA5322" w:rsidP="00CA5322">
      <w:pPr>
        <w:tabs>
          <w:tab w:val="left" w:pos="426"/>
        </w:tabs>
        <w:spacing w:line="360" w:lineRule="auto"/>
        <w:jc w:val="both"/>
        <w:rPr>
          <w:rFonts w:ascii="Verdana" w:hAnsi="Verdana" w:cs="Arial"/>
          <w:color w:val="222222"/>
          <w:sz w:val="20"/>
        </w:rPr>
      </w:pPr>
      <w:r w:rsidRPr="0002060A">
        <w:rPr>
          <w:rFonts w:ascii="Verdana" w:hAnsi="Verdana" w:cs="Arial"/>
          <w:color w:val="222222"/>
          <w:sz w:val="20"/>
        </w:rPr>
        <w:t>b) Licencjobiorca wnosi już Opłatę Techniczną na rzecz wskazanego w pkt E Profilu Licencjobiorcy danego dostawcy Danych (Giełda</w:t>
      </w:r>
      <w:r w:rsidR="009B1A57">
        <w:rPr>
          <w:rFonts w:ascii="Verdana" w:hAnsi="Verdana" w:cs="Arial"/>
          <w:color w:val="222222"/>
          <w:sz w:val="20"/>
        </w:rPr>
        <w:t xml:space="preserve"> </w:t>
      </w:r>
      <w:r w:rsidR="00954AF5">
        <w:rPr>
          <w:rFonts w:ascii="Verdana" w:hAnsi="Verdana" w:cs="Arial"/>
          <w:color w:val="222222"/>
          <w:sz w:val="20"/>
        </w:rPr>
        <w:t xml:space="preserve">– dostawca </w:t>
      </w:r>
      <w:r w:rsidR="009B1A57">
        <w:rPr>
          <w:rFonts w:ascii="Verdana" w:hAnsi="Verdana" w:cs="Arial"/>
          <w:color w:val="222222"/>
          <w:sz w:val="20"/>
        </w:rPr>
        <w:t>Dan</w:t>
      </w:r>
      <w:r w:rsidR="00954AF5">
        <w:rPr>
          <w:rFonts w:ascii="Verdana" w:hAnsi="Verdana" w:cs="Arial"/>
          <w:color w:val="222222"/>
          <w:sz w:val="20"/>
        </w:rPr>
        <w:t>ych</w:t>
      </w:r>
      <w:r w:rsidR="009B1A57">
        <w:rPr>
          <w:rFonts w:ascii="Verdana" w:hAnsi="Verdana" w:cs="Arial"/>
          <w:color w:val="222222"/>
          <w:sz w:val="20"/>
        </w:rPr>
        <w:t xml:space="preserve"> GPW i BondSpot</w:t>
      </w:r>
      <w:r w:rsidR="002A28BD">
        <w:rPr>
          <w:rFonts w:ascii="Verdana" w:hAnsi="Verdana" w:cs="Arial"/>
          <w:color w:val="222222"/>
          <w:sz w:val="20"/>
        </w:rPr>
        <w:t>;</w:t>
      </w:r>
      <w:r w:rsidRPr="0002060A">
        <w:rPr>
          <w:rFonts w:ascii="Verdana" w:hAnsi="Verdana" w:cs="Arial"/>
          <w:color w:val="222222"/>
          <w:sz w:val="20"/>
        </w:rPr>
        <w:t xml:space="preserve"> TGE</w:t>
      </w:r>
      <w:r w:rsidR="002A28BD">
        <w:rPr>
          <w:rFonts w:ascii="Verdana" w:hAnsi="Verdana" w:cs="Arial"/>
          <w:color w:val="222222"/>
          <w:sz w:val="20"/>
        </w:rPr>
        <w:t>;</w:t>
      </w:r>
      <w:r w:rsidRPr="0002060A">
        <w:rPr>
          <w:rFonts w:ascii="Verdana" w:hAnsi="Verdana" w:cs="Arial"/>
          <w:color w:val="222222"/>
          <w:sz w:val="20"/>
        </w:rPr>
        <w:t xml:space="preserve"> GPW Benchmark) z tytułu dostępu do jakichkolwiek innych Danych tego dostawcy,</w:t>
      </w:r>
    </w:p>
    <w:p w14:paraId="738A429D" w14:textId="77777777" w:rsidR="00CA5322" w:rsidRPr="0002060A" w:rsidRDefault="00CA5322" w:rsidP="00CA5322">
      <w:pPr>
        <w:spacing w:line="360" w:lineRule="auto"/>
        <w:rPr>
          <w:rFonts w:ascii="Verdana" w:hAnsi="Verdana" w:cs="Arial"/>
          <w:color w:val="222222"/>
          <w:sz w:val="20"/>
        </w:rPr>
      </w:pPr>
      <w:r w:rsidRPr="0002060A">
        <w:rPr>
          <w:rFonts w:ascii="Verdana" w:hAnsi="Verdana" w:cs="Arial"/>
          <w:color w:val="222222"/>
          <w:sz w:val="20"/>
        </w:rPr>
        <w:t>c) Licencjobiorca wnosi opłatę techniczną określoną przez danego dostawcę Danych bezpośrednio na rzecz tego dostawcy,</w:t>
      </w:r>
      <w:r w:rsidR="009B1A57">
        <w:rPr>
          <w:rFonts w:ascii="Verdana" w:hAnsi="Verdana" w:cs="Arial"/>
          <w:color w:val="222222"/>
          <w:sz w:val="20"/>
        </w:rPr>
        <w:t xml:space="preserve"> z wyjątkiem opłaty technicznej za </w:t>
      </w:r>
      <w:r w:rsidR="007F002E">
        <w:rPr>
          <w:rFonts w:ascii="Verdana" w:hAnsi="Verdana" w:cs="Arial"/>
          <w:color w:val="222222"/>
          <w:sz w:val="20"/>
        </w:rPr>
        <w:t>D</w:t>
      </w:r>
      <w:r w:rsidR="009B1A57">
        <w:rPr>
          <w:rFonts w:ascii="Verdana" w:hAnsi="Verdana" w:cs="Arial"/>
          <w:color w:val="222222"/>
          <w:sz w:val="20"/>
        </w:rPr>
        <w:t>ane GPWB, która wnoszona jest na rzecz Giełdy</w:t>
      </w:r>
      <w:r w:rsidR="002A28BD">
        <w:rPr>
          <w:rFonts w:ascii="Verdana" w:hAnsi="Verdana" w:cs="Arial"/>
          <w:color w:val="222222"/>
          <w:sz w:val="20"/>
        </w:rPr>
        <w:t>,</w:t>
      </w:r>
    </w:p>
    <w:p w14:paraId="1A2A862F" w14:textId="77777777" w:rsidR="00CA5322" w:rsidRPr="0002060A" w:rsidRDefault="00CA5322" w:rsidP="00CA5322">
      <w:pPr>
        <w:pStyle w:val="Akapitzlist"/>
        <w:numPr>
          <w:ilvl w:val="0"/>
          <w:numId w:val="35"/>
        </w:numPr>
        <w:spacing w:line="360" w:lineRule="auto"/>
        <w:ind w:left="284" w:hanging="284"/>
        <w:rPr>
          <w:rFonts w:ascii="Verdana" w:hAnsi="Verdana"/>
          <w:sz w:val="20"/>
        </w:rPr>
      </w:pPr>
      <w:r w:rsidRPr="0002060A">
        <w:rPr>
          <w:rFonts w:ascii="Verdana" w:hAnsi="Verdana" w:cs="Arial"/>
          <w:color w:val="222222"/>
          <w:sz w:val="20"/>
        </w:rPr>
        <w:t xml:space="preserve">w zakresie Produktów Informacyjnych </w:t>
      </w:r>
      <w:r w:rsidR="00954AF5">
        <w:rPr>
          <w:rFonts w:ascii="Verdana" w:hAnsi="Verdana" w:cs="Arial"/>
          <w:color w:val="222222"/>
          <w:sz w:val="20"/>
        </w:rPr>
        <w:t xml:space="preserve">będących własnością </w:t>
      </w:r>
      <w:r w:rsidRPr="0002060A">
        <w:rPr>
          <w:rFonts w:ascii="Verdana" w:hAnsi="Verdana" w:cs="Arial"/>
          <w:color w:val="222222"/>
          <w:sz w:val="20"/>
        </w:rPr>
        <w:t>Giełdy - Licencjobiorca jest C</w:t>
      </w:r>
      <w:r w:rsidRPr="0002060A">
        <w:rPr>
          <w:rFonts w:ascii="Verdana" w:hAnsi="Verdana"/>
          <w:sz w:val="20"/>
        </w:rPr>
        <w:t xml:space="preserve">złonkiem Giełdy dopuszczonym do działania na giełdzie i otrzymującym takie Produkty Informacyjne bezpośrednio z Giełdy do wykorzystania wyłącznie w Aplikacjach do Handlu Automatycznego, które nie obejmują wyświetlania Danych. </w:t>
      </w:r>
    </w:p>
    <w:p w14:paraId="6C6A8A5E" w14:textId="77777777" w:rsidR="00CA5322" w:rsidRPr="0002060A" w:rsidRDefault="00CA5322" w:rsidP="00CA5322">
      <w:pPr>
        <w:pStyle w:val="Akapitzlist"/>
        <w:spacing w:line="360" w:lineRule="auto"/>
        <w:ind w:left="284"/>
        <w:rPr>
          <w:rFonts w:ascii="Verdana" w:hAnsi="Verdana"/>
          <w:sz w:val="20"/>
        </w:rPr>
      </w:pPr>
    </w:p>
    <w:p w14:paraId="4E4B3B6C" w14:textId="77777777" w:rsidR="00CA5322" w:rsidRPr="0002060A" w:rsidRDefault="00CA5322" w:rsidP="00CA5322">
      <w:pPr>
        <w:spacing w:line="360" w:lineRule="auto"/>
        <w:ind w:hanging="567"/>
        <w:jc w:val="both"/>
        <w:rPr>
          <w:rFonts w:ascii="Verdana" w:hAnsi="Verdana" w:cs="Arial"/>
          <w:color w:val="222222"/>
          <w:sz w:val="20"/>
        </w:rPr>
      </w:pPr>
      <w:r w:rsidRPr="0002060A">
        <w:rPr>
          <w:rFonts w:ascii="Verdana" w:hAnsi="Verdana" w:cs="Arial"/>
          <w:color w:val="222222"/>
          <w:sz w:val="20"/>
        </w:rPr>
        <w:t xml:space="preserve">1a) Opłata techniczna pobierana od Licencjobiorcy przez TGE za dostęp do systemów informatycznych TGE na podstawie odrębnie wystawionej faktury VAT, zgodnie z zasadami określonymi w Aneksie TGE do Umowy licencyjnej.   </w:t>
      </w:r>
    </w:p>
    <w:p w14:paraId="37338111" w14:textId="77777777" w:rsidR="00CA5322" w:rsidRPr="0002060A" w:rsidRDefault="00CA5322" w:rsidP="00CA5322">
      <w:pPr>
        <w:spacing w:line="360" w:lineRule="auto"/>
        <w:jc w:val="both"/>
        <w:rPr>
          <w:rFonts w:ascii="Verdana" w:hAnsi="Verdana"/>
          <w:b/>
          <w:sz w:val="20"/>
        </w:rPr>
      </w:pPr>
    </w:p>
    <w:p w14:paraId="4DEB330E" w14:textId="77777777" w:rsidR="00CA5322" w:rsidRPr="0002060A" w:rsidRDefault="00CA5322" w:rsidP="00CA5322">
      <w:pPr>
        <w:numPr>
          <w:ilvl w:val="0"/>
          <w:numId w:val="23"/>
        </w:numPr>
        <w:spacing w:line="360" w:lineRule="auto"/>
        <w:ind w:left="567" w:hanging="1134"/>
        <w:jc w:val="both"/>
        <w:rPr>
          <w:rFonts w:ascii="Verdana" w:hAnsi="Verdana"/>
          <w:b/>
          <w:sz w:val="20"/>
        </w:rPr>
      </w:pPr>
      <w:r w:rsidRPr="0002060A">
        <w:rPr>
          <w:rFonts w:ascii="Verdana" w:hAnsi="Verdana" w:cs="Arial"/>
          <w:color w:val="222222"/>
          <w:sz w:val="20"/>
        </w:rPr>
        <w:t xml:space="preserve">   Opis Produktu Informacyjnego znajduje się w Załączniku nr 1. </w:t>
      </w:r>
    </w:p>
    <w:p w14:paraId="53127DAC" w14:textId="77777777" w:rsidR="00CA5322" w:rsidRPr="0002060A" w:rsidRDefault="00CA5322" w:rsidP="00CA5322">
      <w:pPr>
        <w:spacing w:line="360" w:lineRule="auto"/>
        <w:ind w:left="567"/>
        <w:jc w:val="both"/>
        <w:rPr>
          <w:rFonts w:ascii="Verdana" w:hAnsi="Verdana"/>
          <w:b/>
          <w:sz w:val="20"/>
        </w:rPr>
      </w:pPr>
    </w:p>
    <w:p w14:paraId="076C044F" w14:textId="77777777" w:rsidR="00CA5322" w:rsidRPr="0002060A" w:rsidRDefault="00CA5322" w:rsidP="00CA5322">
      <w:pPr>
        <w:numPr>
          <w:ilvl w:val="0"/>
          <w:numId w:val="23"/>
        </w:numPr>
        <w:spacing w:line="360" w:lineRule="auto"/>
        <w:ind w:left="0" w:hanging="567"/>
        <w:jc w:val="both"/>
        <w:rPr>
          <w:rFonts w:ascii="Verdana" w:hAnsi="Verdana"/>
          <w:b/>
          <w:sz w:val="20"/>
        </w:rPr>
      </w:pPr>
      <w:r w:rsidRPr="0002060A">
        <w:rPr>
          <w:rFonts w:ascii="Verdana" w:hAnsi="Verdana" w:cs="Arial"/>
          <w:color w:val="222222"/>
          <w:sz w:val="20"/>
        </w:rPr>
        <w:t xml:space="preserve">   Opłaty Licencyjne za Dystrybucję Danych przedstawione w Załączniku nr 4 dotyczą Dystrybucji Danych przez Grupę Licencjobiorcy. Dodatkowa Opłata Licencyjna opisana w przypisie nr 4 dotyczy Opłat pobieranych od Licencjobiorcy za Dystrybucję Danych we współpracy z każdym z Podmiotów Współpracujących z Licencjobiorcą.</w:t>
      </w:r>
    </w:p>
    <w:p w14:paraId="55EDEF7D" w14:textId="77777777" w:rsidR="00CA5322" w:rsidRPr="0002060A" w:rsidRDefault="00CA5322" w:rsidP="00CA5322">
      <w:pPr>
        <w:spacing w:line="360" w:lineRule="auto"/>
        <w:jc w:val="both"/>
        <w:rPr>
          <w:rFonts w:ascii="Verdana" w:hAnsi="Verdana"/>
          <w:b/>
          <w:sz w:val="20"/>
        </w:rPr>
      </w:pPr>
    </w:p>
    <w:p w14:paraId="24096F5F" w14:textId="77777777" w:rsidR="00CA5322" w:rsidRPr="0002060A" w:rsidRDefault="00CA5322" w:rsidP="00CA5322">
      <w:pPr>
        <w:numPr>
          <w:ilvl w:val="0"/>
          <w:numId w:val="23"/>
        </w:numPr>
        <w:spacing w:line="360" w:lineRule="auto"/>
        <w:ind w:left="0" w:hanging="567"/>
        <w:jc w:val="both"/>
        <w:rPr>
          <w:rFonts w:ascii="Verdana" w:hAnsi="Verdana"/>
          <w:b/>
          <w:sz w:val="20"/>
        </w:rPr>
      </w:pPr>
      <w:r w:rsidRPr="0002060A">
        <w:rPr>
          <w:rFonts w:ascii="Verdana" w:hAnsi="Verdana" w:cs="Arial"/>
          <w:color w:val="222222"/>
          <w:sz w:val="20"/>
        </w:rPr>
        <w:t xml:space="preserve">   Za Dystrybucję każdego Produktu Informacyjnego obowiązuje Opłata pobierana od Licencjobiorcy za każdy z Podmiotów Współpracujących z Licencjobiorcą w wysokości 35% Opłaty za Dystrybucję danego Produktu Informacyjnego, która określona jest w Załączniku nr 4.</w:t>
      </w:r>
    </w:p>
    <w:p w14:paraId="190244A3" w14:textId="77777777" w:rsidR="00CA5322" w:rsidRPr="0002060A" w:rsidRDefault="00CA5322" w:rsidP="00CA5322">
      <w:pPr>
        <w:spacing w:line="360" w:lineRule="auto"/>
        <w:jc w:val="both"/>
        <w:rPr>
          <w:rFonts w:ascii="Verdana" w:hAnsi="Verdana"/>
          <w:b/>
          <w:sz w:val="20"/>
        </w:rPr>
      </w:pPr>
    </w:p>
    <w:p w14:paraId="070FF2BE" w14:textId="77777777" w:rsidR="00CA5322" w:rsidRPr="0002060A" w:rsidRDefault="00CA5322" w:rsidP="00CA5322">
      <w:pPr>
        <w:numPr>
          <w:ilvl w:val="0"/>
          <w:numId w:val="23"/>
        </w:numPr>
        <w:spacing w:line="360" w:lineRule="auto"/>
        <w:ind w:left="0" w:hanging="567"/>
        <w:jc w:val="both"/>
        <w:rPr>
          <w:rFonts w:ascii="Verdana" w:hAnsi="Verdana"/>
          <w:b/>
          <w:sz w:val="20"/>
        </w:rPr>
      </w:pPr>
      <w:r w:rsidRPr="0002060A">
        <w:rPr>
          <w:rFonts w:ascii="Verdana" w:hAnsi="Verdana" w:cs="Arial"/>
          <w:color w:val="222222"/>
          <w:sz w:val="20"/>
        </w:rPr>
        <w:t xml:space="preserve">   W przypadku zamówienia wszystkich Produktów Informacyjnych B-F, Opłata Dystrybucyjna jest obniżona o 18%.</w:t>
      </w:r>
    </w:p>
    <w:p w14:paraId="72A41700" w14:textId="77777777" w:rsidR="00CA5322" w:rsidRPr="0002060A" w:rsidRDefault="00CA5322" w:rsidP="00CA5322">
      <w:pPr>
        <w:numPr>
          <w:ilvl w:val="0"/>
          <w:numId w:val="23"/>
        </w:numPr>
        <w:spacing w:line="360" w:lineRule="auto"/>
        <w:ind w:left="0" w:hanging="567"/>
        <w:jc w:val="both"/>
        <w:rPr>
          <w:rFonts w:ascii="Verdana" w:hAnsi="Verdana"/>
          <w:b/>
          <w:sz w:val="20"/>
        </w:rPr>
      </w:pPr>
      <w:r w:rsidRPr="0002060A">
        <w:rPr>
          <w:rFonts w:ascii="Verdana" w:hAnsi="Verdana" w:cs="Arial"/>
          <w:color w:val="222222"/>
          <w:sz w:val="20"/>
        </w:rPr>
        <w:t xml:space="preserve">   Niniejszy Produkt Informacyjny jest dostępny tylko bezpośrednio z Giełdy. Opis Produktu znajduje się w Załączniku nr 1. Szczegółowe informacje na temat tego Produktu Informacyjnego są udostępniane przez Giełdę na życzenie.</w:t>
      </w:r>
    </w:p>
    <w:p w14:paraId="1C134C5E" w14:textId="77777777" w:rsidR="00CA5322" w:rsidRPr="0002060A" w:rsidRDefault="00CA5322" w:rsidP="00CA5322">
      <w:pPr>
        <w:spacing w:line="360" w:lineRule="auto"/>
        <w:jc w:val="both"/>
        <w:rPr>
          <w:rFonts w:ascii="Verdana" w:hAnsi="Verdana"/>
          <w:b/>
          <w:sz w:val="20"/>
        </w:rPr>
      </w:pPr>
    </w:p>
    <w:p w14:paraId="2B65853F" w14:textId="77777777" w:rsidR="00CA5322" w:rsidRPr="0002060A" w:rsidRDefault="00CA5322" w:rsidP="00CA5322">
      <w:pPr>
        <w:numPr>
          <w:ilvl w:val="0"/>
          <w:numId w:val="23"/>
        </w:numPr>
        <w:spacing w:line="360" w:lineRule="auto"/>
        <w:ind w:left="0" w:hanging="567"/>
        <w:jc w:val="both"/>
        <w:rPr>
          <w:rFonts w:ascii="Verdana" w:hAnsi="Verdana"/>
          <w:b/>
          <w:sz w:val="20"/>
        </w:rPr>
      </w:pPr>
      <w:r w:rsidRPr="0002060A">
        <w:rPr>
          <w:rFonts w:ascii="Verdana" w:hAnsi="Verdana" w:cs="Arial"/>
          <w:color w:val="222222"/>
          <w:sz w:val="20"/>
        </w:rPr>
        <w:t xml:space="preserve">   Roczne Opłaty Licencyjne za korzystanie z Danych w Aplikacji do Handlu Automatycznego obowiązują w odniesieniu do Grupy Licencjobiorcy, niezależnie od liczby wykorzystywanych przez Grupę Licencjobiorcy Aplikacji do Handlu Automatycznego. Opłata obejmuje korzystanie z Danych w Aplikacjach do Handlu Automatycznego w ramach Grupy Licencjobiorcy wyłącznie w celach inwestycyjnych i zapewnienia Abonentom dostępu do Danych poprzez Aplikacje do Handlu Automatycznego Licencjobiorcy wyłącznie w celach inwestycyjnych, z zastrzeżeniem postanowień niniejszej Umowy oraz pod warunkiem uiszczenia przez Licencjobiorcę obowiązującej Opłaty miesięcznej za każdego Abonenta.</w:t>
      </w:r>
    </w:p>
    <w:p w14:paraId="70B58638" w14:textId="77777777" w:rsidR="00CA5322" w:rsidRPr="0002060A" w:rsidRDefault="00CA5322" w:rsidP="00CA532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Verdana" w:hAnsi="Verdana"/>
          <w:b/>
          <w:sz w:val="20"/>
        </w:rPr>
      </w:pPr>
      <w:r w:rsidRPr="0002060A">
        <w:rPr>
          <w:rFonts w:ascii="Verdana" w:hAnsi="Verdana" w:cs="Arial"/>
          <w:color w:val="222222"/>
          <w:sz w:val="20"/>
        </w:rPr>
        <w:t>Z opłat rocznych z tytułu korzystania z Danych w Aplikacjach do Handlu Automatycznego i w innych Aplikacjach Niewizualizujących Danych zwolnieni są Licencjobiorcy, którzy:</w:t>
      </w:r>
    </w:p>
    <w:p w14:paraId="7EEB055B" w14:textId="77777777" w:rsidR="00CA5322" w:rsidRPr="0002060A" w:rsidRDefault="00CA5322" w:rsidP="00CA532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contextualSpacing/>
        <w:jc w:val="both"/>
        <w:rPr>
          <w:rFonts w:ascii="Verdana" w:hAnsi="Verdana"/>
          <w:color w:val="000000"/>
          <w:sz w:val="20"/>
        </w:rPr>
      </w:pPr>
      <w:r w:rsidRPr="0002060A">
        <w:rPr>
          <w:rFonts w:ascii="Verdana" w:hAnsi="Verdana" w:cs="Arial"/>
          <w:color w:val="222222"/>
          <w:sz w:val="20"/>
        </w:rPr>
        <w:t xml:space="preserve">1. Spełniają łącznie następujące warunki: </w:t>
      </w:r>
    </w:p>
    <w:p w14:paraId="19396D5F" w14:textId="77777777" w:rsidR="00CA5322" w:rsidRPr="0002060A" w:rsidRDefault="00CA5322" w:rsidP="00CA5322">
      <w:pPr>
        <w:pStyle w:val="Akapitzlist"/>
        <w:numPr>
          <w:ilvl w:val="0"/>
          <w:numId w:val="30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contextualSpacing/>
        <w:jc w:val="both"/>
        <w:rPr>
          <w:rFonts w:ascii="Verdana" w:hAnsi="Verdana"/>
          <w:color w:val="000000"/>
          <w:sz w:val="20"/>
        </w:rPr>
      </w:pPr>
      <w:r w:rsidRPr="0002060A">
        <w:rPr>
          <w:rFonts w:ascii="Verdana" w:hAnsi="Verdana" w:cs="Arial"/>
          <w:color w:val="222222"/>
          <w:sz w:val="20"/>
        </w:rPr>
        <w:t xml:space="preserve">są Członkami Giełdy w rozumieniu przepisów obowiązujących na rynkach organizowanych przez GPW, dopuszczonymi </w:t>
      </w:r>
      <w:r w:rsidRPr="0002060A">
        <w:rPr>
          <w:rFonts w:ascii="Verdana" w:hAnsi="Verdana"/>
          <w:sz w:val="20"/>
        </w:rPr>
        <w:t xml:space="preserve">do działania na giełdzie w zakresie obrotu wszystkimi instrumentami finansowymi </w:t>
      </w:r>
      <w:r w:rsidRPr="0002060A">
        <w:rPr>
          <w:rFonts w:ascii="Verdana" w:hAnsi="Verdana" w:cs="Arial"/>
          <w:color w:val="222222"/>
          <w:sz w:val="20"/>
        </w:rPr>
        <w:t xml:space="preserve">oraz </w:t>
      </w:r>
    </w:p>
    <w:p w14:paraId="4B258BFC" w14:textId="77777777" w:rsidR="00CA5322" w:rsidRPr="0002060A" w:rsidRDefault="00CA5322" w:rsidP="00CA5322">
      <w:pPr>
        <w:pStyle w:val="Akapitzlist"/>
        <w:numPr>
          <w:ilvl w:val="0"/>
          <w:numId w:val="30"/>
        </w:numPr>
        <w:tabs>
          <w:tab w:val="left" w:pos="2160"/>
        </w:tabs>
        <w:spacing w:before="60" w:after="60" w:line="360" w:lineRule="auto"/>
        <w:contextualSpacing/>
        <w:jc w:val="both"/>
        <w:rPr>
          <w:rFonts w:ascii="Verdana" w:hAnsi="Verdana"/>
          <w:color w:val="000000"/>
          <w:sz w:val="20"/>
        </w:rPr>
      </w:pPr>
      <w:r w:rsidRPr="0002060A">
        <w:rPr>
          <w:rFonts w:ascii="Verdana" w:hAnsi="Verdana" w:cs="Arial"/>
          <w:color w:val="222222"/>
          <w:sz w:val="20"/>
        </w:rPr>
        <w:t xml:space="preserve">są Dystrybutorami, którzy w Profilu Licencjobiorcy zadeklarowali Dystrybucję Danych bez korzystania z Danych w Aplikacjach do Handlu Automatycznego w zakresie danych czasu rzeczywistego </w:t>
      </w:r>
      <w:r w:rsidRPr="0002060A">
        <w:rPr>
          <w:rFonts w:ascii="Verdana" w:hAnsi="Verdana"/>
          <w:color w:val="000000"/>
          <w:sz w:val="20"/>
        </w:rPr>
        <w:t>Produktu Informacyjnego A – wszystkie klasy produktów GPW (</w:t>
      </w:r>
      <w:r w:rsidRPr="0002060A">
        <w:rPr>
          <w:rFonts w:ascii="Verdana" w:hAnsi="Verdana" w:cs="Arial"/>
          <w:color w:val="222222"/>
          <w:sz w:val="20"/>
        </w:rPr>
        <w:t>Załącznik nr 2 część I lit. F ULDR)</w:t>
      </w:r>
      <w:r w:rsidRPr="0002060A">
        <w:rPr>
          <w:rFonts w:ascii="Verdana" w:hAnsi="Verdana"/>
          <w:color w:val="000000"/>
          <w:sz w:val="20"/>
        </w:rPr>
        <w:t xml:space="preserve"> oraz</w:t>
      </w:r>
    </w:p>
    <w:p w14:paraId="7A781E68" w14:textId="77777777" w:rsidR="00CA5322" w:rsidRPr="0002060A" w:rsidRDefault="00CA5322" w:rsidP="00CA5322">
      <w:pPr>
        <w:pStyle w:val="Akapitzlist"/>
        <w:numPr>
          <w:ilvl w:val="0"/>
          <w:numId w:val="30"/>
        </w:numPr>
        <w:tabs>
          <w:tab w:val="left" w:pos="2160"/>
        </w:tabs>
        <w:spacing w:before="60" w:after="60" w:line="360" w:lineRule="auto"/>
        <w:contextualSpacing/>
        <w:jc w:val="both"/>
        <w:rPr>
          <w:rFonts w:ascii="Verdana" w:hAnsi="Verdana"/>
          <w:color w:val="000000"/>
          <w:sz w:val="20"/>
        </w:rPr>
      </w:pPr>
      <w:r w:rsidRPr="0002060A">
        <w:rPr>
          <w:rFonts w:ascii="Verdana" w:hAnsi="Verdana"/>
          <w:color w:val="000000"/>
          <w:sz w:val="20"/>
        </w:rPr>
        <w:t xml:space="preserve">zadeklarowali użycie Produktu Informacyjnego A (wszystkie klasy produktów GPW) do </w:t>
      </w:r>
      <w:r w:rsidRPr="0002060A">
        <w:rPr>
          <w:rFonts w:ascii="Verdana" w:hAnsi="Verdana" w:cs="Arial"/>
          <w:color w:val="000000"/>
          <w:sz w:val="20"/>
        </w:rPr>
        <w:t>Korzystanie z Danych w Aplikacjach do Handlu Automatycznego</w:t>
      </w:r>
      <w:r w:rsidRPr="0002060A">
        <w:rPr>
          <w:rFonts w:ascii="Verdana" w:hAnsi="Verdana"/>
          <w:color w:val="000000"/>
          <w:sz w:val="20"/>
        </w:rPr>
        <w:t xml:space="preserve"> oraz w Innych Aplikacjach Niewizualizujących Danych</w:t>
      </w:r>
    </w:p>
    <w:p w14:paraId="6D337024" w14:textId="77777777" w:rsidR="00CA5322" w:rsidRPr="0002060A" w:rsidRDefault="00CA5322" w:rsidP="00CA532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Verdana" w:hAnsi="Verdana"/>
          <w:color w:val="000000"/>
          <w:sz w:val="20"/>
        </w:rPr>
      </w:pPr>
      <w:r w:rsidRPr="0002060A">
        <w:rPr>
          <w:rFonts w:ascii="Verdana" w:hAnsi="Verdana"/>
          <w:color w:val="000000"/>
          <w:sz w:val="20"/>
        </w:rPr>
        <w:t>lub</w:t>
      </w:r>
    </w:p>
    <w:p w14:paraId="696218BA" w14:textId="77777777" w:rsidR="00CA5322" w:rsidRPr="0002060A" w:rsidRDefault="00CA5322" w:rsidP="00CA532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contextualSpacing/>
        <w:jc w:val="both"/>
        <w:rPr>
          <w:rFonts w:ascii="Verdana" w:hAnsi="Verdana" w:cs="Arial"/>
          <w:color w:val="222222"/>
          <w:sz w:val="20"/>
        </w:rPr>
      </w:pPr>
      <w:r w:rsidRPr="0002060A">
        <w:rPr>
          <w:rFonts w:ascii="Verdana" w:hAnsi="Verdana" w:cs="Arial"/>
          <w:color w:val="222222"/>
          <w:sz w:val="20"/>
        </w:rPr>
        <w:t>2. Są Animatorami rynku w rozumieniu przepisów obowiązujących na rynkach organizowanych przez GPW (zwolnienie dotyczy wyłącznie instrumentów, dla których są Animatorami rynku i wyłącznie w związku z realizacją obowiązków animatorskich na ww. instrumentach).</w:t>
      </w:r>
    </w:p>
    <w:p w14:paraId="735B76F4" w14:textId="77777777" w:rsidR="00CA5322" w:rsidRPr="0002060A" w:rsidRDefault="00CA5322" w:rsidP="00CA532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contextualSpacing/>
        <w:jc w:val="both"/>
        <w:rPr>
          <w:rFonts w:ascii="Verdana" w:hAnsi="Verdana" w:cs="Arial"/>
          <w:color w:val="222222"/>
          <w:sz w:val="20"/>
        </w:rPr>
      </w:pPr>
    </w:p>
    <w:p w14:paraId="16EF5140" w14:textId="77777777" w:rsidR="00CA5322" w:rsidRPr="0002060A" w:rsidRDefault="00CA5322" w:rsidP="00CA5322">
      <w:pPr>
        <w:numPr>
          <w:ilvl w:val="0"/>
          <w:numId w:val="2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0" w:hanging="567"/>
        <w:jc w:val="both"/>
        <w:rPr>
          <w:rFonts w:ascii="Verdana" w:hAnsi="Verdana"/>
          <w:b/>
          <w:sz w:val="20"/>
        </w:rPr>
      </w:pPr>
      <w:r w:rsidRPr="0002060A">
        <w:rPr>
          <w:rFonts w:ascii="Verdana" w:hAnsi="Verdana" w:cs="Arial"/>
          <w:color w:val="222222"/>
          <w:sz w:val="20"/>
        </w:rPr>
        <w:t xml:space="preserve">   Tworzenie Indeksów, wykorzystywanie Danych do wyceny Produktów Finansowych i Publikacja w Mediach (zgodnie z Załącznikiem nr 5) wymagają pisemnej zgody Giełdy i zawarcia odrębnej umowy. </w:t>
      </w:r>
      <w:r w:rsidRPr="0002060A">
        <w:rPr>
          <w:rFonts w:ascii="Verdana" w:hAnsi="Verdana"/>
          <w:color w:val="000000"/>
          <w:sz w:val="20"/>
        </w:rPr>
        <w:t>W celu uzyskania szczegółowych informacji i specyfikacji należy skontaktować się z Giełdą.</w:t>
      </w:r>
    </w:p>
    <w:p w14:paraId="760CB939" w14:textId="77777777" w:rsidR="00CA5322" w:rsidRPr="0002060A" w:rsidRDefault="00CA5322" w:rsidP="00CA5322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Verdana" w:hAnsi="Verdana"/>
          <w:bCs/>
          <w:sz w:val="20"/>
        </w:rPr>
      </w:pPr>
    </w:p>
    <w:p w14:paraId="612AA9A7" w14:textId="77777777" w:rsidR="00CA5322" w:rsidRPr="0002060A" w:rsidRDefault="00CA5322" w:rsidP="00CA5322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hanging="567"/>
        <w:jc w:val="both"/>
        <w:rPr>
          <w:rFonts w:ascii="Verdana" w:hAnsi="Verdana"/>
          <w:bCs/>
          <w:sz w:val="20"/>
        </w:rPr>
      </w:pPr>
      <w:r w:rsidRPr="0002060A">
        <w:rPr>
          <w:rFonts w:ascii="Verdana" w:hAnsi="Verdana"/>
          <w:bCs/>
          <w:sz w:val="20"/>
        </w:rPr>
        <w:t>8a) Opłata roczna naliczana jest w zależności od liczby instrumentów finansowych emitentów z siedzibą na terenie Polski, wykorzystywanych do wyceny Produktów Finansowych:</w:t>
      </w:r>
      <w:r w:rsidRPr="0002060A">
        <w:rPr>
          <w:rFonts w:ascii="Verdana" w:hAnsi="Verdana"/>
          <w:bCs/>
          <w:sz w:val="20"/>
        </w:rPr>
        <w:tab/>
        <w:t xml:space="preserve"> </w:t>
      </w:r>
    </w:p>
    <w:p w14:paraId="3CBB65E0" w14:textId="77777777" w:rsidR="00CA5322" w:rsidRPr="0002060A" w:rsidRDefault="00CA5322" w:rsidP="00CA5322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Verdana" w:hAnsi="Verdana"/>
          <w:bCs/>
          <w:sz w:val="20"/>
        </w:rPr>
      </w:pPr>
      <w:r w:rsidRPr="0002060A">
        <w:rPr>
          <w:rFonts w:ascii="Verdana" w:hAnsi="Verdana"/>
          <w:bCs/>
          <w:sz w:val="20"/>
        </w:rPr>
        <w:t>1-5 instrumentów - 30 000 PLN</w:t>
      </w:r>
    </w:p>
    <w:p w14:paraId="7C402607" w14:textId="77777777" w:rsidR="00CA5322" w:rsidRPr="0002060A" w:rsidRDefault="00CA5322" w:rsidP="00CA5322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Verdana" w:hAnsi="Verdana"/>
          <w:bCs/>
          <w:sz w:val="20"/>
        </w:rPr>
      </w:pPr>
      <w:r w:rsidRPr="0002060A">
        <w:rPr>
          <w:rFonts w:ascii="Verdana" w:hAnsi="Verdana"/>
          <w:bCs/>
          <w:sz w:val="20"/>
        </w:rPr>
        <w:t>6-10 instrumentów - 60 000 PLN</w:t>
      </w:r>
    </w:p>
    <w:p w14:paraId="5EDDAB1B" w14:textId="1932B6DF" w:rsidR="00CA5322" w:rsidRPr="0002060A" w:rsidRDefault="00CA5322" w:rsidP="00CA5322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Verdana" w:hAnsi="Verdana"/>
          <w:bCs/>
          <w:sz w:val="20"/>
        </w:rPr>
      </w:pPr>
      <w:r w:rsidRPr="0002060A">
        <w:rPr>
          <w:rFonts w:ascii="Verdana" w:hAnsi="Verdana"/>
          <w:bCs/>
          <w:sz w:val="20"/>
        </w:rPr>
        <w:t>&gt;10 instrumentów - 100 000 PLN</w:t>
      </w:r>
    </w:p>
    <w:p w14:paraId="78FA17D3" w14:textId="738A3E5B" w:rsidR="00CA5322" w:rsidRPr="0002060A" w:rsidRDefault="00CA5322" w:rsidP="00CA5322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Verdana" w:hAnsi="Verdana"/>
          <w:bCs/>
          <w:sz w:val="20"/>
        </w:rPr>
      </w:pPr>
    </w:p>
    <w:p w14:paraId="19870BE4" w14:textId="77777777" w:rsidR="0001601A" w:rsidRPr="0002060A" w:rsidRDefault="0001601A" w:rsidP="00CA5322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Verdana" w:hAnsi="Verdana"/>
          <w:bCs/>
          <w:sz w:val="20"/>
        </w:rPr>
      </w:pPr>
    </w:p>
    <w:p w14:paraId="2D7104DF" w14:textId="77777777" w:rsidR="00CA5322" w:rsidRPr="0002060A" w:rsidRDefault="00CA5322" w:rsidP="00CA5322">
      <w:pPr>
        <w:numPr>
          <w:ilvl w:val="0"/>
          <w:numId w:val="2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0" w:hanging="567"/>
        <w:jc w:val="both"/>
        <w:rPr>
          <w:rFonts w:ascii="Verdana" w:hAnsi="Verdana"/>
          <w:sz w:val="20"/>
        </w:rPr>
      </w:pPr>
      <w:r w:rsidRPr="0002060A">
        <w:rPr>
          <w:rFonts w:ascii="Verdana" w:hAnsi="Verdana"/>
          <w:sz w:val="20"/>
        </w:rPr>
        <w:lastRenderedPageBreak/>
        <w:t xml:space="preserve">   Roczne Opłaty Licencyjne dotyczą wykorzystania Danych Czasu Rzeczywistego w Innych Aplikacjach Niewizualizujących Danych w ramach Grupy Licencjobiorcy, zgodnie z opisem w Załączniku 5 do ULDR. Zgodnie z Załącznikiem 5  nie pobiera się opłat za wykorzystanie Danych Opóźnionych w Innych Aplikacjach Niewizualizujących Danych.</w:t>
      </w:r>
      <w:r w:rsidRPr="0002060A">
        <w:rPr>
          <w:rFonts w:ascii="Verdana" w:hAnsi="Verdana"/>
          <w:sz w:val="20"/>
        </w:rPr>
        <w:tab/>
      </w:r>
    </w:p>
    <w:p w14:paraId="63D4A55E" w14:textId="77777777" w:rsidR="00CA5322" w:rsidRPr="0002060A" w:rsidRDefault="00CA5322" w:rsidP="00CA532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Verdana" w:hAnsi="Verdana"/>
          <w:sz w:val="20"/>
        </w:rPr>
      </w:pPr>
    </w:p>
    <w:p w14:paraId="6FD8F67D" w14:textId="77777777" w:rsidR="00CA5322" w:rsidRPr="0002060A" w:rsidRDefault="00CA5322" w:rsidP="00CA532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hanging="567"/>
        <w:jc w:val="both"/>
        <w:rPr>
          <w:rFonts w:ascii="Verdana" w:hAnsi="Verdana"/>
          <w:color w:val="000000" w:themeColor="text1"/>
          <w:sz w:val="20"/>
        </w:rPr>
      </w:pPr>
      <w:r w:rsidRPr="0002060A">
        <w:rPr>
          <w:rFonts w:ascii="Verdana" w:hAnsi="Verdana"/>
          <w:color w:val="000000" w:themeColor="text1"/>
          <w:sz w:val="20"/>
        </w:rPr>
        <w:t xml:space="preserve">9a) Opłata roczna za Dystrybucję Danych Opóźnionych jest wnoszona tylko przez Dystrybutorów  Danych Opóźnionych, którzy nie złożyli oświadczenia w pkt. T Załącznika nr 2 do ULDR.  </w:t>
      </w:r>
    </w:p>
    <w:p w14:paraId="71751676" w14:textId="77777777" w:rsidR="00CA5322" w:rsidRPr="0002060A" w:rsidRDefault="00CA5322" w:rsidP="00CA532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hanging="567"/>
        <w:jc w:val="both"/>
        <w:rPr>
          <w:rFonts w:ascii="Verdana" w:hAnsi="Verdana"/>
          <w:color w:val="000000" w:themeColor="text1"/>
          <w:sz w:val="20"/>
        </w:rPr>
      </w:pPr>
    </w:p>
    <w:p w14:paraId="33EBB337" w14:textId="77777777" w:rsidR="00CA5322" w:rsidRPr="0002060A" w:rsidRDefault="00CA5322" w:rsidP="00CA532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hanging="567"/>
        <w:jc w:val="both"/>
        <w:rPr>
          <w:rFonts w:ascii="Verdana" w:hAnsi="Verdana"/>
          <w:sz w:val="20"/>
        </w:rPr>
      </w:pPr>
      <w:r w:rsidRPr="0002060A">
        <w:rPr>
          <w:rFonts w:ascii="Verdana" w:hAnsi="Verdana"/>
          <w:color w:val="000000" w:themeColor="text1"/>
          <w:sz w:val="20"/>
        </w:rPr>
        <w:t>9b)</w:t>
      </w:r>
      <w:r w:rsidRPr="0002060A">
        <w:rPr>
          <w:rFonts w:ascii="Verdana" w:hAnsi="Verdana"/>
          <w:sz w:val="20"/>
        </w:rPr>
        <w:t xml:space="preserve"> w przypadku dokonania przez Licencjobiorcę w Profilu Licencjobiorcy wyboru Opłaty Mieszanej, opłata ta składa się z:</w:t>
      </w:r>
    </w:p>
    <w:p w14:paraId="744712AE" w14:textId="77777777" w:rsidR="00CA5322" w:rsidRPr="0002060A" w:rsidRDefault="00CA5322" w:rsidP="00CA5322">
      <w:pPr>
        <w:pStyle w:val="Akapitzlist"/>
        <w:numPr>
          <w:ilvl w:val="0"/>
          <w:numId w:val="3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Verdana" w:hAnsi="Verdana"/>
          <w:sz w:val="20"/>
        </w:rPr>
      </w:pPr>
      <w:r w:rsidRPr="0002060A">
        <w:rPr>
          <w:rFonts w:ascii="Verdana" w:hAnsi="Verdana"/>
          <w:sz w:val="20"/>
        </w:rPr>
        <w:t>opłaty rocznej w wysokości:</w:t>
      </w:r>
    </w:p>
    <w:p w14:paraId="65A484E9" w14:textId="77777777" w:rsidR="00CA5322" w:rsidRPr="0002060A" w:rsidRDefault="00CA5322" w:rsidP="00CA5322">
      <w:pPr>
        <w:pStyle w:val="Akapitzlist"/>
        <w:numPr>
          <w:ilvl w:val="0"/>
          <w:numId w:val="4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Verdana" w:hAnsi="Verdana"/>
          <w:sz w:val="20"/>
        </w:rPr>
      </w:pPr>
      <w:r w:rsidRPr="0002060A">
        <w:rPr>
          <w:rFonts w:ascii="Verdana" w:hAnsi="Verdana"/>
          <w:sz w:val="20"/>
        </w:rPr>
        <w:t xml:space="preserve">500 000 PLN (Produkt A) </w:t>
      </w:r>
    </w:p>
    <w:p w14:paraId="738BC777" w14:textId="77777777" w:rsidR="00CA5322" w:rsidRPr="0002060A" w:rsidRDefault="00CA5322" w:rsidP="00CA5322">
      <w:pPr>
        <w:pStyle w:val="Akapitzlist"/>
        <w:numPr>
          <w:ilvl w:val="0"/>
          <w:numId w:val="4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Verdana" w:hAnsi="Verdana"/>
          <w:sz w:val="20"/>
        </w:rPr>
      </w:pPr>
      <w:r w:rsidRPr="0002060A">
        <w:rPr>
          <w:rFonts w:ascii="Verdana" w:hAnsi="Verdana"/>
          <w:sz w:val="20"/>
        </w:rPr>
        <w:t xml:space="preserve">122 000 PLN (Produkt F) </w:t>
      </w:r>
    </w:p>
    <w:p w14:paraId="547024DA" w14:textId="77777777" w:rsidR="00CA5322" w:rsidRPr="0002060A" w:rsidRDefault="00CA5322" w:rsidP="00CA532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-207"/>
        <w:jc w:val="both"/>
        <w:rPr>
          <w:rFonts w:ascii="Verdana" w:hAnsi="Verdana"/>
          <w:sz w:val="20"/>
        </w:rPr>
      </w:pPr>
      <w:r w:rsidRPr="0002060A">
        <w:rPr>
          <w:rFonts w:ascii="Verdana" w:hAnsi="Verdana"/>
          <w:sz w:val="20"/>
        </w:rPr>
        <w:t>w przypadku podmiotu</w:t>
      </w:r>
      <w:r w:rsidRPr="0002060A">
        <w:rPr>
          <w:rFonts w:ascii="Verdana" w:hAnsi="Verdana"/>
          <w:color w:val="000000"/>
          <w:sz w:val="20"/>
        </w:rPr>
        <w:t xml:space="preserve"> prowadzącego platformę obrotu w tym, ale nie wyłącznie MTF, </w:t>
      </w:r>
      <w:r w:rsidRPr="0002060A">
        <w:rPr>
          <w:rFonts w:ascii="Verdana" w:hAnsi="Verdana"/>
          <w:sz w:val="20"/>
        </w:rPr>
        <w:t>a</w:t>
      </w:r>
    </w:p>
    <w:p w14:paraId="6D42AC83" w14:textId="77777777" w:rsidR="00CA5322" w:rsidRPr="0002060A" w:rsidRDefault="00CA5322" w:rsidP="00CA5322">
      <w:pPr>
        <w:pStyle w:val="Akapitzlist"/>
        <w:numPr>
          <w:ilvl w:val="0"/>
          <w:numId w:val="4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Verdana" w:hAnsi="Verdana"/>
          <w:sz w:val="20"/>
        </w:rPr>
      </w:pPr>
      <w:r w:rsidRPr="0002060A">
        <w:rPr>
          <w:rFonts w:ascii="Verdana" w:hAnsi="Verdana"/>
          <w:sz w:val="20"/>
        </w:rPr>
        <w:t xml:space="preserve">300 000 PLN (Produkt A) </w:t>
      </w:r>
    </w:p>
    <w:p w14:paraId="31E11E51" w14:textId="77777777" w:rsidR="00CA5322" w:rsidRPr="0002060A" w:rsidRDefault="00CA5322" w:rsidP="00CA5322">
      <w:pPr>
        <w:pStyle w:val="Akapitzlist"/>
        <w:numPr>
          <w:ilvl w:val="0"/>
          <w:numId w:val="4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Verdana" w:hAnsi="Verdana"/>
          <w:sz w:val="20"/>
        </w:rPr>
      </w:pPr>
      <w:r w:rsidRPr="0002060A">
        <w:rPr>
          <w:rFonts w:ascii="Verdana" w:hAnsi="Verdana"/>
          <w:sz w:val="20"/>
        </w:rPr>
        <w:t xml:space="preserve">73 000 PLN (Produkt F) </w:t>
      </w:r>
    </w:p>
    <w:p w14:paraId="2454E5AA" w14:textId="77777777" w:rsidR="00CA5322" w:rsidRPr="0002060A" w:rsidRDefault="00CA5322" w:rsidP="00CA532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-132"/>
        <w:jc w:val="both"/>
        <w:rPr>
          <w:rFonts w:ascii="Verdana" w:hAnsi="Verdana"/>
          <w:sz w:val="20"/>
        </w:rPr>
      </w:pPr>
      <w:r w:rsidRPr="0002060A">
        <w:rPr>
          <w:rFonts w:ascii="Verdana" w:hAnsi="Verdana"/>
          <w:sz w:val="20"/>
        </w:rPr>
        <w:t xml:space="preserve">w przypadku podmiotu wykorzystującego Dane do realizacji </w:t>
      </w:r>
      <w:r w:rsidRPr="0002060A">
        <w:rPr>
          <w:rFonts w:ascii="Verdana" w:hAnsi="Verdana"/>
          <w:color w:val="000000"/>
          <w:sz w:val="20"/>
        </w:rPr>
        <w:t>systematycznej internalizacji transakcji (prowadzenie SI)</w:t>
      </w:r>
      <w:r w:rsidRPr="0002060A">
        <w:rPr>
          <w:rFonts w:ascii="Verdana" w:hAnsi="Verdana"/>
          <w:sz w:val="20"/>
        </w:rPr>
        <w:t xml:space="preserve"> wnoszonej zgodnie z pkt XI.1 Załącznika nr 5 do ULDR;</w:t>
      </w:r>
    </w:p>
    <w:p w14:paraId="67FB753C" w14:textId="77777777" w:rsidR="00CA5322" w:rsidRPr="0002060A" w:rsidRDefault="00CA5322" w:rsidP="00CA532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Verdana" w:hAnsi="Verdana"/>
          <w:color w:val="000000" w:themeColor="text1"/>
          <w:sz w:val="20"/>
        </w:rPr>
      </w:pPr>
      <w:r w:rsidRPr="0002060A">
        <w:rPr>
          <w:rFonts w:ascii="Verdana" w:hAnsi="Verdana"/>
          <w:sz w:val="20"/>
        </w:rPr>
        <w:t xml:space="preserve">2) Opłaty miesięcznej </w:t>
      </w:r>
      <w:r w:rsidRPr="0002060A">
        <w:rPr>
          <w:rFonts w:ascii="Verdana" w:hAnsi="Verdana"/>
          <w:color w:val="000000" w:themeColor="text1"/>
          <w:sz w:val="20"/>
        </w:rPr>
        <w:t xml:space="preserve">w wysokości 0,00001 wartości obrotu (liczonego od każdej strony transakcji) papierami wartościowymi emitentów z siedzibą na terenie Polski, na platformie obrotu Licencjobiorcy lub w ramach systematycznej internalizacji prowadzonej przez Licencjobiorcę, z wykorzystaniem Danych. Do opłaty tej będą miały odpowiednie zastosowanie postanowienia pkt. X. 3, 4 i 10 oraz XI.4 i 6 Załącznika nr 5 do ULDR, </w:t>
      </w:r>
      <w:r w:rsidRPr="0002060A">
        <w:rPr>
          <w:rFonts w:ascii="Verdana" w:hAnsi="Verdana"/>
          <w:color w:val="000000" w:themeColor="text1"/>
          <w:sz w:val="20"/>
        </w:rPr>
        <w:br/>
        <w:t>z zastrzeżeniem uzgodnionego i w pełni podlegającego audytowi mechanizmu sprawozdawczego.</w:t>
      </w:r>
    </w:p>
    <w:p w14:paraId="34CD6DC4" w14:textId="77777777" w:rsidR="00CA5322" w:rsidRPr="0002060A" w:rsidRDefault="00CA5322" w:rsidP="00CA532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contextualSpacing/>
        <w:jc w:val="both"/>
        <w:rPr>
          <w:rFonts w:ascii="Verdana" w:hAnsi="Verdana"/>
          <w:color w:val="000000" w:themeColor="text1"/>
          <w:sz w:val="20"/>
        </w:rPr>
      </w:pPr>
      <w:bookmarkStart w:id="1" w:name="_Hlk91682048"/>
    </w:p>
    <w:p w14:paraId="47F8D26B" w14:textId="77777777" w:rsidR="00CA5322" w:rsidRPr="0002060A" w:rsidRDefault="00CA5322" w:rsidP="00CA532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hanging="426"/>
        <w:contextualSpacing/>
        <w:jc w:val="both"/>
        <w:rPr>
          <w:rFonts w:ascii="Verdana" w:hAnsi="Verdana"/>
          <w:color w:val="000000" w:themeColor="text1"/>
          <w:sz w:val="20"/>
        </w:rPr>
      </w:pPr>
      <w:bookmarkStart w:id="2" w:name="_Hlk91682422"/>
      <w:r w:rsidRPr="0002060A">
        <w:rPr>
          <w:rFonts w:ascii="Verdana" w:hAnsi="Verdana"/>
          <w:color w:val="000000" w:themeColor="text1"/>
          <w:sz w:val="20"/>
        </w:rPr>
        <w:t>9c) Z opłat rocznych z tytułu korzystania z Danych BondSpot w Aplikacjach do Handlu Automatycznego zwolnione są podmioty będące:</w:t>
      </w:r>
    </w:p>
    <w:p w14:paraId="2FAD2106" w14:textId="77777777" w:rsidR="00CA5322" w:rsidRPr="0002060A" w:rsidRDefault="00CA5322" w:rsidP="00CA532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426" w:hanging="426"/>
        <w:contextualSpacing/>
        <w:jc w:val="both"/>
        <w:rPr>
          <w:rFonts w:ascii="Verdana" w:hAnsi="Verdana"/>
          <w:color w:val="000000" w:themeColor="text1"/>
          <w:sz w:val="20"/>
        </w:rPr>
      </w:pPr>
      <w:r w:rsidRPr="0002060A">
        <w:rPr>
          <w:rFonts w:ascii="Verdana" w:hAnsi="Verdana"/>
          <w:color w:val="000000" w:themeColor="text1"/>
          <w:sz w:val="20"/>
        </w:rPr>
        <w:t>(i)</w:t>
      </w:r>
      <w:r w:rsidRPr="0002060A">
        <w:rPr>
          <w:rFonts w:ascii="Verdana" w:hAnsi="Verdana"/>
          <w:color w:val="000000" w:themeColor="text1"/>
          <w:sz w:val="20"/>
        </w:rPr>
        <w:tab/>
        <w:t xml:space="preserve">Market Makerami na rynku TBSP jeżeli Dane BondSpot wykorzystywane są w celu pełnienia funkcji Market Makera na rynku TBSP lub w celu realizacji systematycznej internalizacji transakcji (prowadzenie SI), </w:t>
      </w:r>
    </w:p>
    <w:p w14:paraId="1FD8A7F7" w14:textId="77777777" w:rsidR="00CA5322" w:rsidRPr="0002060A" w:rsidRDefault="00CA5322" w:rsidP="00CA532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426" w:hanging="426"/>
        <w:contextualSpacing/>
        <w:jc w:val="both"/>
        <w:rPr>
          <w:rFonts w:ascii="Verdana" w:hAnsi="Verdana" w:cs="Arial"/>
          <w:color w:val="222222"/>
          <w:sz w:val="20"/>
        </w:rPr>
      </w:pPr>
      <w:r w:rsidRPr="0002060A">
        <w:rPr>
          <w:rFonts w:ascii="Verdana" w:hAnsi="Verdana"/>
          <w:color w:val="000000" w:themeColor="text1"/>
          <w:sz w:val="20"/>
        </w:rPr>
        <w:t>(ii)</w:t>
      </w:r>
      <w:r w:rsidRPr="0002060A">
        <w:rPr>
          <w:rFonts w:ascii="Verdana" w:hAnsi="Verdana"/>
          <w:color w:val="000000" w:themeColor="text1"/>
          <w:sz w:val="20"/>
        </w:rPr>
        <w:tab/>
        <w:t xml:space="preserve">animatorami na rynku Catalyst jeżeli Dane BondSpot wykorzystywane są w celu animowania na rynku Catalyst.            </w:t>
      </w:r>
      <w:bookmarkEnd w:id="2"/>
      <w:r w:rsidRPr="0002060A">
        <w:rPr>
          <w:rFonts w:ascii="Verdana" w:hAnsi="Verdana"/>
          <w:color w:val="000000" w:themeColor="text1"/>
          <w:sz w:val="20"/>
        </w:rPr>
        <w:t xml:space="preserve">   </w:t>
      </w:r>
    </w:p>
    <w:p w14:paraId="55B07ED4" w14:textId="77777777" w:rsidR="00CA5322" w:rsidRPr="0002060A" w:rsidRDefault="00CA5322" w:rsidP="00CA532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contextualSpacing/>
        <w:jc w:val="both"/>
        <w:rPr>
          <w:rFonts w:ascii="Verdana" w:hAnsi="Verdana" w:cs="Arial"/>
          <w:color w:val="222222"/>
          <w:sz w:val="20"/>
        </w:rPr>
      </w:pPr>
    </w:p>
    <w:p w14:paraId="6EFE6B85" w14:textId="77777777" w:rsidR="00CA5322" w:rsidRPr="0002060A" w:rsidRDefault="00CA5322" w:rsidP="00CA532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hanging="426"/>
        <w:contextualSpacing/>
        <w:jc w:val="both"/>
        <w:rPr>
          <w:rFonts w:ascii="Verdana" w:hAnsi="Verdana" w:cs="Arial"/>
          <w:color w:val="222222"/>
          <w:sz w:val="20"/>
        </w:rPr>
      </w:pPr>
      <w:r w:rsidRPr="0002060A">
        <w:rPr>
          <w:rFonts w:ascii="Verdana" w:hAnsi="Verdana" w:cs="Arial"/>
          <w:color w:val="222222"/>
          <w:sz w:val="20"/>
        </w:rPr>
        <w:t>9d) Z opłaty rocznej z tytułu korzystania z Danych TGE w Aplikacjach do Handlu Automatycznego zwolnieni są Licencjobiorcy, którzy są członkami giełdy lub członkami OTF, na rynkach lub OTF, prowadzonych przez Towarową Giełdę Energii S.A. („TGE”) w rozumieniu przepisów obowiązujących na  TGE oraz wykorzystują Dane w tych aplikacjach do prowadzenia obrotu na tych rynkach lub OTF.</w:t>
      </w:r>
    </w:p>
    <w:p w14:paraId="316FCBB9" w14:textId="77777777" w:rsidR="00CA5322" w:rsidRPr="0002060A" w:rsidRDefault="00CA5322" w:rsidP="00CA532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contextualSpacing/>
        <w:jc w:val="both"/>
        <w:rPr>
          <w:rFonts w:ascii="Verdana" w:hAnsi="Verdana" w:cs="Arial"/>
          <w:color w:val="222222"/>
          <w:sz w:val="20"/>
        </w:rPr>
      </w:pPr>
    </w:p>
    <w:p w14:paraId="49FC0DCB" w14:textId="77777777" w:rsidR="00CA5322" w:rsidRPr="0002060A" w:rsidRDefault="00CA5322" w:rsidP="00CA532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hanging="426"/>
        <w:contextualSpacing/>
        <w:jc w:val="both"/>
        <w:rPr>
          <w:rFonts w:ascii="Verdana" w:hAnsi="Verdana" w:cs="Arial"/>
          <w:color w:val="222222"/>
          <w:sz w:val="20"/>
        </w:rPr>
      </w:pPr>
      <w:r w:rsidRPr="0002060A">
        <w:rPr>
          <w:rFonts w:ascii="Verdana" w:hAnsi="Verdana" w:cs="Arial"/>
          <w:color w:val="222222"/>
          <w:sz w:val="20"/>
        </w:rPr>
        <w:t xml:space="preserve">9e) W przypadku </w:t>
      </w:r>
      <w:r w:rsidRPr="0002060A">
        <w:rPr>
          <w:rFonts w:ascii="Verdana" w:hAnsi="Verdana"/>
          <w:sz w:val="20"/>
        </w:rPr>
        <w:t>dokonania przez Licencjobiorcę w Profilu Licencjobiorcy wyboru Opłaty Mieszanej</w:t>
      </w:r>
      <w:r w:rsidRPr="0002060A">
        <w:rPr>
          <w:rFonts w:ascii="Verdana" w:hAnsi="Verdana" w:cs="Arial"/>
          <w:color w:val="222222"/>
          <w:sz w:val="20"/>
        </w:rPr>
        <w:t xml:space="preserve"> do obu celów łącznie, czyli do korzystania z Danych GPW w związku z prowadzeniem platformy obrotu, w tym, ale nie wyłącznie MTF, oraz w celu systematycznej internalizacji transakcji (prowadzenia SI), opłata ta składa się z:</w:t>
      </w:r>
    </w:p>
    <w:p w14:paraId="65AA0C38" w14:textId="77777777" w:rsidR="00CA5322" w:rsidRPr="0002060A" w:rsidRDefault="00CA5322" w:rsidP="00CA5322">
      <w:pPr>
        <w:tabs>
          <w:tab w:val="left" w:pos="85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contextualSpacing/>
        <w:jc w:val="both"/>
        <w:rPr>
          <w:rFonts w:ascii="Verdana" w:hAnsi="Verdana" w:cs="Arial"/>
          <w:color w:val="222222"/>
          <w:sz w:val="20"/>
        </w:rPr>
      </w:pPr>
      <w:r w:rsidRPr="0002060A">
        <w:rPr>
          <w:rFonts w:ascii="Verdana" w:hAnsi="Verdana" w:cs="Arial"/>
          <w:color w:val="222222"/>
          <w:sz w:val="20"/>
        </w:rPr>
        <w:t>1)</w:t>
      </w:r>
      <w:r w:rsidRPr="0002060A">
        <w:rPr>
          <w:rFonts w:ascii="Verdana" w:hAnsi="Verdana" w:cs="Arial"/>
          <w:color w:val="222222"/>
          <w:sz w:val="20"/>
        </w:rPr>
        <w:tab/>
        <w:t>opłaty rocznej w wysokości:</w:t>
      </w:r>
    </w:p>
    <w:p w14:paraId="47A3BAA0" w14:textId="77777777" w:rsidR="00CA5322" w:rsidRPr="0002060A" w:rsidRDefault="00CA5322" w:rsidP="00CA5322">
      <w:pPr>
        <w:tabs>
          <w:tab w:val="left" w:pos="85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709"/>
        <w:contextualSpacing/>
        <w:jc w:val="both"/>
        <w:rPr>
          <w:rFonts w:ascii="Verdana" w:hAnsi="Verdana" w:cs="Arial"/>
          <w:color w:val="222222"/>
          <w:sz w:val="20"/>
        </w:rPr>
      </w:pPr>
      <w:r w:rsidRPr="0002060A">
        <w:rPr>
          <w:rFonts w:ascii="Verdana" w:hAnsi="Verdana" w:cs="Arial"/>
          <w:color w:val="222222"/>
          <w:sz w:val="20"/>
        </w:rPr>
        <w:t xml:space="preserve">a. 650 000 PLN (Produkt A) </w:t>
      </w:r>
    </w:p>
    <w:p w14:paraId="6F3B76BF" w14:textId="77777777" w:rsidR="00CA5322" w:rsidRPr="0002060A" w:rsidRDefault="00CA5322" w:rsidP="00CA5322">
      <w:pPr>
        <w:tabs>
          <w:tab w:val="left" w:pos="85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709"/>
        <w:contextualSpacing/>
        <w:jc w:val="both"/>
        <w:rPr>
          <w:rFonts w:ascii="Verdana" w:hAnsi="Verdana" w:cs="Arial"/>
          <w:color w:val="222222"/>
          <w:sz w:val="20"/>
        </w:rPr>
      </w:pPr>
      <w:r w:rsidRPr="0002060A">
        <w:rPr>
          <w:rFonts w:ascii="Verdana" w:hAnsi="Verdana" w:cs="Arial"/>
          <w:color w:val="222222"/>
          <w:sz w:val="20"/>
        </w:rPr>
        <w:t xml:space="preserve">b. 160 000 PLN (Produkt F) </w:t>
      </w:r>
    </w:p>
    <w:p w14:paraId="5747696F" w14:textId="77777777" w:rsidR="00CA5322" w:rsidRPr="0002060A" w:rsidRDefault="00CA5322" w:rsidP="00CA532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contextualSpacing/>
        <w:jc w:val="both"/>
        <w:rPr>
          <w:rFonts w:ascii="Verdana" w:hAnsi="Verdana" w:cs="Arial"/>
          <w:color w:val="222222"/>
          <w:sz w:val="20"/>
        </w:rPr>
      </w:pPr>
      <w:r w:rsidRPr="0002060A">
        <w:rPr>
          <w:rFonts w:ascii="Verdana" w:hAnsi="Verdana" w:cs="Arial"/>
          <w:color w:val="222222"/>
          <w:sz w:val="20"/>
        </w:rPr>
        <w:t>wnoszonej zgodnie z pkt XI.1 Załącznika nr 5 do ULDR;</w:t>
      </w:r>
    </w:p>
    <w:p w14:paraId="69A49E77" w14:textId="77777777" w:rsidR="00CA5322" w:rsidRPr="0002060A" w:rsidRDefault="00CA5322" w:rsidP="00CA5322">
      <w:pPr>
        <w:pStyle w:val="Akapitzlist"/>
        <w:numPr>
          <w:ilvl w:val="0"/>
          <w:numId w:val="3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contextualSpacing/>
        <w:jc w:val="both"/>
        <w:rPr>
          <w:rFonts w:ascii="Verdana" w:hAnsi="Verdana" w:cs="Arial"/>
          <w:color w:val="222222"/>
          <w:sz w:val="20"/>
        </w:rPr>
      </w:pPr>
      <w:r w:rsidRPr="0002060A">
        <w:rPr>
          <w:rFonts w:ascii="Verdana" w:hAnsi="Verdana" w:cs="Arial"/>
          <w:color w:val="222222"/>
          <w:sz w:val="20"/>
        </w:rPr>
        <w:t>Opłaty miesięcznej w wysokości 0,00001 wartości obrotu (liczonego od każdej strony transakcji) papierami wartościowymi emitentów z siedzibą na terenie Polski, na platformie obrotu Licencjobiorcy oraz w ramach systematycznej internalizacji prowadzonej przez Licencjobiorcę, z wykorzystaniem Danych. Do opłaty tej będą miały odpowiednie zastosowanie postanowienia pkt. X. 3, 4 i 10 oraz XI.4 i 6 Załącznika nr 5 do ULDR, z zastrzeżeniem uzgodnionego i w pełni podlegającego audytowi mechanizmu sprawozdawczego.</w:t>
      </w:r>
    </w:p>
    <w:p w14:paraId="6B601E95" w14:textId="77777777" w:rsidR="00CA5322" w:rsidRPr="0002060A" w:rsidRDefault="00CA5322" w:rsidP="00CA532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contextualSpacing/>
        <w:jc w:val="both"/>
        <w:rPr>
          <w:rFonts w:ascii="Verdana" w:hAnsi="Verdana" w:cs="Arial"/>
          <w:color w:val="222222"/>
          <w:sz w:val="20"/>
        </w:rPr>
      </w:pPr>
    </w:p>
    <w:p w14:paraId="618234C9" w14:textId="77777777" w:rsidR="00CA5322" w:rsidRPr="0002060A" w:rsidRDefault="00CA5322" w:rsidP="00CA532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hanging="426"/>
        <w:jc w:val="both"/>
        <w:rPr>
          <w:rStyle w:val="hps"/>
          <w:rFonts w:ascii="Verdana" w:hAnsi="Verdana"/>
          <w:color w:val="222222"/>
          <w:sz w:val="20"/>
        </w:rPr>
      </w:pPr>
      <w:r w:rsidRPr="0002060A">
        <w:rPr>
          <w:rFonts w:ascii="Verdana" w:hAnsi="Verdana"/>
          <w:color w:val="000000" w:themeColor="text1"/>
          <w:sz w:val="20"/>
        </w:rPr>
        <w:t xml:space="preserve">9f) </w:t>
      </w:r>
      <w:r w:rsidRPr="0002060A">
        <w:rPr>
          <w:rStyle w:val="hps"/>
          <w:rFonts w:ascii="Verdana" w:hAnsi="Verdana"/>
          <w:color w:val="222222"/>
          <w:sz w:val="20"/>
        </w:rPr>
        <w:t>Korzystanie z Indeksów, których administratorem jest GPW Benchmark S.A., w tym ich stosowanie charakterze wskaźnika referencyjnego wymaga zawarcia odrębnej umowy z GPW Benchmark S.A. i wnoszenia opłat na rzecz GPW Benchmark S.A.</w:t>
      </w:r>
    </w:p>
    <w:p w14:paraId="5B2FEA32" w14:textId="77777777" w:rsidR="00CA5322" w:rsidRPr="0002060A" w:rsidRDefault="00CA5322" w:rsidP="00CA532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Style w:val="hps"/>
          <w:rFonts w:ascii="Verdana" w:hAnsi="Verdana"/>
          <w:color w:val="222222"/>
          <w:sz w:val="20"/>
        </w:rPr>
      </w:pPr>
    </w:p>
    <w:p w14:paraId="58385E93" w14:textId="77777777" w:rsidR="00CA5322" w:rsidRPr="0002060A" w:rsidRDefault="00CA5322" w:rsidP="00CA532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hanging="426"/>
        <w:jc w:val="both"/>
        <w:rPr>
          <w:rStyle w:val="hps"/>
          <w:rFonts w:ascii="Verdana" w:hAnsi="Verdana"/>
          <w:color w:val="222222"/>
          <w:sz w:val="20"/>
        </w:rPr>
      </w:pPr>
      <w:r w:rsidRPr="0002060A">
        <w:rPr>
          <w:rStyle w:val="hps"/>
          <w:rFonts w:ascii="Verdana" w:hAnsi="Verdana"/>
          <w:color w:val="222222"/>
          <w:sz w:val="20"/>
        </w:rPr>
        <w:t>9g) Korzystanie z Danych GPWB, w tym ich stosowanie w charakterze wskaźnika referencyjnego wymaga zawarcia odrębnej umowy z GPW Benchmark S.A. i wnoszenia opłat na rzecz GPW Benchmark S.A.</w:t>
      </w:r>
    </w:p>
    <w:p w14:paraId="05910226" w14:textId="77777777" w:rsidR="00CA5322" w:rsidRPr="0002060A" w:rsidRDefault="00CA5322" w:rsidP="00CA532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Style w:val="hps"/>
          <w:rFonts w:ascii="Verdana" w:hAnsi="Verdana"/>
          <w:color w:val="222222"/>
          <w:sz w:val="20"/>
        </w:rPr>
      </w:pPr>
    </w:p>
    <w:p w14:paraId="270C2FFE" w14:textId="77777777" w:rsidR="00CA5322" w:rsidRPr="0002060A" w:rsidRDefault="00CA5322" w:rsidP="00CA532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hanging="426"/>
        <w:jc w:val="both"/>
        <w:rPr>
          <w:rStyle w:val="hps"/>
          <w:rFonts w:ascii="Verdana" w:hAnsi="Verdana"/>
          <w:color w:val="222222"/>
          <w:sz w:val="20"/>
        </w:rPr>
      </w:pPr>
      <w:r w:rsidRPr="0002060A">
        <w:rPr>
          <w:rStyle w:val="hps"/>
          <w:rFonts w:ascii="Verdana" w:hAnsi="Verdana"/>
          <w:color w:val="222222"/>
          <w:sz w:val="20"/>
        </w:rPr>
        <w:t>9h) Opłata roczna dla podmiotów będących:</w:t>
      </w:r>
    </w:p>
    <w:p w14:paraId="1999E1FE" w14:textId="77777777" w:rsidR="00CA5322" w:rsidRPr="0002060A" w:rsidRDefault="00CA5322" w:rsidP="00CA532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426" w:hanging="426"/>
        <w:jc w:val="both"/>
        <w:rPr>
          <w:rStyle w:val="hps"/>
          <w:rFonts w:ascii="Verdana" w:hAnsi="Verdana"/>
          <w:color w:val="222222"/>
          <w:sz w:val="20"/>
        </w:rPr>
      </w:pPr>
      <w:r w:rsidRPr="0002060A">
        <w:rPr>
          <w:rStyle w:val="hps"/>
          <w:rFonts w:ascii="Verdana" w:hAnsi="Verdana"/>
          <w:color w:val="222222"/>
          <w:sz w:val="20"/>
        </w:rPr>
        <w:t>(i)</w:t>
      </w:r>
      <w:r w:rsidRPr="0002060A">
        <w:rPr>
          <w:rStyle w:val="hps"/>
          <w:rFonts w:ascii="Verdana" w:hAnsi="Verdana"/>
          <w:color w:val="222222"/>
          <w:sz w:val="20"/>
        </w:rPr>
        <w:tab/>
        <w:t xml:space="preserve">Market Makerami na rynku TBSP jeżeli Dane BondSpot wykorzystywane są w celu pełnienia funkcji Market Makera na rynku TBSP oraz w Innych Aplikacjach Niewizualizujących Dane, </w:t>
      </w:r>
    </w:p>
    <w:p w14:paraId="3F7F8206" w14:textId="77777777" w:rsidR="00CA5322" w:rsidRPr="0002060A" w:rsidRDefault="00CA5322" w:rsidP="00CA532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426" w:hanging="426"/>
        <w:jc w:val="both"/>
        <w:rPr>
          <w:rStyle w:val="hps"/>
          <w:rFonts w:ascii="Verdana" w:hAnsi="Verdana"/>
          <w:color w:val="222222"/>
          <w:sz w:val="20"/>
        </w:rPr>
      </w:pPr>
      <w:r w:rsidRPr="0002060A">
        <w:rPr>
          <w:rStyle w:val="hps"/>
          <w:rFonts w:ascii="Verdana" w:hAnsi="Verdana"/>
          <w:color w:val="222222"/>
          <w:sz w:val="20"/>
        </w:rPr>
        <w:t>(ii)</w:t>
      </w:r>
      <w:r w:rsidRPr="0002060A">
        <w:rPr>
          <w:rStyle w:val="hps"/>
          <w:rFonts w:ascii="Verdana" w:hAnsi="Verdana"/>
          <w:color w:val="222222"/>
          <w:sz w:val="20"/>
        </w:rPr>
        <w:tab/>
        <w:t xml:space="preserve">animatorami na rynku Catalyst jeżeli Dane BondSpot wykorzystywane są w celu animowania na rynku Catalyst oraz w Innych Aplikacjach Niewizualizujących Dane             </w:t>
      </w:r>
    </w:p>
    <w:p w14:paraId="19ABF53A" w14:textId="77777777" w:rsidR="00CA5322" w:rsidRPr="0002060A" w:rsidRDefault="00CA5322" w:rsidP="00CA532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426" w:hanging="426"/>
        <w:jc w:val="both"/>
        <w:rPr>
          <w:rStyle w:val="hps"/>
          <w:rFonts w:ascii="Verdana" w:hAnsi="Verdana"/>
          <w:color w:val="222222"/>
          <w:sz w:val="20"/>
        </w:rPr>
      </w:pPr>
      <w:r w:rsidRPr="0002060A">
        <w:rPr>
          <w:rStyle w:val="hps"/>
          <w:rFonts w:ascii="Verdana" w:hAnsi="Verdana"/>
          <w:color w:val="222222"/>
          <w:sz w:val="20"/>
        </w:rPr>
        <w:t xml:space="preserve">wynosi 20 000 PLN.       </w:t>
      </w:r>
    </w:p>
    <w:p w14:paraId="74EB6BC3" w14:textId="77777777" w:rsidR="00CA5322" w:rsidRPr="0002060A" w:rsidRDefault="00CA5322" w:rsidP="00CA532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426" w:hanging="426"/>
        <w:jc w:val="both"/>
        <w:rPr>
          <w:rStyle w:val="hps"/>
          <w:rFonts w:ascii="Verdana" w:hAnsi="Verdana"/>
          <w:color w:val="222222"/>
          <w:sz w:val="20"/>
        </w:rPr>
      </w:pPr>
    </w:p>
    <w:p w14:paraId="069212CD" w14:textId="77777777" w:rsidR="00CA5322" w:rsidRPr="0002060A" w:rsidRDefault="00CA5322" w:rsidP="00CA532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hanging="426"/>
        <w:jc w:val="both"/>
        <w:rPr>
          <w:rStyle w:val="hps"/>
          <w:rFonts w:ascii="Verdana" w:hAnsi="Verdana"/>
          <w:color w:val="222222"/>
          <w:sz w:val="20"/>
        </w:rPr>
      </w:pPr>
      <w:r w:rsidRPr="0002060A">
        <w:rPr>
          <w:rStyle w:val="hps"/>
          <w:rFonts w:ascii="Verdana" w:hAnsi="Verdana"/>
          <w:color w:val="222222"/>
          <w:sz w:val="20"/>
        </w:rPr>
        <w:t>9i) Opłata roczna dla podmiotów będących Market Makerami na rynku TBSP jeżeli Dane BondSpot wykorzystywane są w celu pełnienia funkcji Market Makera na rynku TBSP oraz:</w:t>
      </w:r>
    </w:p>
    <w:p w14:paraId="2CE7F8CC" w14:textId="77777777" w:rsidR="00CA5322" w:rsidRPr="0002060A" w:rsidRDefault="00CA5322" w:rsidP="00CA532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426" w:hanging="426"/>
        <w:jc w:val="both"/>
        <w:rPr>
          <w:rStyle w:val="hps"/>
          <w:rFonts w:ascii="Verdana" w:hAnsi="Verdana"/>
          <w:color w:val="222222"/>
          <w:sz w:val="20"/>
        </w:rPr>
      </w:pPr>
      <w:r w:rsidRPr="0002060A">
        <w:rPr>
          <w:rStyle w:val="hps"/>
          <w:rFonts w:ascii="Verdana" w:hAnsi="Verdana"/>
          <w:color w:val="222222"/>
          <w:sz w:val="20"/>
        </w:rPr>
        <w:t>(i)</w:t>
      </w:r>
      <w:r w:rsidRPr="0002060A">
        <w:rPr>
          <w:rStyle w:val="hps"/>
          <w:rFonts w:ascii="Verdana" w:hAnsi="Verdana"/>
          <w:color w:val="222222"/>
          <w:sz w:val="20"/>
        </w:rPr>
        <w:tab/>
        <w:t>realizacji systematycznej internalizacji transakcji (prowadzenie SI),</w:t>
      </w:r>
    </w:p>
    <w:p w14:paraId="5A407809" w14:textId="77777777" w:rsidR="00CA5322" w:rsidRPr="0002060A" w:rsidRDefault="00CA5322" w:rsidP="00CA532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426" w:hanging="426"/>
        <w:jc w:val="both"/>
        <w:rPr>
          <w:rStyle w:val="hps"/>
          <w:rFonts w:ascii="Verdana" w:hAnsi="Verdana"/>
          <w:color w:val="222222"/>
          <w:sz w:val="20"/>
        </w:rPr>
      </w:pPr>
      <w:r w:rsidRPr="0002060A">
        <w:rPr>
          <w:rStyle w:val="hps"/>
          <w:rFonts w:ascii="Verdana" w:hAnsi="Verdana"/>
          <w:color w:val="222222"/>
          <w:sz w:val="20"/>
        </w:rPr>
        <w:t>(ii)</w:t>
      </w:r>
      <w:r w:rsidRPr="0002060A">
        <w:rPr>
          <w:rStyle w:val="hps"/>
          <w:rFonts w:ascii="Verdana" w:hAnsi="Verdana"/>
          <w:color w:val="222222"/>
          <w:sz w:val="20"/>
        </w:rPr>
        <w:tab/>
        <w:t>prowadzenia MTF lub OTF,</w:t>
      </w:r>
    </w:p>
    <w:p w14:paraId="7649C782" w14:textId="77777777" w:rsidR="00CA5322" w:rsidRPr="0002060A" w:rsidRDefault="00CA5322" w:rsidP="00CA532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426" w:hanging="426"/>
        <w:jc w:val="both"/>
        <w:rPr>
          <w:rStyle w:val="hps"/>
          <w:rFonts w:ascii="Verdana" w:hAnsi="Verdana"/>
          <w:color w:val="222222"/>
          <w:sz w:val="20"/>
        </w:rPr>
      </w:pPr>
      <w:r w:rsidRPr="0002060A">
        <w:rPr>
          <w:rStyle w:val="hps"/>
          <w:rFonts w:ascii="Verdana" w:hAnsi="Verdana"/>
          <w:color w:val="222222"/>
          <w:sz w:val="20"/>
        </w:rPr>
        <w:t>(iii)</w:t>
      </w:r>
      <w:r w:rsidRPr="0002060A">
        <w:rPr>
          <w:rStyle w:val="hps"/>
          <w:rFonts w:ascii="Verdana" w:hAnsi="Verdana"/>
          <w:color w:val="222222"/>
          <w:sz w:val="20"/>
        </w:rPr>
        <w:tab/>
        <w:t>działania w charakterze Pośrednika Finansowego,</w:t>
      </w:r>
    </w:p>
    <w:p w14:paraId="0777C90E" w14:textId="77777777" w:rsidR="00CA5322" w:rsidRPr="0002060A" w:rsidRDefault="00CA5322" w:rsidP="00CA532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hanging="426"/>
        <w:jc w:val="both"/>
        <w:rPr>
          <w:rStyle w:val="hps"/>
          <w:rFonts w:ascii="Verdana" w:hAnsi="Verdana"/>
          <w:color w:val="222222"/>
          <w:sz w:val="20"/>
        </w:rPr>
      </w:pPr>
      <w:r w:rsidRPr="0002060A">
        <w:rPr>
          <w:rStyle w:val="hps"/>
          <w:rFonts w:ascii="Verdana" w:hAnsi="Verdana"/>
          <w:color w:val="222222"/>
          <w:sz w:val="20"/>
        </w:rPr>
        <w:tab/>
        <w:t xml:space="preserve">wynosi 400 000 PLN.     </w:t>
      </w:r>
      <w:bookmarkEnd w:id="1"/>
      <w:r w:rsidRPr="0002060A">
        <w:rPr>
          <w:rStyle w:val="hps"/>
          <w:rFonts w:ascii="Verdana" w:hAnsi="Verdana"/>
          <w:color w:val="222222"/>
          <w:sz w:val="20"/>
        </w:rPr>
        <w:t xml:space="preserve"> </w:t>
      </w:r>
    </w:p>
    <w:p w14:paraId="1968D742" w14:textId="77777777" w:rsidR="00CA5322" w:rsidRPr="0002060A" w:rsidRDefault="00CA5322" w:rsidP="00CA532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hanging="426"/>
        <w:jc w:val="both"/>
        <w:rPr>
          <w:rFonts w:ascii="Verdana" w:hAnsi="Verdana"/>
          <w:b/>
          <w:bCs/>
          <w:color w:val="000000" w:themeColor="text1"/>
          <w:sz w:val="20"/>
        </w:rPr>
      </w:pPr>
    </w:p>
    <w:p w14:paraId="6616C927" w14:textId="77777777" w:rsidR="00CA5322" w:rsidRPr="0002060A" w:rsidRDefault="00CA5322" w:rsidP="00CA532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Verdana" w:hAnsi="Verdana" w:cs="Arial"/>
          <w:b/>
          <w:color w:val="222222"/>
          <w:sz w:val="20"/>
        </w:rPr>
      </w:pPr>
      <w:r w:rsidRPr="0002060A">
        <w:rPr>
          <w:rFonts w:ascii="Verdana" w:hAnsi="Verdana" w:cs="Arial"/>
          <w:b/>
          <w:color w:val="222222"/>
          <w:sz w:val="20"/>
        </w:rPr>
        <w:lastRenderedPageBreak/>
        <w:t>OPŁATY MIESIĘCZNE:</w:t>
      </w:r>
    </w:p>
    <w:p w14:paraId="132FD6A1" w14:textId="77777777" w:rsidR="00CA5322" w:rsidRPr="0002060A" w:rsidRDefault="00CA5322" w:rsidP="00CA532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Verdana" w:hAnsi="Verdana" w:cs="Arial"/>
          <w:b/>
          <w:color w:val="222222"/>
          <w:sz w:val="20"/>
        </w:rPr>
      </w:pPr>
    </w:p>
    <w:p w14:paraId="2D49A2D3" w14:textId="77777777" w:rsidR="00CA5322" w:rsidRPr="0002060A" w:rsidRDefault="00CA5322" w:rsidP="00CA5322">
      <w:pPr>
        <w:numPr>
          <w:ilvl w:val="0"/>
          <w:numId w:val="23"/>
        </w:numPr>
        <w:spacing w:line="360" w:lineRule="auto"/>
        <w:ind w:left="0" w:hanging="567"/>
        <w:jc w:val="both"/>
        <w:rPr>
          <w:rFonts w:ascii="Verdana" w:hAnsi="Verdana" w:cs="Arial"/>
          <w:color w:val="222222"/>
          <w:sz w:val="20"/>
        </w:rPr>
      </w:pPr>
      <w:r w:rsidRPr="0002060A">
        <w:rPr>
          <w:rFonts w:ascii="Verdana" w:hAnsi="Verdana" w:cs="Arial"/>
          <w:color w:val="222222"/>
          <w:sz w:val="20"/>
        </w:rPr>
        <w:t xml:space="preserve"> Opłaty miesięczne dotyczące Danych Czasu Rzeczywistego będą płatne na podstawie zaraportowanych Jednostek Naliczania Opłat. Licencjobiorca pozostaje zobowiązany do uiszczenia wszelkich Opłat wynikających z niezaraportowanego wykorzystania Danych zgodnie z Art. 12.1. Umowy. </w:t>
      </w:r>
    </w:p>
    <w:p w14:paraId="7CF8454D" w14:textId="77777777" w:rsidR="00CA5322" w:rsidRPr="0002060A" w:rsidRDefault="00CA5322" w:rsidP="00CA5322">
      <w:pPr>
        <w:spacing w:line="360" w:lineRule="auto"/>
        <w:jc w:val="both"/>
        <w:rPr>
          <w:rFonts w:ascii="Verdana" w:hAnsi="Verdana" w:cs="Arial"/>
          <w:color w:val="222222"/>
          <w:sz w:val="20"/>
        </w:rPr>
      </w:pPr>
    </w:p>
    <w:p w14:paraId="5B879435" w14:textId="77777777" w:rsidR="00CA5322" w:rsidRPr="0002060A" w:rsidRDefault="00CA5322" w:rsidP="00CA5322">
      <w:pPr>
        <w:numPr>
          <w:ilvl w:val="0"/>
          <w:numId w:val="23"/>
        </w:numPr>
        <w:spacing w:line="360" w:lineRule="auto"/>
        <w:ind w:left="-142" w:hanging="425"/>
        <w:jc w:val="both"/>
        <w:rPr>
          <w:rFonts w:ascii="Verdana" w:hAnsi="Verdana" w:cs="Arial"/>
          <w:color w:val="222222"/>
          <w:sz w:val="20"/>
        </w:rPr>
      </w:pPr>
      <w:r w:rsidRPr="0002060A">
        <w:rPr>
          <w:rFonts w:ascii="Verdana" w:hAnsi="Verdana" w:cs="Arial"/>
          <w:color w:val="222222"/>
          <w:sz w:val="20"/>
        </w:rPr>
        <w:t xml:space="preserve"> Dotyczy członków Giełdy dopuszczonych do działania na Giełdzie w zakresie obrotu wszystkimi instrumentami finansowymi, z wyjątkiem Członków Giełdy wnoszących opłatę za Abonenta Członka Giełdy „1 oferta za 1 grosz”. Lista Członków Giełdy wraz z zakresem ich działania na giełdzie jest publikowana przez Giełdę na stronie </w:t>
      </w:r>
      <w:hyperlink r:id="rId15" w:history="1">
        <w:r w:rsidRPr="0002060A">
          <w:rPr>
            <w:rStyle w:val="Hipercze"/>
            <w:rFonts w:ascii="Verdana" w:hAnsi="Verdana" w:cs="Arial"/>
            <w:sz w:val="20"/>
          </w:rPr>
          <w:t>www.gpw.pl</w:t>
        </w:r>
      </w:hyperlink>
      <w:r w:rsidRPr="0002060A">
        <w:rPr>
          <w:rStyle w:val="Hipercze"/>
          <w:rFonts w:ascii="Verdana" w:hAnsi="Verdana" w:cs="Arial"/>
          <w:sz w:val="20"/>
        </w:rPr>
        <w:t>.</w:t>
      </w:r>
      <w:r w:rsidRPr="0002060A">
        <w:rPr>
          <w:rFonts w:ascii="Verdana" w:hAnsi="Verdana" w:cs="Arial"/>
          <w:color w:val="222222"/>
          <w:sz w:val="20"/>
        </w:rPr>
        <w:t xml:space="preserve"> </w:t>
      </w:r>
    </w:p>
    <w:p w14:paraId="7B4D8B32" w14:textId="77777777" w:rsidR="00CA5322" w:rsidRPr="0002060A" w:rsidRDefault="00CA5322" w:rsidP="00CA5322">
      <w:pPr>
        <w:spacing w:line="360" w:lineRule="auto"/>
        <w:jc w:val="both"/>
        <w:rPr>
          <w:rFonts w:ascii="Verdana" w:hAnsi="Verdana" w:cs="Arial"/>
          <w:color w:val="222222"/>
          <w:sz w:val="20"/>
        </w:rPr>
      </w:pPr>
    </w:p>
    <w:p w14:paraId="68E1E41D" w14:textId="77777777" w:rsidR="00CA5322" w:rsidRPr="0002060A" w:rsidRDefault="00CA5322" w:rsidP="00CA5322">
      <w:pPr>
        <w:numPr>
          <w:ilvl w:val="0"/>
          <w:numId w:val="23"/>
        </w:numPr>
        <w:spacing w:line="360" w:lineRule="auto"/>
        <w:ind w:left="-142" w:hanging="425"/>
        <w:jc w:val="both"/>
        <w:rPr>
          <w:rFonts w:ascii="Verdana" w:hAnsi="Verdana" w:cs="Arial"/>
          <w:color w:val="222222"/>
          <w:sz w:val="20"/>
        </w:rPr>
      </w:pPr>
      <w:r w:rsidRPr="0002060A">
        <w:rPr>
          <w:rFonts w:ascii="Verdana" w:hAnsi="Verdana" w:cs="Arial"/>
          <w:color w:val="000000"/>
          <w:sz w:val="20"/>
        </w:rPr>
        <w:t>Opłata za dostęp do Danych czasu rzeczywistego w zakresie 1 oferty dla Abonentów korzystających z innych usług Licencjobiorcy świadczonych drogą elektroniczną może być naliczana na pisemny wniosek Licencjobiorcy pod warunkiem, że:</w:t>
      </w:r>
    </w:p>
    <w:p w14:paraId="3CF91C8E" w14:textId="77777777" w:rsidR="00CA5322" w:rsidRPr="0002060A" w:rsidRDefault="00CA5322" w:rsidP="00CA5322">
      <w:pPr>
        <w:pStyle w:val="Akapitzlist"/>
        <w:numPr>
          <w:ilvl w:val="0"/>
          <w:numId w:val="38"/>
        </w:numPr>
        <w:spacing w:line="360" w:lineRule="auto"/>
        <w:rPr>
          <w:rFonts w:ascii="Verdana" w:hAnsi="Verdana"/>
          <w:sz w:val="20"/>
        </w:rPr>
      </w:pPr>
      <w:r w:rsidRPr="0002060A">
        <w:rPr>
          <w:rFonts w:ascii="Verdana" w:hAnsi="Verdana" w:cs="Arial"/>
          <w:color w:val="000000"/>
          <w:sz w:val="20"/>
        </w:rPr>
        <w:t xml:space="preserve">jest wnoszona za każdego Abonenta Licencjobiorcy będącego osobą fizyczną korzystającą z Danych Czasu Rzeczywistego w Celach Prywatnych, </w:t>
      </w:r>
      <w:r w:rsidRPr="0002060A">
        <w:rPr>
          <w:rFonts w:ascii="Verdana" w:hAnsi="Verdana"/>
          <w:sz w:val="20"/>
        </w:rPr>
        <w:t>z którą Licencjobiorca zawarł umowę o odpłatne świadczenie jakichkolwiek innych usług drogą elektroniczną,</w:t>
      </w:r>
    </w:p>
    <w:p w14:paraId="3BC93C44" w14:textId="77777777" w:rsidR="00CA5322" w:rsidRPr="0002060A" w:rsidRDefault="00CA5322" w:rsidP="00CA5322">
      <w:pPr>
        <w:pStyle w:val="Akapitzlist"/>
        <w:numPr>
          <w:ilvl w:val="0"/>
          <w:numId w:val="38"/>
        </w:numPr>
        <w:spacing w:line="360" w:lineRule="auto"/>
        <w:rPr>
          <w:rFonts w:ascii="Verdana" w:hAnsi="Verdana"/>
          <w:color w:val="222222"/>
          <w:sz w:val="20"/>
        </w:rPr>
      </w:pPr>
      <w:r w:rsidRPr="0002060A">
        <w:rPr>
          <w:rFonts w:ascii="Verdana" w:hAnsi="Verdana" w:cs="Arial"/>
          <w:color w:val="000000"/>
          <w:sz w:val="20"/>
        </w:rPr>
        <w:t xml:space="preserve">jest wnoszona </w:t>
      </w:r>
      <w:r w:rsidRPr="0002060A">
        <w:rPr>
          <w:rFonts w:ascii="Verdana" w:hAnsi="Verdana"/>
          <w:sz w:val="20"/>
        </w:rPr>
        <w:t xml:space="preserve">w pełnej wysokości przez cały okres obowiązywania umowy, o której mowa powyżej, bez względu na fakt korzystania bądź niekorzystania z Danych Czasu Rzeczywistego przez Abonenta w danym miesiącu, czy też przerwy w świadczeniu usług drogą elektroniczną przez Licencjobiorcę. </w:t>
      </w:r>
    </w:p>
    <w:p w14:paraId="3219DDE3" w14:textId="77777777" w:rsidR="00CA5322" w:rsidRPr="0002060A" w:rsidRDefault="00CA5322" w:rsidP="00CA5322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Verdana" w:hAnsi="Verdana" w:cs="Arial"/>
          <w:color w:val="000000"/>
          <w:sz w:val="20"/>
        </w:rPr>
      </w:pPr>
      <w:r w:rsidRPr="0002060A">
        <w:rPr>
          <w:rFonts w:ascii="Verdana" w:hAnsi="Verdana" w:cs="Arial"/>
          <w:color w:val="000000"/>
          <w:sz w:val="20"/>
        </w:rPr>
        <w:t xml:space="preserve">Wniosek Licencjobiorcy powinien zawierać oświadczenie w przedmiocie spełniania przez Licencjobiorcę wszystkich powyższych warunków oraz opis usługi świadczonej drogą elektroniczną. </w:t>
      </w:r>
    </w:p>
    <w:p w14:paraId="2562177F" w14:textId="77777777" w:rsidR="00CA5322" w:rsidRPr="0002060A" w:rsidRDefault="00CA5322" w:rsidP="00CA5322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Verdana" w:hAnsi="Verdana" w:cs="Arial"/>
          <w:color w:val="000000"/>
          <w:sz w:val="20"/>
        </w:rPr>
      </w:pPr>
    </w:p>
    <w:p w14:paraId="3F2C284C" w14:textId="03DF69CE" w:rsidR="00CA5322" w:rsidRPr="0002060A" w:rsidRDefault="00CA5322" w:rsidP="00CA5322">
      <w:pPr>
        <w:numPr>
          <w:ilvl w:val="0"/>
          <w:numId w:val="23"/>
        </w:numPr>
        <w:spacing w:line="360" w:lineRule="auto"/>
        <w:ind w:left="-142" w:hanging="425"/>
        <w:jc w:val="both"/>
        <w:rPr>
          <w:rFonts w:ascii="Verdana" w:hAnsi="Verdana" w:cs="Arial"/>
          <w:b/>
          <w:color w:val="222222"/>
          <w:sz w:val="20"/>
        </w:rPr>
      </w:pPr>
      <w:r w:rsidRPr="0002060A">
        <w:rPr>
          <w:rFonts w:ascii="Verdana" w:hAnsi="Verdana"/>
          <w:color w:val="222222"/>
          <w:sz w:val="20"/>
        </w:rPr>
        <w:t>Opłata jest uiszczana</w:t>
      </w:r>
      <w:r w:rsidRPr="0002060A">
        <w:rPr>
          <w:rFonts w:ascii="Verdana" w:hAnsi="Verdana" w:cs="Arial"/>
          <w:color w:val="222222"/>
          <w:sz w:val="20"/>
        </w:rPr>
        <w:t xml:space="preserve"> </w:t>
      </w:r>
      <w:r w:rsidRPr="0002060A">
        <w:rPr>
          <w:rFonts w:ascii="Verdana" w:hAnsi="Verdana"/>
          <w:color w:val="222222"/>
          <w:sz w:val="20"/>
        </w:rPr>
        <w:t>przez Licencjobiorcę</w:t>
      </w:r>
      <w:r w:rsidRPr="0002060A">
        <w:rPr>
          <w:rFonts w:ascii="Verdana" w:hAnsi="Verdana" w:cs="Arial"/>
          <w:color w:val="222222"/>
          <w:sz w:val="20"/>
        </w:rPr>
        <w:t xml:space="preserve"> za każdego </w:t>
      </w:r>
      <w:r w:rsidRPr="0002060A">
        <w:rPr>
          <w:rFonts w:ascii="Verdana" w:hAnsi="Verdana"/>
          <w:color w:val="222222"/>
          <w:sz w:val="20"/>
        </w:rPr>
        <w:t>Abonenta</w:t>
      </w:r>
      <w:r w:rsidRPr="0002060A">
        <w:rPr>
          <w:rFonts w:ascii="Verdana" w:hAnsi="Verdana" w:cs="Arial"/>
          <w:color w:val="222222"/>
          <w:sz w:val="20"/>
        </w:rPr>
        <w:t xml:space="preserve"> (posiadającego</w:t>
      </w:r>
      <w:r w:rsidRPr="0002060A">
        <w:rPr>
          <w:rStyle w:val="hps"/>
          <w:rFonts w:ascii="Verdana" w:hAnsi="Verdana"/>
          <w:sz w:val="20"/>
        </w:rPr>
        <w:t xml:space="preserve"> dostęp</w:t>
      </w:r>
      <w:r w:rsidRPr="0002060A">
        <w:rPr>
          <w:rFonts w:ascii="Verdana" w:hAnsi="Verdana" w:cs="Arial"/>
          <w:color w:val="222222"/>
          <w:sz w:val="20"/>
        </w:rPr>
        <w:t xml:space="preserve"> </w:t>
      </w:r>
      <w:r w:rsidRPr="0002060A">
        <w:rPr>
          <w:rFonts w:ascii="Verdana" w:hAnsi="Verdana"/>
          <w:color w:val="222222"/>
          <w:sz w:val="20"/>
        </w:rPr>
        <w:t>do Danych Czasu Rzeczywistego za pośrednictwem</w:t>
      </w:r>
      <w:r w:rsidRPr="0002060A">
        <w:rPr>
          <w:rFonts w:ascii="Verdana" w:hAnsi="Verdana" w:cs="Arial"/>
          <w:color w:val="222222"/>
          <w:sz w:val="20"/>
        </w:rPr>
        <w:t xml:space="preserve"> </w:t>
      </w:r>
      <w:r w:rsidRPr="0002060A">
        <w:rPr>
          <w:rFonts w:ascii="Verdana" w:hAnsi="Verdana"/>
          <w:color w:val="222222"/>
          <w:sz w:val="20"/>
        </w:rPr>
        <w:t>Aplikacji do Handlu Automatycznego Grupy</w:t>
      </w:r>
      <w:r w:rsidRPr="0002060A">
        <w:rPr>
          <w:rFonts w:ascii="Verdana" w:hAnsi="Verdana" w:cs="Arial"/>
          <w:color w:val="222222"/>
          <w:sz w:val="20"/>
        </w:rPr>
        <w:t xml:space="preserve"> </w:t>
      </w:r>
      <w:r w:rsidRPr="0002060A">
        <w:rPr>
          <w:rFonts w:ascii="Verdana" w:hAnsi="Verdana"/>
          <w:color w:val="222222"/>
          <w:sz w:val="20"/>
        </w:rPr>
        <w:t>Licencjobiorcy)</w:t>
      </w:r>
      <w:r w:rsidRPr="0002060A">
        <w:rPr>
          <w:rFonts w:ascii="Verdana" w:hAnsi="Verdana" w:cs="Arial"/>
          <w:color w:val="222222"/>
          <w:sz w:val="20"/>
        </w:rPr>
        <w:t xml:space="preserve"> będącego </w:t>
      </w:r>
      <w:r w:rsidRPr="0002060A">
        <w:rPr>
          <w:rFonts w:ascii="Verdana" w:hAnsi="Verdana"/>
          <w:color w:val="222222"/>
          <w:sz w:val="20"/>
        </w:rPr>
        <w:t>osobą fizyczną korzystającą z Danych w Celach Prywatnych bądź osobą prawną,</w:t>
      </w:r>
      <w:r w:rsidRPr="0002060A">
        <w:rPr>
          <w:rFonts w:ascii="Verdana" w:hAnsi="Verdana" w:cs="Arial"/>
          <w:color w:val="222222"/>
          <w:sz w:val="20"/>
        </w:rPr>
        <w:t xml:space="preserve"> </w:t>
      </w:r>
      <w:r w:rsidRPr="0002060A">
        <w:rPr>
          <w:rFonts w:ascii="Verdana" w:hAnsi="Verdana"/>
          <w:color w:val="222222"/>
          <w:sz w:val="20"/>
        </w:rPr>
        <w:t>niezależnie od</w:t>
      </w:r>
      <w:r w:rsidRPr="0002060A">
        <w:rPr>
          <w:rFonts w:ascii="Verdana" w:hAnsi="Verdana" w:cs="Arial"/>
          <w:color w:val="222222"/>
          <w:sz w:val="20"/>
        </w:rPr>
        <w:t xml:space="preserve"> </w:t>
      </w:r>
      <w:r w:rsidRPr="0002060A">
        <w:rPr>
          <w:rStyle w:val="hps"/>
          <w:rFonts w:ascii="Verdana" w:hAnsi="Verdana"/>
          <w:sz w:val="20"/>
        </w:rPr>
        <w:t>liczby</w:t>
      </w:r>
      <w:r w:rsidRPr="0002060A">
        <w:rPr>
          <w:rFonts w:ascii="Verdana" w:hAnsi="Verdana" w:cs="Arial"/>
          <w:color w:val="222222"/>
          <w:sz w:val="20"/>
        </w:rPr>
        <w:t xml:space="preserve"> </w:t>
      </w:r>
      <w:r w:rsidRPr="0002060A">
        <w:rPr>
          <w:rFonts w:ascii="Verdana" w:hAnsi="Verdana"/>
          <w:color w:val="222222"/>
          <w:sz w:val="20"/>
        </w:rPr>
        <w:t>Aplikacji do Handlu Automatycznego lub</w:t>
      </w:r>
      <w:r w:rsidRPr="0002060A">
        <w:rPr>
          <w:rFonts w:ascii="Verdana" w:hAnsi="Verdana" w:cs="Arial"/>
          <w:color w:val="222222"/>
          <w:sz w:val="20"/>
        </w:rPr>
        <w:t xml:space="preserve"> </w:t>
      </w:r>
      <w:r w:rsidRPr="0002060A">
        <w:rPr>
          <w:rFonts w:ascii="Verdana" w:hAnsi="Verdana"/>
          <w:color w:val="222222"/>
          <w:sz w:val="20"/>
        </w:rPr>
        <w:t>Produktów Informacyjnych</w:t>
      </w:r>
      <w:r w:rsidRPr="0002060A">
        <w:rPr>
          <w:rFonts w:ascii="Verdana" w:hAnsi="Verdana" w:cs="Arial"/>
          <w:color w:val="222222"/>
          <w:sz w:val="20"/>
        </w:rPr>
        <w:t xml:space="preserve">, do których </w:t>
      </w:r>
      <w:r w:rsidRPr="0002060A">
        <w:rPr>
          <w:rFonts w:ascii="Verdana" w:hAnsi="Verdana"/>
          <w:color w:val="222222"/>
          <w:sz w:val="20"/>
        </w:rPr>
        <w:t>Abonent ma</w:t>
      </w:r>
      <w:r w:rsidRPr="0002060A">
        <w:rPr>
          <w:rFonts w:ascii="Verdana" w:hAnsi="Verdana" w:cs="Arial"/>
          <w:color w:val="222222"/>
          <w:sz w:val="20"/>
        </w:rPr>
        <w:t xml:space="preserve"> </w:t>
      </w:r>
      <w:r w:rsidRPr="0002060A">
        <w:rPr>
          <w:rFonts w:ascii="Verdana" w:hAnsi="Verdana"/>
          <w:color w:val="222222"/>
          <w:sz w:val="20"/>
        </w:rPr>
        <w:t>dostęp</w:t>
      </w:r>
      <w:r w:rsidRPr="0002060A">
        <w:rPr>
          <w:rFonts w:ascii="Verdana" w:hAnsi="Verdana" w:cs="Arial"/>
          <w:color w:val="222222"/>
          <w:sz w:val="20"/>
        </w:rPr>
        <w:t xml:space="preserve">. Suma wnoszonych przez Licencjobiorcę opłat z tytułu </w:t>
      </w:r>
      <w:r w:rsidRPr="0002060A">
        <w:rPr>
          <w:rFonts w:ascii="Verdana" w:hAnsi="Verdana"/>
          <w:color w:val="222222"/>
          <w:sz w:val="20"/>
        </w:rPr>
        <w:t>Aplikacji do Handlu Automatycznego</w:t>
      </w:r>
      <w:r w:rsidRPr="0002060A">
        <w:rPr>
          <w:rFonts w:ascii="Verdana" w:hAnsi="Verdana" w:cs="Arial"/>
          <w:color w:val="222222"/>
          <w:sz w:val="20"/>
        </w:rPr>
        <w:t xml:space="preserve"> (</w:t>
      </w:r>
      <w:r w:rsidRPr="0002060A">
        <w:rPr>
          <w:rFonts w:ascii="Verdana" w:hAnsi="Verdana"/>
          <w:color w:val="222222"/>
          <w:sz w:val="20"/>
        </w:rPr>
        <w:t>rocznej Opłaty Licencyjnej za korzystanie z Aplikacji do Handlu Automatycznego</w:t>
      </w:r>
      <w:r w:rsidRPr="0002060A">
        <w:rPr>
          <w:rFonts w:ascii="Verdana" w:hAnsi="Verdana" w:cs="Arial"/>
          <w:color w:val="222222"/>
          <w:sz w:val="20"/>
        </w:rPr>
        <w:t xml:space="preserve"> i Opłat za Dostęp </w:t>
      </w:r>
      <w:r w:rsidRPr="0002060A">
        <w:rPr>
          <w:rFonts w:ascii="Verdana" w:hAnsi="Verdana"/>
          <w:color w:val="222222"/>
          <w:sz w:val="20"/>
        </w:rPr>
        <w:t>Abonentów</w:t>
      </w:r>
      <w:r w:rsidRPr="0002060A">
        <w:rPr>
          <w:rFonts w:ascii="Verdana" w:hAnsi="Verdana" w:cs="Arial"/>
          <w:color w:val="222222"/>
          <w:sz w:val="20"/>
        </w:rPr>
        <w:t xml:space="preserve"> </w:t>
      </w:r>
      <w:r w:rsidRPr="0002060A">
        <w:rPr>
          <w:rFonts w:ascii="Verdana" w:hAnsi="Verdana"/>
          <w:color w:val="222222"/>
          <w:sz w:val="20"/>
        </w:rPr>
        <w:t>do Aplikacji do Handlu Automatycznego) w danym roku</w:t>
      </w:r>
      <w:r w:rsidRPr="0002060A">
        <w:rPr>
          <w:rFonts w:ascii="Verdana" w:hAnsi="Verdana" w:cs="Arial"/>
          <w:color w:val="222222"/>
          <w:sz w:val="20"/>
        </w:rPr>
        <w:t xml:space="preserve"> </w:t>
      </w:r>
      <w:r w:rsidRPr="0002060A">
        <w:rPr>
          <w:rFonts w:ascii="Verdana" w:hAnsi="Verdana"/>
          <w:color w:val="222222"/>
          <w:sz w:val="20"/>
        </w:rPr>
        <w:t>kalendarzowym</w:t>
      </w:r>
      <w:r w:rsidRPr="0002060A">
        <w:rPr>
          <w:rFonts w:ascii="Verdana" w:hAnsi="Verdana" w:cs="Arial"/>
          <w:color w:val="222222"/>
          <w:sz w:val="20"/>
        </w:rPr>
        <w:t xml:space="preserve"> </w:t>
      </w:r>
      <w:r w:rsidRPr="0002060A">
        <w:rPr>
          <w:rFonts w:ascii="Verdana" w:hAnsi="Verdana"/>
          <w:color w:val="222222"/>
          <w:sz w:val="20"/>
        </w:rPr>
        <w:t>jest ograniczona do</w:t>
      </w:r>
      <w:r w:rsidRPr="0002060A">
        <w:rPr>
          <w:rFonts w:ascii="Verdana" w:hAnsi="Verdana" w:cs="Arial"/>
          <w:color w:val="222222"/>
          <w:sz w:val="20"/>
        </w:rPr>
        <w:t xml:space="preserve"> </w:t>
      </w:r>
      <w:r w:rsidRPr="0002060A">
        <w:rPr>
          <w:rStyle w:val="hps"/>
          <w:rFonts w:ascii="Verdana" w:hAnsi="Verdana"/>
          <w:sz w:val="20"/>
        </w:rPr>
        <w:t>120 000 PLN na</w:t>
      </w:r>
      <w:r w:rsidRPr="0002060A">
        <w:rPr>
          <w:rFonts w:ascii="Verdana" w:hAnsi="Verdana" w:cs="Arial"/>
          <w:color w:val="222222"/>
          <w:sz w:val="20"/>
        </w:rPr>
        <w:t xml:space="preserve"> </w:t>
      </w:r>
      <w:r w:rsidRPr="0002060A">
        <w:rPr>
          <w:rFonts w:ascii="Verdana" w:hAnsi="Verdana"/>
          <w:color w:val="222222"/>
          <w:sz w:val="20"/>
        </w:rPr>
        <w:t>Grupę</w:t>
      </w:r>
      <w:r w:rsidRPr="0002060A">
        <w:rPr>
          <w:rFonts w:ascii="Verdana" w:hAnsi="Verdana" w:cs="Arial"/>
          <w:color w:val="222222"/>
          <w:sz w:val="20"/>
        </w:rPr>
        <w:t xml:space="preserve"> </w:t>
      </w:r>
      <w:r w:rsidRPr="0002060A">
        <w:rPr>
          <w:rFonts w:ascii="Verdana" w:hAnsi="Verdana"/>
          <w:color w:val="222222"/>
          <w:sz w:val="20"/>
        </w:rPr>
        <w:t>Licencjobiorcy</w:t>
      </w:r>
      <w:r w:rsidRPr="0002060A">
        <w:rPr>
          <w:rFonts w:ascii="Verdana" w:hAnsi="Verdana" w:cs="Arial"/>
          <w:color w:val="222222"/>
          <w:sz w:val="20"/>
        </w:rPr>
        <w:t>.</w:t>
      </w:r>
    </w:p>
    <w:p w14:paraId="2CEABFDB" w14:textId="44CF11FC" w:rsidR="007A0289" w:rsidRPr="0002060A" w:rsidRDefault="007A0289" w:rsidP="007A0289">
      <w:pPr>
        <w:spacing w:line="360" w:lineRule="auto"/>
        <w:jc w:val="both"/>
        <w:rPr>
          <w:rFonts w:ascii="Verdana" w:hAnsi="Verdana" w:cs="Arial"/>
          <w:b/>
          <w:color w:val="222222"/>
          <w:sz w:val="20"/>
        </w:rPr>
      </w:pPr>
    </w:p>
    <w:p w14:paraId="56F1CE8B" w14:textId="77777777" w:rsidR="007A0289" w:rsidRPr="0002060A" w:rsidRDefault="007A0289" w:rsidP="007A0289">
      <w:pPr>
        <w:spacing w:line="360" w:lineRule="auto"/>
        <w:jc w:val="both"/>
        <w:rPr>
          <w:rFonts w:ascii="Verdana" w:hAnsi="Verdana" w:cs="Arial"/>
          <w:b/>
          <w:color w:val="222222"/>
          <w:sz w:val="20"/>
        </w:rPr>
      </w:pPr>
    </w:p>
    <w:p w14:paraId="1C12B830" w14:textId="77777777" w:rsidR="00CA5322" w:rsidRPr="0002060A" w:rsidRDefault="00CA5322" w:rsidP="00CA5322">
      <w:pPr>
        <w:spacing w:line="360" w:lineRule="auto"/>
        <w:ind w:left="-142"/>
        <w:jc w:val="both"/>
        <w:rPr>
          <w:rFonts w:ascii="Verdana" w:hAnsi="Verdana" w:cs="Arial"/>
          <w:b/>
          <w:color w:val="222222"/>
          <w:sz w:val="20"/>
        </w:rPr>
      </w:pPr>
    </w:p>
    <w:p w14:paraId="1530D558" w14:textId="7AA64276" w:rsidR="00CA5322" w:rsidRPr="0002060A" w:rsidRDefault="00CA5322" w:rsidP="00CA5322">
      <w:pPr>
        <w:numPr>
          <w:ilvl w:val="0"/>
          <w:numId w:val="23"/>
        </w:numPr>
        <w:spacing w:line="360" w:lineRule="auto"/>
        <w:ind w:left="-142" w:hanging="425"/>
        <w:jc w:val="both"/>
        <w:rPr>
          <w:rFonts w:ascii="Verdana" w:hAnsi="Verdana"/>
          <w:color w:val="000000"/>
          <w:sz w:val="20"/>
        </w:rPr>
      </w:pPr>
      <w:r w:rsidRPr="0002060A">
        <w:rPr>
          <w:rFonts w:ascii="Verdana" w:hAnsi="Verdana" w:cs="Arial"/>
          <w:color w:val="222222"/>
          <w:sz w:val="20"/>
        </w:rPr>
        <w:lastRenderedPageBreak/>
        <w:t xml:space="preserve">Z opłat miesięcznych za dostęp do Danych GPWB w zakresie WIBID/WIBOR </w:t>
      </w:r>
      <w:r w:rsidR="005F29D5">
        <w:rPr>
          <w:rFonts w:ascii="Verdana" w:hAnsi="Verdana" w:cs="Arial"/>
          <w:color w:val="222222"/>
          <w:sz w:val="20"/>
        </w:rPr>
        <w:t xml:space="preserve">oraz </w:t>
      </w:r>
      <w:r w:rsidR="009766CE">
        <w:rPr>
          <w:rFonts w:ascii="Verdana" w:hAnsi="Verdana" w:cs="Arial"/>
          <w:color w:val="222222"/>
          <w:sz w:val="20"/>
        </w:rPr>
        <w:t>WIRON</w:t>
      </w:r>
      <w:r w:rsidR="005F29D5">
        <w:rPr>
          <w:rFonts w:ascii="Verdana" w:hAnsi="Verdana" w:cs="Arial"/>
          <w:color w:val="222222"/>
          <w:sz w:val="20"/>
        </w:rPr>
        <w:t xml:space="preserve"> </w:t>
      </w:r>
      <w:r w:rsidRPr="0002060A">
        <w:rPr>
          <w:rFonts w:ascii="Verdana" w:hAnsi="Verdana" w:cs="Arial"/>
          <w:color w:val="222222"/>
          <w:sz w:val="20"/>
        </w:rPr>
        <w:t xml:space="preserve">zwolnieni są </w:t>
      </w:r>
      <w:r w:rsidR="005F29D5">
        <w:rPr>
          <w:rFonts w:ascii="Verdana" w:hAnsi="Verdana" w:cs="Arial"/>
          <w:color w:val="222222"/>
          <w:sz w:val="20"/>
        </w:rPr>
        <w:t>u</w:t>
      </w:r>
      <w:r w:rsidRPr="0002060A">
        <w:rPr>
          <w:rFonts w:ascii="Verdana" w:hAnsi="Verdana" w:cs="Arial"/>
          <w:color w:val="222222"/>
          <w:sz w:val="20"/>
        </w:rPr>
        <w:t>czestnicy fixingu stawek referencyjnych WIBID i WIBOR</w:t>
      </w:r>
      <w:r w:rsidR="005F29D5">
        <w:rPr>
          <w:rFonts w:ascii="Verdana" w:hAnsi="Verdana" w:cs="Arial"/>
          <w:color w:val="222222"/>
          <w:sz w:val="20"/>
        </w:rPr>
        <w:t xml:space="preserve"> </w:t>
      </w:r>
      <w:r w:rsidR="005F29D5" w:rsidRPr="005F29D5">
        <w:rPr>
          <w:rFonts w:ascii="Verdana" w:hAnsi="Verdana" w:cs="Arial"/>
          <w:color w:val="222222"/>
          <w:sz w:val="20"/>
        </w:rPr>
        <w:t xml:space="preserve">oraz podmioty przekazujące dane na potrzeby </w:t>
      </w:r>
      <w:r w:rsidR="009766CE">
        <w:rPr>
          <w:rFonts w:ascii="Verdana" w:hAnsi="Verdana" w:cs="Arial"/>
          <w:color w:val="222222"/>
          <w:sz w:val="20"/>
        </w:rPr>
        <w:t>WIRON</w:t>
      </w:r>
      <w:r w:rsidRPr="0002060A">
        <w:rPr>
          <w:rFonts w:ascii="Verdana" w:hAnsi="Verdana" w:cs="Arial"/>
          <w:color w:val="222222"/>
          <w:sz w:val="20"/>
        </w:rPr>
        <w:t>.</w:t>
      </w:r>
      <w:r w:rsidRPr="0002060A">
        <w:rPr>
          <w:rFonts w:ascii="Verdana" w:hAnsi="Verdana"/>
          <w:color w:val="000000"/>
          <w:sz w:val="20"/>
        </w:rPr>
        <w:t xml:space="preserve"> </w:t>
      </w:r>
    </w:p>
    <w:p w14:paraId="5D04A21B" w14:textId="20A75760" w:rsidR="005F29D5" w:rsidRPr="0002060A" w:rsidRDefault="005F29D5" w:rsidP="00240A4C">
      <w:pPr>
        <w:spacing w:line="360" w:lineRule="auto"/>
        <w:jc w:val="both"/>
        <w:rPr>
          <w:rFonts w:ascii="Verdana" w:hAnsi="Verdana"/>
          <w:color w:val="000000"/>
          <w:sz w:val="20"/>
        </w:rPr>
      </w:pPr>
    </w:p>
    <w:p w14:paraId="0D754486" w14:textId="77777777" w:rsidR="00CA5322" w:rsidRPr="0002060A" w:rsidRDefault="00CA5322" w:rsidP="00CA5322">
      <w:pPr>
        <w:numPr>
          <w:ilvl w:val="0"/>
          <w:numId w:val="23"/>
        </w:numPr>
        <w:spacing w:line="360" w:lineRule="auto"/>
        <w:ind w:left="-142" w:hanging="425"/>
        <w:jc w:val="both"/>
        <w:rPr>
          <w:rFonts w:ascii="Verdana" w:hAnsi="Verdana" w:cs="Arial"/>
          <w:color w:val="222222"/>
          <w:sz w:val="20"/>
        </w:rPr>
      </w:pPr>
      <w:r w:rsidRPr="0002060A">
        <w:rPr>
          <w:rFonts w:ascii="Verdana" w:hAnsi="Verdana" w:cs="Arial"/>
          <w:color w:val="000000"/>
          <w:sz w:val="20"/>
        </w:rPr>
        <w:t xml:space="preserve">Opłata „1 oferta za 1 grosz” może być naliczana dla Abonentów Członka Giełdy </w:t>
      </w:r>
      <w:r w:rsidR="00E22E88">
        <w:rPr>
          <w:rFonts w:ascii="Verdana" w:hAnsi="Verdana" w:cs="Arial"/>
          <w:color w:val="000000"/>
          <w:sz w:val="20"/>
        </w:rPr>
        <w:t xml:space="preserve">dopuszczonego do działania na giełdzie w zakresie obrotu </w:t>
      </w:r>
      <w:r w:rsidR="00854742">
        <w:rPr>
          <w:rFonts w:ascii="Verdana" w:hAnsi="Verdana" w:cs="Arial"/>
          <w:color w:val="000000"/>
          <w:sz w:val="20"/>
        </w:rPr>
        <w:t xml:space="preserve">wszystkimi </w:t>
      </w:r>
      <w:r w:rsidR="00E22E88">
        <w:rPr>
          <w:rFonts w:ascii="Verdana" w:hAnsi="Verdana" w:cs="Arial"/>
          <w:color w:val="000000"/>
          <w:sz w:val="20"/>
        </w:rPr>
        <w:t>instrumentami finansowymi</w:t>
      </w:r>
      <w:r w:rsidR="00854742">
        <w:rPr>
          <w:rFonts w:ascii="Verdana" w:hAnsi="Verdana" w:cs="Arial"/>
          <w:color w:val="000000"/>
          <w:sz w:val="20"/>
        </w:rPr>
        <w:t xml:space="preserve">, </w:t>
      </w:r>
      <w:r w:rsidRPr="0002060A">
        <w:rPr>
          <w:rFonts w:ascii="Verdana" w:hAnsi="Verdana" w:cs="Arial"/>
          <w:color w:val="000000"/>
          <w:sz w:val="20"/>
        </w:rPr>
        <w:t>będących osobami fizycznymi korzystającymi z Danych Czasu Rzeczywistego w Celach Prywatnych na pisemny wniosek  Członka Giełdy z zastrzeżeniem, że w takim przypadku:</w:t>
      </w:r>
    </w:p>
    <w:p w14:paraId="66D27AF4" w14:textId="17D820EA" w:rsidR="00CA5322" w:rsidRPr="0002060A" w:rsidRDefault="00CA5322" w:rsidP="00CA5322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Verdana" w:hAnsi="Verdana" w:cs="Arial"/>
          <w:color w:val="222222"/>
          <w:sz w:val="20"/>
        </w:rPr>
      </w:pPr>
      <w:r w:rsidRPr="0002060A">
        <w:rPr>
          <w:rFonts w:ascii="Verdana" w:hAnsi="Verdana" w:cs="Arial"/>
          <w:color w:val="000000"/>
          <w:sz w:val="20"/>
        </w:rPr>
        <w:t xml:space="preserve">Opłaty miesięczne za Produkty Informacyjne będące własnością Giełdy są naliczane dla tego Członka Giełdy w wysokości standardowych opłat miesięcznych wskazanych w pkt.II.I.I. Cennika, </w:t>
      </w:r>
    </w:p>
    <w:p w14:paraId="33C3DE46" w14:textId="59737F88" w:rsidR="00CA5322" w:rsidRPr="0002060A" w:rsidRDefault="00CA5322" w:rsidP="00CA5322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Verdana" w:hAnsi="Verdana" w:cs="Arial"/>
          <w:color w:val="000000"/>
          <w:sz w:val="20"/>
        </w:rPr>
      </w:pPr>
      <w:r w:rsidRPr="0002060A">
        <w:rPr>
          <w:rFonts w:ascii="Verdana" w:hAnsi="Verdana" w:cs="Arial"/>
          <w:color w:val="222222"/>
          <w:sz w:val="20"/>
        </w:rPr>
        <w:t xml:space="preserve">Członek Giełdy jest zobowiązany do wnoszenia </w:t>
      </w:r>
      <w:r w:rsidRPr="0002060A">
        <w:rPr>
          <w:rFonts w:ascii="Verdana" w:hAnsi="Verdana" w:cs="Arial"/>
          <w:color w:val="000000"/>
          <w:sz w:val="20"/>
        </w:rPr>
        <w:t xml:space="preserve">Opłat za Dane Rynkowe, o których mowa w pkt. 4.1. Cennika stanowiącego załącznik nr 2 do Umowy o dostęp członka giełdy do systemów informatycznych giełdy za każde Stanowisko Odbioru Danych i Odbiorcę Danych we wszystkich lokalizacjach </w:t>
      </w:r>
      <w:r w:rsidRPr="0002060A">
        <w:rPr>
          <w:rFonts w:ascii="Verdana" w:hAnsi="Verdana"/>
          <w:sz w:val="20"/>
        </w:rPr>
        <w:t>oraz w wysokości określonej dla Członków giełdy dopuszczonych do działania na giełdzie w zakresie obrotu niektórymi instrumentami finansowymi</w:t>
      </w:r>
      <w:r w:rsidRPr="0002060A">
        <w:rPr>
          <w:rFonts w:ascii="Verdana" w:hAnsi="Verdana" w:cs="Arial"/>
          <w:color w:val="000000"/>
          <w:sz w:val="20"/>
        </w:rPr>
        <w:t>.</w:t>
      </w:r>
    </w:p>
    <w:p w14:paraId="7C32F207" w14:textId="77777777" w:rsidR="00CA5322" w:rsidRPr="0002060A" w:rsidRDefault="00CA5322" w:rsidP="00CA5322">
      <w:pPr>
        <w:rPr>
          <w:rFonts w:ascii="Verdana" w:hAnsi="Verdana" w:cs="Arial"/>
          <w:sz w:val="20"/>
        </w:rPr>
      </w:pPr>
    </w:p>
    <w:p w14:paraId="497BE523" w14:textId="77777777" w:rsidR="00CA5322" w:rsidRPr="0002060A" w:rsidRDefault="00CA5322" w:rsidP="00CA5322">
      <w:pPr>
        <w:rPr>
          <w:rFonts w:ascii="Verdana" w:hAnsi="Verdana" w:cs="Arial"/>
          <w:color w:val="000000"/>
          <w:sz w:val="20"/>
        </w:rPr>
      </w:pPr>
    </w:p>
    <w:p w14:paraId="283E81A0" w14:textId="77777777" w:rsidR="005C4951" w:rsidRPr="0002060A" w:rsidRDefault="005C4951" w:rsidP="00CA5322">
      <w:pPr>
        <w:tabs>
          <w:tab w:val="left" w:pos="6812"/>
        </w:tabs>
        <w:rPr>
          <w:rFonts w:ascii="Verdana" w:hAnsi="Verdana" w:cs="Arial"/>
          <w:sz w:val="20"/>
        </w:rPr>
      </w:pPr>
    </w:p>
    <w:p w14:paraId="6A5D5A9C" w14:textId="77777777" w:rsidR="005C4951" w:rsidRPr="0002060A" w:rsidRDefault="005C4951" w:rsidP="00CA5322">
      <w:pPr>
        <w:tabs>
          <w:tab w:val="left" w:pos="6812"/>
        </w:tabs>
        <w:rPr>
          <w:rFonts w:ascii="Verdana" w:hAnsi="Verdana" w:cs="Arial"/>
          <w:sz w:val="20"/>
        </w:rPr>
      </w:pPr>
    </w:p>
    <w:p w14:paraId="701E52A2" w14:textId="77777777" w:rsidR="005C4951" w:rsidRPr="0002060A" w:rsidRDefault="005C4951" w:rsidP="00CA5322">
      <w:pPr>
        <w:tabs>
          <w:tab w:val="left" w:pos="6812"/>
        </w:tabs>
        <w:rPr>
          <w:rFonts w:ascii="Verdana" w:hAnsi="Verdana" w:cs="Arial"/>
          <w:sz w:val="20"/>
        </w:rPr>
      </w:pPr>
    </w:p>
    <w:p w14:paraId="157C9A4A" w14:textId="77777777" w:rsidR="005C4951" w:rsidRPr="0002060A" w:rsidRDefault="005C4951" w:rsidP="00CA5322">
      <w:pPr>
        <w:tabs>
          <w:tab w:val="left" w:pos="6812"/>
        </w:tabs>
        <w:rPr>
          <w:rFonts w:ascii="Verdana" w:hAnsi="Verdana" w:cs="Arial"/>
          <w:sz w:val="20"/>
        </w:rPr>
      </w:pPr>
    </w:p>
    <w:p w14:paraId="411BDABC" w14:textId="77777777" w:rsidR="005C4951" w:rsidRPr="0002060A" w:rsidRDefault="005C4951" w:rsidP="00CA5322">
      <w:pPr>
        <w:tabs>
          <w:tab w:val="left" w:pos="6812"/>
        </w:tabs>
        <w:rPr>
          <w:rFonts w:ascii="Verdana" w:hAnsi="Verdana" w:cs="Arial"/>
          <w:sz w:val="20"/>
        </w:rPr>
      </w:pPr>
    </w:p>
    <w:p w14:paraId="657F3EF2" w14:textId="77777777" w:rsidR="005C4951" w:rsidRPr="0002060A" w:rsidRDefault="005C4951" w:rsidP="00CA5322">
      <w:pPr>
        <w:tabs>
          <w:tab w:val="left" w:pos="6812"/>
        </w:tabs>
        <w:rPr>
          <w:rFonts w:ascii="Verdana" w:hAnsi="Verdana" w:cs="Arial"/>
          <w:sz w:val="20"/>
        </w:rPr>
      </w:pPr>
    </w:p>
    <w:p w14:paraId="2AD48B16" w14:textId="77777777" w:rsidR="005C4951" w:rsidRPr="0002060A" w:rsidRDefault="005C4951" w:rsidP="00CA5322">
      <w:pPr>
        <w:tabs>
          <w:tab w:val="left" w:pos="6812"/>
        </w:tabs>
        <w:rPr>
          <w:rFonts w:ascii="Verdana" w:hAnsi="Verdana" w:cs="Arial"/>
          <w:sz w:val="20"/>
        </w:rPr>
      </w:pPr>
    </w:p>
    <w:p w14:paraId="15A3B594" w14:textId="77777777" w:rsidR="005C4951" w:rsidRPr="0002060A" w:rsidRDefault="005C4951" w:rsidP="00CA5322">
      <w:pPr>
        <w:tabs>
          <w:tab w:val="left" w:pos="6812"/>
        </w:tabs>
        <w:rPr>
          <w:rFonts w:ascii="Verdana" w:hAnsi="Verdana" w:cs="Arial"/>
          <w:sz w:val="20"/>
        </w:rPr>
      </w:pPr>
    </w:p>
    <w:p w14:paraId="0D9EE4AB" w14:textId="77777777" w:rsidR="005C4951" w:rsidRPr="0002060A" w:rsidRDefault="005C4951" w:rsidP="00CA5322">
      <w:pPr>
        <w:tabs>
          <w:tab w:val="left" w:pos="6812"/>
        </w:tabs>
        <w:rPr>
          <w:rFonts w:ascii="Verdana" w:hAnsi="Verdana" w:cs="Arial"/>
          <w:sz w:val="20"/>
        </w:rPr>
      </w:pPr>
    </w:p>
    <w:p w14:paraId="31124D74" w14:textId="4479BEF0" w:rsidR="00CA5322" w:rsidRPr="0002060A" w:rsidRDefault="00CA5322" w:rsidP="00CA5322">
      <w:pPr>
        <w:tabs>
          <w:tab w:val="left" w:pos="6812"/>
        </w:tabs>
        <w:rPr>
          <w:rFonts w:ascii="Verdana" w:hAnsi="Verdana" w:cs="Arial"/>
          <w:sz w:val="20"/>
        </w:rPr>
      </w:pPr>
      <w:r w:rsidRPr="0002060A">
        <w:rPr>
          <w:rFonts w:ascii="Verdana" w:hAnsi="Verdana" w:cs="Arial"/>
          <w:sz w:val="20"/>
        </w:rPr>
        <w:tab/>
      </w:r>
    </w:p>
    <w:p w14:paraId="04B5EF95" w14:textId="26321789" w:rsidR="001356A2" w:rsidRPr="0002060A" w:rsidRDefault="00CA5322" w:rsidP="00CA5322">
      <w:pPr>
        <w:tabs>
          <w:tab w:val="left" w:pos="4536"/>
          <w:tab w:val="left" w:pos="9072"/>
        </w:tabs>
        <w:spacing w:line="360" w:lineRule="auto"/>
        <w:jc w:val="both"/>
        <w:rPr>
          <w:rFonts w:ascii="Verdana" w:hAnsi="Verdana" w:cs="Arial"/>
          <w:color w:val="000000"/>
          <w:sz w:val="20"/>
        </w:rPr>
      </w:pPr>
      <w:r w:rsidRPr="0002060A">
        <w:rPr>
          <w:rFonts w:ascii="Verdana" w:hAnsi="Verdana" w:cs="Arial"/>
          <w:color w:val="000000"/>
          <w:sz w:val="20"/>
        </w:rPr>
        <w:t xml:space="preserve"> </w:t>
      </w:r>
    </w:p>
    <w:p w14:paraId="7CA6BB56" w14:textId="236DBA65" w:rsidR="001356A2" w:rsidRPr="0002060A" w:rsidRDefault="001356A2" w:rsidP="003B7A03">
      <w:pPr>
        <w:spacing w:line="360" w:lineRule="auto"/>
        <w:ind w:left="-7"/>
        <w:jc w:val="both"/>
        <w:rPr>
          <w:rFonts w:ascii="Verdana" w:hAnsi="Verdana" w:cs="Arial"/>
          <w:color w:val="000000"/>
          <w:sz w:val="20"/>
        </w:rPr>
      </w:pPr>
    </w:p>
    <w:p w14:paraId="43947AC0" w14:textId="23B721AE" w:rsidR="001356A2" w:rsidRPr="0002060A" w:rsidRDefault="001356A2" w:rsidP="003B7A03">
      <w:pPr>
        <w:spacing w:line="360" w:lineRule="auto"/>
        <w:ind w:left="-7"/>
        <w:jc w:val="both"/>
        <w:rPr>
          <w:rFonts w:ascii="Verdana" w:hAnsi="Verdana" w:cs="Arial"/>
          <w:color w:val="000000"/>
          <w:sz w:val="20"/>
        </w:rPr>
      </w:pPr>
    </w:p>
    <w:p w14:paraId="4393D479" w14:textId="194AEBA5" w:rsidR="005C4951" w:rsidRPr="0002060A" w:rsidRDefault="005C4951" w:rsidP="003B7A03">
      <w:pPr>
        <w:spacing w:line="360" w:lineRule="auto"/>
        <w:ind w:left="-7"/>
        <w:jc w:val="both"/>
        <w:rPr>
          <w:rFonts w:ascii="Verdana" w:hAnsi="Verdana" w:cs="Arial"/>
          <w:color w:val="000000"/>
          <w:sz w:val="20"/>
        </w:rPr>
      </w:pPr>
    </w:p>
    <w:p w14:paraId="6A3EC991" w14:textId="05C7BB76" w:rsidR="005C4951" w:rsidRPr="0002060A" w:rsidRDefault="005C4951" w:rsidP="003B7A03">
      <w:pPr>
        <w:spacing w:line="360" w:lineRule="auto"/>
        <w:ind w:left="-7"/>
        <w:jc w:val="both"/>
        <w:rPr>
          <w:rFonts w:ascii="Verdana" w:hAnsi="Verdana" w:cs="Arial"/>
          <w:color w:val="000000"/>
          <w:sz w:val="20"/>
        </w:rPr>
      </w:pPr>
    </w:p>
    <w:p w14:paraId="5A6F540A" w14:textId="7BF7E9FB" w:rsidR="005C4951" w:rsidRPr="0002060A" w:rsidRDefault="005C4951" w:rsidP="003B7A03">
      <w:pPr>
        <w:spacing w:line="360" w:lineRule="auto"/>
        <w:ind w:left="-7"/>
        <w:jc w:val="both"/>
        <w:rPr>
          <w:rFonts w:ascii="Verdana" w:hAnsi="Verdana" w:cs="Arial"/>
          <w:color w:val="000000"/>
          <w:sz w:val="20"/>
        </w:rPr>
      </w:pPr>
    </w:p>
    <w:p w14:paraId="70D84707" w14:textId="3429D9B2" w:rsidR="005C4951" w:rsidRPr="0002060A" w:rsidRDefault="005C4951" w:rsidP="003B7A03">
      <w:pPr>
        <w:spacing w:line="360" w:lineRule="auto"/>
        <w:ind w:left="-7"/>
        <w:jc w:val="both"/>
        <w:rPr>
          <w:rFonts w:ascii="Verdana" w:hAnsi="Verdana" w:cs="Arial"/>
          <w:color w:val="000000"/>
          <w:sz w:val="20"/>
        </w:rPr>
      </w:pPr>
    </w:p>
    <w:p w14:paraId="449148C5" w14:textId="14A195DF" w:rsidR="005C4951" w:rsidRPr="0002060A" w:rsidRDefault="005C4951" w:rsidP="003B7A03">
      <w:pPr>
        <w:spacing w:line="360" w:lineRule="auto"/>
        <w:ind w:left="-7"/>
        <w:jc w:val="both"/>
        <w:rPr>
          <w:rFonts w:ascii="Verdana" w:hAnsi="Verdana" w:cs="Arial"/>
          <w:color w:val="000000"/>
          <w:sz w:val="20"/>
        </w:rPr>
      </w:pPr>
    </w:p>
    <w:p w14:paraId="15FF397F" w14:textId="7B4D7A6D" w:rsidR="005C4951" w:rsidRPr="0002060A" w:rsidRDefault="005C4951" w:rsidP="003B7A03">
      <w:pPr>
        <w:spacing w:line="360" w:lineRule="auto"/>
        <w:ind w:left="-7"/>
        <w:jc w:val="both"/>
        <w:rPr>
          <w:rFonts w:ascii="Verdana" w:hAnsi="Verdana" w:cs="Arial"/>
          <w:color w:val="000000"/>
          <w:sz w:val="20"/>
        </w:rPr>
      </w:pPr>
    </w:p>
    <w:p w14:paraId="665E97C3" w14:textId="55F110E5" w:rsidR="005C4951" w:rsidRPr="0002060A" w:rsidRDefault="005C4951" w:rsidP="003B7A03">
      <w:pPr>
        <w:spacing w:line="360" w:lineRule="auto"/>
        <w:ind w:left="-7"/>
        <w:jc w:val="both"/>
        <w:rPr>
          <w:rFonts w:ascii="Verdana" w:hAnsi="Verdana" w:cs="Arial"/>
          <w:color w:val="000000"/>
          <w:sz w:val="20"/>
        </w:rPr>
      </w:pPr>
    </w:p>
    <w:p w14:paraId="1C22011A" w14:textId="5F91091A" w:rsidR="005C4951" w:rsidRPr="0002060A" w:rsidRDefault="005C4951" w:rsidP="003B7A03">
      <w:pPr>
        <w:spacing w:line="360" w:lineRule="auto"/>
        <w:ind w:left="-7"/>
        <w:jc w:val="both"/>
        <w:rPr>
          <w:rFonts w:ascii="Verdana" w:hAnsi="Verdana" w:cs="Arial"/>
          <w:color w:val="000000"/>
          <w:sz w:val="20"/>
        </w:rPr>
      </w:pPr>
    </w:p>
    <w:p w14:paraId="5A170F4C" w14:textId="41B2C32E" w:rsidR="005C4951" w:rsidRPr="0002060A" w:rsidRDefault="005C4951" w:rsidP="003B7A03">
      <w:pPr>
        <w:spacing w:line="360" w:lineRule="auto"/>
        <w:ind w:left="-7"/>
        <w:jc w:val="both"/>
        <w:rPr>
          <w:rFonts w:ascii="Verdana" w:hAnsi="Verdana" w:cs="Arial"/>
          <w:color w:val="000000"/>
          <w:sz w:val="20"/>
        </w:rPr>
      </w:pPr>
    </w:p>
    <w:p w14:paraId="01F69D1F" w14:textId="6CF666D5" w:rsidR="005C4951" w:rsidRPr="0002060A" w:rsidRDefault="005C4951" w:rsidP="003B7A03">
      <w:pPr>
        <w:spacing w:line="360" w:lineRule="auto"/>
        <w:ind w:left="-7"/>
        <w:jc w:val="both"/>
        <w:rPr>
          <w:rFonts w:ascii="Verdana" w:hAnsi="Verdana" w:cs="Arial"/>
          <w:color w:val="000000"/>
          <w:sz w:val="20"/>
        </w:rPr>
      </w:pPr>
    </w:p>
    <w:p w14:paraId="43D3D88A" w14:textId="31270AEA" w:rsidR="005C4951" w:rsidRPr="0002060A" w:rsidRDefault="005C4951" w:rsidP="003B7A03">
      <w:pPr>
        <w:spacing w:line="360" w:lineRule="auto"/>
        <w:ind w:left="-7"/>
        <w:jc w:val="both"/>
        <w:rPr>
          <w:rFonts w:ascii="Verdana" w:hAnsi="Verdana" w:cs="Arial"/>
          <w:color w:val="000000"/>
          <w:sz w:val="20"/>
        </w:rPr>
      </w:pPr>
    </w:p>
    <w:p w14:paraId="39048BD7" w14:textId="232D46D4" w:rsidR="00D94A7E" w:rsidRPr="0002060A" w:rsidRDefault="00D94A7E" w:rsidP="003728EE">
      <w:pPr>
        <w:spacing w:line="360" w:lineRule="auto"/>
        <w:ind w:left="-567"/>
        <w:jc w:val="both"/>
        <w:rPr>
          <w:rFonts w:ascii="Verdana" w:hAnsi="Verdana" w:cs="Arial"/>
          <w:b/>
          <w:color w:val="222222"/>
          <w:sz w:val="20"/>
        </w:rPr>
      </w:pPr>
      <w:r w:rsidRPr="0002060A">
        <w:rPr>
          <w:rFonts w:ascii="Verdana" w:hAnsi="Verdana" w:cs="Arial"/>
          <w:b/>
          <w:color w:val="222222"/>
          <w:sz w:val="20"/>
        </w:rPr>
        <w:lastRenderedPageBreak/>
        <w:t>ZA</w:t>
      </w:r>
      <w:r w:rsidR="00375AF3" w:rsidRPr="0002060A">
        <w:rPr>
          <w:rFonts w:ascii="Verdana" w:hAnsi="Verdana" w:cs="Arial"/>
          <w:b/>
          <w:color w:val="222222"/>
          <w:sz w:val="20"/>
        </w:rPr>
        <w:t xml:space="preserve">ŁĄCZNIK NR 5 do </w:t>
      </w:r>
      <w:r w:rsidR="0047297F" w:rsidRPr="0002060A">
        <w:rPr>
          <w:rFonts w:ascii="Verdana" w:hAnsi="Verdana" w:cs="Arial"/>
          <w:b/>
          <w:color w:val="222222"/>
          <w:sz w:val="20"/>
        </w:rPr>
        <w:t>UMOW</w:t>
      </w:r>
      <w:r w:rsidR="00375AF3" w:rsidRPr="0002060A">
        <w:rPr>
          <w:rFonts w:ascii="Verdana" w:hAnsi="Verdana" w:cs="Arial"/>
          <w:b/>
          <w:color w:val="222222"/>
          <w:sz w:val="20"/>
        </w:rPr>
        <w:t>Y</w:t>
      </w:r>
      <w:r w:rsidR="0047297F" w:rsidRPr="0002060A">
        <w:rPr>
          <w:rFonts w:ascii="Verdana" w:hAnsi="Verdana" w:cs="Arial"/>
          <w:b/>
          <w:color w:val="222222"/>
          <w:sz w:val="20"/>
        </w:rPr>
        <w:t xml:space="preserve"> LICENCYJN</w:t>
      </w:r>
      <w:r w:rsidR="00375AF3" w:rsidRPr="0002060A">
        <w:rPr>
          <w:rFonts w:ascii="Verdana" w:hAnsi="Verdana" w:cs="Arial"/>
          <w:b/>
          <w:color w:val="222222"/>
          <w:sz w:val="20"/>
        </w:rPr>
        <w:t>EJ</w:t>
      </w:r>
      <w:r w:rsidR="0047297F" w:rsidRPr="0002060A">
        <w:rPr>
          <w:rFonts w:ascii="Verdana" w:hAnsi="Verdana" w:cs="Arial"/>
          <w:b/>
          <w:color w:val="222222"/>
          <w:sz w:val="20"/>
        </w:rPr>
        <w:t xml:space="preserve"> NA DAN</w:t>
      </w:r>
      <w:r w:rsidR="00375AF3" w:rsidRPr="0002060A">
        <w:rPr>
          <w:rFonts w:ascii="Verdana" w:hAnsi="Verdana" w:cs="Arial"/>
          <w:b/>
          <w:color w:val="222222"/>
          <w:sz w:val="20"/>
        </w:rPr>
        <w:t>E</w:t>
      </w:r>
      <w:r w:rsidR="0047297F" w:rsidRPr="0002060A">
        <w:rPr>
          <w:rFonts w:ascii="Verdana" w:hAnsi="Verdana" w:cs="Arial"/>
          <w:b/>
          <w:color w:val="222222"/>
          <w:sz w:val="20"/>
        </w:rPr>
        <w:t xml:space="preserve"> </w:t>
      </w:r>
      <w:r w:rsidR="00375AF3" w:rsidRPr="0002060A">
        <w:rPr>
          <w:rFonts w:ascii="Verdana" w:hAnsi="Verdana" w:cs="Arial"/>
          <w:b/>
          <w:color w:val="222222"/>
          <w:sz w:val="20"/>
        </w:rPr>
        <w:t>RYNKOWE</w:t>
      </w:r>
    </w:p>
    <w:p w14:paraId="5356F267" w14:textId="77777777" w:rsidR="004B6710" w:rsidRPr="0002060A" w:rsidRDefault="004B6710" w:rsidP="00D94A7E">
      <w:pPr>
        <w:spacing w:line="360" w:lineRule="auto"/>
        <w:ind w:left="-567"/>
        <w:jc w:val="both"/>
        <w:rPr>
          <w:rFonts w:ascii="Verdana" w:hAnsi="Verdana" w:cs="Arial"/>
          <w:b/>
          <w:color w:val="222222"/>
          <w:sz w:val="20"/>
        </w:rPr>
      </w:pPr>
    </w:p>
    <w:p w14:paraId="5F7B5D33" w14:textId="286D50C4" w:rsidR="00ED54D4" w:rsidRPr="0002060A" w:rsidRDefault="004B6710" w:rsidP="00D94A7E">
      <w:pPr>
        <w:spacing w:line="360" w:lineRule="auto"/>
        <w:ind w:left="-567"/>
        <w:jc w:val="both"/>
        <w:rPr>
          <w:rFonts w:ascii="Verdana" w:hAnsi="Verdana" w:cs="Arial"/>
          <w:b/>
          <w:color w:val="222222"/>
          <w:sz w:val="20"/>
        </w:rPr>
      </w:pPr>
      <w:r w:rsidRPr="0002060A">
        <w:rPr>
          <w:rFonts w:ascii="Verdana" w:hAnsi="Verdana"/>
          <w:b/>
          <w:color w:val="222222"/>
          <w:sz w:val="20"/>
        </w:rPr>
        <w:t>O</w:t>
      </w:r>
      <w:r w:rsidR="00EB28EB" w:rsidRPr="0002060A">
        <w:rPr>
          <w:rFonts w:ascii="Verdana" w:hAnsi="Verdana"/>
          <w:b/>
          <w:color w:val="222222"/>
          <w:sz w:val="20"/>
        </w:rPr>
        <w:t>bowiązując</w:t>
      </w:r>
      <w:r w:rsidRPr="0002060A">
        <w:rPr>
          <w:rFonts w:ascii="Verdana" w:hAnsi="Verdana"/>
          <w:b/>
          <w:color w:val="222222"/>
          <w:sz w:val="20"/>
        </w:rPr>
        <w:t xml:space="preserve">y </w:t>
      </w:r>
      <w:r w:rsidR="00EB28EB" w:rsidRPr="0002060A">
        <w:rPr>
          <w:rFonts w:ascii="Verdana" w:hAnsi="Verdana"/>
          <w:b/>
          <w:color w:val="222222"/>
          <w:sz w:val="20"/>
        </w:rPr>
        <w:t xml:space="preserve">od dnia </w:t>
      </w:r>
      <w:r w:rsidR="005D0A7F" w:rsidRPr="0002060A">
        <w:rPr>
          <w:rFonts w:ascii="Verdana" w:hAnsi="Verdana"/>
          <w:b/>
          <w:color w:val="222222"/>
          <w:sz w:val="20"/>
        </w:rPr>
        <w:t>1</w:t>
      </w:r>
      <w:r w:rsidR="005D0A7F" w:rsidRPr="0002060A">
        <w:rPr>
          <w:rFonts w:ascii="Verdana" w:hAnsi="Verdana" w:cs="Arial"/>
          <w:b/>
          <w:color w:val="222222"/>
          <w:sz w:val="20"/>
        </w:rPr>
        <w:t xml:space="preserve"> </w:t>
      </w:r>
      <w:r w:rsidR="00D05CCF">
        <w:rPr>
          <w:rFonts w:ascii="Verdana" w:hAnsi="Verdana" w:cs="Arial"/>
          <w:b/>
          <w:color w:val="222222"/>
          <w:sz w:val="20"/>
        </w:rPr>
        <w:t>października</w:t>
      </w:r>
      <w:r w:rsidR="00D05CCF" w:rsidRPr="0002060A">
        <w:rPr>
          <w:rFonts w:ascii="Verdana" w:hAnsi="Verdana"/>
          <w:b/>
          <w:color w:val="222222"/>
          <w:sz w:val="20"/>
        </w:rPr>
        <w:t xml:space="preserve"> </w:t>
      </w:r>
      <w:r w:rsidR="002F660C" w:rsidRPr="0002060A">
        <w:rPr>
          <w:rFonts w:ascii="Verdana" w:hAnsi="Verdana"/>
          <w:b/>
          <w:color w:val="222222"/>
          <w:sz w:val="20"/>
        </w:rPr>
        <w:t>20</w:t>
      </w:r>
      <w:r w:rsidR="005D0A7F" w:rsidRPr="0002060A">
        <w:rPr>
          <w:rFonts w:ascii="Verdana" w:hAnsi="Verdana"/>
          <w:b/>
          <w:color w:val="222222"/>
          <w:sz w:val="20"/>
        </w:rPr>
        <w:t>2</w:t>
      </w:r>
      <w:r w:rsidR="00FD53E7">
        <w:rPr>
          <w:rFonts w:ascii="Verdana" w:hAnsi="Verdana"/>
          <w:b/>
          <w:color w:val="222222"/>
          <w:sz w:val="20"/>
        </w:rPr>
        <w:t>3</w:t>
      </w:r>
    </w:p>
    <w:p w14:paraId="1AB35468" w14:textId="77777777" w:rsidR="006C6EC7" w:rsidRPr="0002060A" w:rsidRDefault="006C6EC7" w:rsidP="00804CD6">
      <w:pPr>
        <w:spacing w:line="360" w:lineRule="auto"/>
        <w:jc w:val="center"/>
        <w:rPr>
          <w:rFonts w:ascii="Verdana" w:hAnsi="Verdana" w:cs="Arial"/>
          <w:b/>
          <w:color w:val="222222"/>
          <w:sz w:val="20"/>
        </w:rPr>
      </w:pPr>
    </w:p>
    <w:p w14:paraId="6CB9DC51" w14:textId="77777777" w:rsidR="005E0470" w:rsidRPr="0002060A" w:rsidRDefault="005E0470" w:rsidP="00804CD6">
      <w:pPr>
        <w:spacing w:line="360" w:lineRule="auto"/>
        <w:jc w:val="center"/>
        <w:rPr>
          <w:rFonts w:ascii="Verdana" w:hAnsi="Verdana" w:cs="Arial"/>
          <w:b/>
          <w:color w:val="222222"/>
          <w:sz w:val="20"/>
        </w:rPr>
      </w:pPr>
    </w:p>
    <w:p w14:paraId="3145F4A8" w14:textId="77777777" w:rsidR="005C36C4" w:rsidRPr="0002060A" w:rsidRDefault="00375AF3" w:rsidP="00804CD6">
      <w:pPr>
        <w:spacing w:line="360" w:lineRule="auto"/>
        <w:rPr>
          <w:rFonts w:ascii="Verdana" w:hAnsi="Verdana" w:cs="Arial"/>
          <w:b/>
          <w:color w:val="222222"/>
          <w:sz w:val="20"/>
          <w:u w:val="single"/>
        </w:rPr>
      </w:pPr>
      <w:r w:rsidRPr="0002060A">
        <w:rPr>
          <w:rFonts w:ascii="Verdana" w:hAnsi="Verdana" w:cs="Arial"/>
          <w:b/>
          <w:color w:val="222222"/>
          <w:sz w:val="20"/>
          <w:u w:val="single"/>
        </w:rPr>
        <w:t xml:space="preserve">SZCZEGÓŁOWE </w:t>
      </w:r>
      <w:r w:rsidR="00755F76" w:rsidRPr="0002060A">
        <w:rPr>
          <w:rFonts w:ascii="Verdana" w:hAnsi="Verdana" w:cs="Arial"/>
          <w:b/>
          <w:color w:val="222222"/>
          <w:sz w:val="20"/>
          <w:u w:val="single"/>
        </w:rPr>
        <w:t xml:space="preserve">ZASADY KORZYSTANIA Z DANYCH i PŁATNOŚCI </w:t>
      </w:r>
    </w:p>
    <w:p w14:paraId="63C793CA" w14:textId="77777777" w:rsidR="004A5973" w:rsidRPr="0002060A" w:rsidRDefault="004A5973" w:rsidP="00804CD6">
      <w:pPr>
        <w:spacing w:line="360" w:lineRule="auto"/>
        <w:rPr>
          <w:rFonts w:ascii="Verdana" w:hAnsi="Verdana" w:cs="Arial"/>
          <w:b/>
          <w:sz w:val="20"/>
          <w:u w:val="single"/>
        </w:rPr>
      </w:pPr>
    </w:p>
    <w:p w14:paraId="7A7DA683" w14:textId="77777777" w:rsidR="00FD51B1" w:rsidRPr="0002060A" w:rsidRDefault="00375AF3" w:rsidP="00D00838">
      <w:pPr>
        <w:numPr>
          <w:ilvl w:val="0"/>
          <w:numId w:val="12"/>
        </w:numPr>
        <w:spacing w:line="360" w:lineRule="auto"/>
        <w:rPr>
          <w:rFonts w:ascii="Verdana" w:hAnsi="Verdana" w:cs="Arial"/>
          <w:b/>
          <w:sz w:val="20"/>
        </w:rPr>
      </w:pPr>
      <w:r w:rsidRPr="0002060A">
        <w:rPr>
          <w:rFonts w:ascii="Verdana" w:hAnsi="Verdana" w:cs="Arial"/>
          <w:b/>
          <w:sz w:val="20"/>
        </w:rPr>
        <w:t xml:space="preserve">Podmioty Współpracujące z Licencjobiorcą </w:t>
      </w:r>
    </w:p>
    <w:p w14:paraId="4169F2A4" w14:textId="77777777" w:rsidR="00A60DFE" w:rsidRPr="0002060A" w:rsidRDefault="00A60DFE" w:rsidP="00804CD6">
      <w:pPr>
        <w:spacing w:line="360" w:lineRule="auto"/>
        <w:ind w:left="1080"/>
        <w:rPr>
          <w:rFonts w:ascii="Verdana" w:hAnsi="Verdana" w:cs="Arial"/>
          <w:b/>
          <w:sz w:val="20"/>
        </w:rPr>
      </w:pPr>
    </w:p>
    <w:p w14:paraId="188E4B95" w14:textId="7198DEB4" w:rsidR="00A60DFE" w:rsidRPr="0002060A" w:rsidRDefault="0047297F" w:rsidP="00D00838">
      <w:pPr>
        <w:pStyle w:val="Para1"/>
        <w:numPr>
          <w:ilvl w:val="0"/>
          <w:numId w:val="13"/>
        </w:numPr>
        <w:spacing w:before="0" w:line="360" w:lineRule="auto"/>
        <w:ind w:left="567" w:hanging="567"/>
        <w:jc w:val="both"/>
        <w:rPr>
          <w:rFonts w:ascii="Verdana" w:hAnsi="Verdana"/>
          <w:lang w:val="pl-PL"/>
        </w:rPr>
      </w:pPr>
      <w:r w:rsidRPr="0002060A">
        <w:rPr>
          <w:rFonts w:ascii="Verdana" w:hAnsi="Verdana"/>
          <w:lang w:val="pl-PL"/>
        </w:rPr>
        <w:t>Giełda zezwala Grupie Licencjobiorcy na zapewnienie dostępu do Danych Podmiotom Współpracującym z Licencjobiorc</w:t>
      </w:r>
      <w:r w:rsidR="008855BF" w:rsidRPr="0002060A">
        <w:rPr>
          <w:rFonts w:ascii="Verdana" w:hAnsi="Verdana"/>
          <w:lang w:val="pl-PL"/>
        </w:rPr>
        <w:t>ą</w:t>
      </w:r>
      <w:r w:rsidRPr="0002060A">
        <w:rPr>
          <w:rFonts w:ascii="Verdana" w:hAnsi="Verdana"/>
          <w:lang w:val="pl-PL"/>
        </w:rPr>
        <w:t xml:space="preserve"> pod warunkiem uzyskania wcześniejszej pisemnej akceptacji przez Giełdę </w:t>
      </w:r>
      <w:r w:rsidR="00375AF3" w:rsidRPr="0002060A">
        <w:rPr>
          <w:rFonts w:ascii="Verdana" w:hAnsi="Verdana"/>
          <w:lang w:val="pl-PL"/>
        </w:rPr>
        <w:t xml:space="preserve">w zakresie </w:t>
      </w:r>
      <w:r w:rsidRPr="0002060A">
        <w:rPr>
          <w:rFonts w:ascii="Verdana" w:hAnsi="Verdana"/>
          <w:lang w:val="pl-PL"/>
        </w:rPr>
        <w:t>roli i funkcji pełnionej przez Podmiot Współpracujący z Licencjobiorcą</w:t>
      </w:r>
      <w:r w:rsidR="006F2A77" w:rsidRPr="0002060A">
        <w:rPr>
          <w:rFonts w:ascii="Verdana" w:hAnsi="Verdana"/>
          <w:lang w:val="pl-PL"/>
        </w:rPr>
        <w:t>,</w:t>
      </w:r>
      <w:r w:rsidRPr="0002060A">
        <w:rPr>
          <w:rFonts w:ascii="Verdana" w:hAnsi="Verdana"/>
          <w:lang w:val="pl-PL"/>
        </w:rPr>
        <w:t xml:space="preserve"> korzystania przez niego z Danych</w:t>
      </w:r>
      <w:r w:rsidR="006F2A77" w:rsidRPr="0002060A">
        <w:rPr>
          <w:rFonts w:ascii="Verdana" w:hAnsi="Verdana"/>
          <w:lang w:val="pl-PL"/>
        </w:rPr>
        <w:t xml:space="preserve"> oraz pod warunkiem uiszczenia Opłaty przez Licencjobiorcę za Dystrybucję Danych </w:t>
      </w:r>
      <w:r w:rsidR="000577CE" w:rsidRPr="0002060A">
        <w:rPr>
          <w:rFonts w:ascii="Verdana" w:hAnsi="Verdana"/>
          <w:lang w:val="pl-PL"/>
        </w:rPr>
        <w:br/>
      </w:r>
      <w:r w:rsidR="006F2A77" w:rsidRPr="0002060A">
        <w:rPr>
          <w:rFonts w:ascii="Verdana" w:hAnsi="Verdana"/>
          <w:lang w:val="pl-PL"/>
        </w:rPr>
        <w:t>w współpracy z każdym z Podmiotów Współpracujących z Licencjobiorcą.</w:t>
      </w:r>
    </w:p>
    <w:p w14:paraId="25F649FA" w14:textId="10A4A12B" w:rsidR="00A60DFE" w:rsidRPr="0002060A" w:rsidRDefault="0047297F" w:rsidP="00D00838">
      <w:pPr>
        <w:pStyle w:val="Para1"/>
        <w:numPr>
          <w:ilvl w:val="0"/>
          <w:numId w:val="13"/>
        </w:numPr>
        <w:spacing w:before="0" w:line="360" w:lineRule="auto"/>
        <w:ind w:left="567" w:hanging="567"/>
        <w:jc w:val="both"/>
        <w:rPr>
          <w:rFonts w:ascii="Verdana" w:hAnsi="Verdana"/>
          <w:lang w:val="pl-PL"/>
        </w:rPr>
      </w:pPr>
      <w:r w:rsidRPr="0002060A">
        <w:rPr>
          <w:rFonts w:ascii="Verdana" w:hAnsi="Verdana"/>
          <w:lang w:val="pl-PL"/>
        </w:rPr>
        <w:t xml:space="preserve">Podmiot Współpracujący z Licencjobiorcą zatwierdzony przez Giełdę zgodnie </w:t>
      </w:r>
      <w:r w:rsidR="000577CE" w:rsidRPr="0002060A">
        <w:rPr>
          <w:rFonts w:ascii="Verdana" w:hAnsi="Verdana"/>
          <w:lang w:val="pl-PL"/>
        </w:rPr>
        <w:br/>
      </w:r>
      <w:r w:rsidRPr="0002060A">
        <w:rPr>
          <w:rFonts w:ascii="Verdana" w:hAnsi="Verdana"/>
          <w:lang w:val="pl-PL"/>
        </w:rPr>
        <w:t xml:space="preserve">z postanowieniami niniejszej Umowy jest upoważniony do </w:t>
      </w:r>
      <w:r w:rsidR="004A5973" w:rsidRPr="0002060A">
        <w:rPr>
          <w:rFonts w:ascii="Verdana" w:hAnsi="Verdana"/>
          <w:lang w:val="pl-PL"/>
        </w:rPr>
        <w:t xml:space="preserve">dostępu do </w:t>
      </w:r>
      <w:r w:rsidRPr="0002060A">
        <w:rPr>
          <w:rFonts w:ascii="Verdana" w:hAnsi="Verdana"/>
          <w:lang w:val="pl-PL"/>
        </w:rPr>
        <w:t>Danych wyłącznie</w:t>
      </w:r>
      <w:r w:rsidR="004A5973" w:rsidRPr="0002060A">
        <w:rPr>
          <w:rFonts w:ascii="Verdana" w:hAnsi="Verdana"/>
          <w:lang w:val="pl-PL"/>
        </w:rPr>
        <w:t xml:space="preserve"> poprzez</w:t>
      </w:r>
      <w:r w:rsidRPr="0002060A">
        <w:rPr>
          <w:rFonts w:ascii="Verdana" w:hAnsi="Verdana"/>
          <w:lang w:val="pl-PL"/>
        </w:rPr>
        <w:t xml:space="preserve"> Serwis Licencjobiorcy </w:t>
      </w:r>
      <w:r w:rsidR="004A5973" w:rsidRPr="0002060A">
        <w:rPr>
          <w:rFonts w:ascii="Verdana" w:hAnsi="Verdana"/>
          <w:lang w:val="pl-PL"/>
        </w:rPr>
        <w:t>i korzystania</w:t>
      </w:r>
      <w:r w:rsidR="00D55B21" w:rsidRPr="0002060A">
        <w:rPr>
          <w:rFonts w:ascii="Verdana" w:hAnsi="Verdana"/>
          <w:lang w:val="pl-PL"/>
        </w:rPr>
        <w:t xml:space="preserve"> z Danych</w:t>
      </w:r>
      <w:r w:rsidR="004A5973" w:rsidRPr="0002060A">
        <w:rPr>
          <w:rFonts w:ascii="Verdana" w:hAnsi="Verdana"/>
          <w:lang w:val="pl-PL"/>
        </w:rPr>
        <w:t xml:space="preserve"> wyłącznie w celu pełnienia </w:t>
      </w:r>
      <w:r w:rsidRPr="0002060A">
        <w:rPr>
          <w:rFonts w:ascii="Verdana" w:hAnsi="Verdana"/>
          <w:lang w:val="pl-PL"/>
        </w:rPr>
        <w:t>roli i funkcji zatwierdzonej przez Giełdę.</w:t>
      </w:r>
    </w:p>
    <w:p w14:paraId="7480D428" w14:textId="77777777" w:rsidR="00A60DFE" w:rsidRPr="0002060A" w:rsidRDefault="0047297F" w:rsidP="00D00838">
      <w:pPr>
        <w:pStyle w:val="Para1"/>
        <w:numPr>
          <w:ilvl w:val="0"/>
          <w:numId w:val="13"/>
        </w:numPr>
        <w:spacing w:before="0" w:line="360" w:lineRule="auto"/>
        <w:ind w:left="567" w:hanging="567"/>
        <w:jc w:val="both"/>
        <w:rPr>
          <w:rStyle w:val="hps"/>
          <w:rFonts w:ascii="Verdana" w:hAnsi="Verdana"/>
          <w:lang w:val="pl-PL"/>
        </w:rPr>
      </w:pPr>
      <w:r w:rsidRPr="0002060A">
        <w:rPr>
          <w:rFonts w:ascii="Verdana" w:hAnsi="Verdana"/>
          <w:lang w:val="pl-PL"/>
        </w:rPr>
        <w:t xml:space="preserve">Podmiotami Współpracującymi z Licencjobiorcą mogą być agenci Licencjobiorcy lub </w:t>
      </w:r>
      <w:r w:rsidR="00A60DFE" w:rsidRPr="0002060A">
        <w:rPr>
          <w:rFonts w:ascii="Verdana" w:hAnsi="Verdana"/>
          <w:lang w:val="pl-PL"/>
        </w:rPr>
        <w:t>s</w:t>
      </w:r>
      <w:r w:rsidRPr="0002060A">
        <w:rPr>
          <w:rFonts w:ascii="Verdana" w:hAnsi="Verdana"/>
          <w:lang w:val="pl-PL"/>
        </w:rPr>
        <w:t xml:space="preserve">półek </w:t>
      </w:r>
      <w:r w:rsidR="00A60DFE" w:rsidRPr="0002060A">
        <w:rPr>
          <w:rFonts w:ascii="Verdana" w:hAnsi="Verdana"/>
          <w:lang w:val="pl-PL"/>
        </w:rPr>
        <w:t>z Grupy Licencjobiorcy</w:t>
      </w:r>
      <w:r w:rsidRPr="0002060A">
        <w:rPr>
          <w:rFonts w:ascii="Verdana" w:hAnsi="Verdana"/>
          <w:lang w:val="pl-PL"/>
        </w:rPr>
        <w:t xml:space="preserve">, właściciele lub operatorzy </w:t>
      </w:r>
      <w:r w:rsidR="00D434C6" w:rsidRPr="0002060A">
        <w:rPr>
          <w:rFonts w:ascii="Verdana" w:hAnsi="Verdana"/>
          <w:lang w:val="pl-PL"/>
        </w:rPr>
        <w:t>w</w:t>
      </w:r>
      <w:r w:rsidRPr="0002060A">
        <w:rPr>
          <w:rFonts w:ascii="Verdana" w:hAnsi="Verdana"/>
          <w:lang w:val="pl-PL"/>
        </w:rPr>
        <w:t xml:space="preserve">itryn </w:t>
      </w:r>
      <w:r w:rsidR="00D434C6" w:rsidRPr="0002060A">
        <w:rPr>
          <w:rFonts w:ascii="Verdana" w:hAnsi="Verdana"/>
          <w:lang w:val="pl-PL"/>
        </w:rPr>
        <w:t>i</w:t>
      </w:r>
      <w:r w:rsidRPr="0002060A">
        <w:rPr>
          <w:rFonts w:ascii="Verdana" w:hAnsi="Verdana"/>
          <w:lang w:val="pl-PL"/>
        </w:rPr>
        <w:t xml:space="preserve">nternetowych prezentujących Serwis Licencjobiorcy, </w:t>
      </w:r>
      <w:r w:rsidRPr="0002060A">
        <w:rPr>
          <w:rStyle w:val="hps"/>
          <w:rFonts w:ascii="Verdana" w:hAnsi="Verdana"/>
          <w:lang w:val="pl-PL"/>
        </w:rPr>
        <w:t>dostawcy i producenci oprogramowania</w:t>
      </w:r>
      <w:r w:rsidRPr="0002060A">
        <w:rPr>
          <w:rFonts w:ascii="Verdana" w:hAnsi="Verdana"/>
          <w:lang w:val="pl-PL"/>
        </w:rPr>
        <w:t xml:space="preserve">, </w:t>
      </w:r>
      <w:r w:rsidR="007D24E5" w:rsidRPr="0002060A">
        <w:rPr>
          <w:rFonts w:ascii="Verdana" w:hAnsi="Verdana"/>
          <w:lang w:val="pl-PL"/>
        </w:rPr>
        <w:t>podmiot zarządzający infrastrukturą informatyczną,</w:t>
      </w:r>
      <w:r w:rsidR="00A60DFE" w:rsidRPr="0002060A">
        <w:rPr>
          <w:rFonts w:ascii="Verdana" w:hAnsi="Verdana"/>
          <w:lang w:val="pl-PL"/>
        </w:rPr>
        <w:t xml:space="preserve"> </w:t>
      </w:r>
      <w:r w:rsidRPr="0002060A">
        <w:rPr>
          <w:rStyle w:val="hps"/>
          <w:rFonts w:ascii="Verdana" w:hAnsi="Verdana"/>
          <w:lang w:val="pl-PL"/>
        </w:rPr>
        <w:t>brokerzy wprowadzający</w:t>
      </w:r>
      <w:r w:rsidRPr="0002060A">
        <w:rPr>
          <w:rFonts w:ascii="Verdana" w:hAnsi="Verdana"/>
          <w:lang w:val="pl-PL"/>
        </w:rPr>
        <w:t xml:space="preserve"> lub </w:t>
      </w:r>
      <w:r w:rsidRPr="0002060A">
        <w:rPr>
          <w:rStyle w:val="hps"/>
          <w:rFonts w:ascii="Verdana" w:hAnsi="Verdana"/>
          <w:lang w:val="pl-PL"/>
        </w:rPr>
        <w:t xml:space="preserve">dostawcy innych usług wsparcia. </w:t>
      </w:r>
    </w:p>
    <w:p w14:paraId="0550CDE8" w14:textId="16C7B92D" w:rsidR="00197A62" w:rsidRPr="0002060A" w:rsidRDefault="0047297F" w:rsidP="00D00838">
      <w:pPr>
        <w:pStyle w:val="Para1"/>
        <w:numPr>
          <w:ilvl w:val="0"/>
          <w:numId w:val="13"/>
        </w:numPr>
        <w:spacing w:before="0" w:line="360" w:lineRule="auto"/>
        <w:ind w:left="567" w:hanging="567"/>
        <w:jc w:val="both"/>
        <w:rPr>
          <w:rFonts w:ascii="Verdana" w:hAnsi="Verdana"/>
          <w:lang w:val="pl-PL"/>
        </w:rPr>
      </w:pPr>
      <w:r w:rsidRPr="0002060A">
        <w:rPr>
          <w:rFonts w:ascii="Verdana" w:hAnsi="Verdana"/>
          <w:lang w:val="pl-PL"/>
        </w:rPr>
        <w:t xml:space="preserve">Giełda zastrzega sobie wszelkie prawa do wycofania wydanego przez siebie zatwierdzenia Podmiotu Współpracującego z Licencjobiorcą, do zastosowania dodatkowych warunków w odniesieniu do każdego Podmiotu Współpracującego </w:t>
      </w:r>
      <w:r w:rsidR="000577CE" w:rsidRPr="0002060A">
        <w:rPr>
          <w:rFonts w:ascii="Verdana" w:hAnsi="Verdana"/>
          <w:lang w:val="pl-PL"/>
        </w:rPr>
        <w:br/>
      </w:r>
      <w:r w:rsidRPr="0002060A">
        <w:rPr>
          <w:rFonts w:ascii="Verdana" w:hAnsi="Verdana"/>
          <w:lang w:val="pl-PL"/>
        </w:rPr>
        <w:t xml:space="preserve">z Licencjobiorcą, </w:t>
      </w:r>
      <w:r w:rsidR="00EA3449" w:rsidRPr="0002060A">
        <w:rPr>
          <w:rFonts w:ascii="Verdana" w:hAnsi="Verdana"/>
          <w:lang w:val="pl-PL"/>
        </w:rPr>
        <w:t xml:space="preserve">jakie </w:t>
      </w:r>
      <w:r w:rsidRPr="0002060A">
        <w:rPr>
          <w:rFonts w:ascii="Verdana" w:hAnsi="Verdana"/>
          <w:lang w:val="pl-PL"/>
        </w:rPr>
        <w:t>Giełda uzna za stosowne lub zażądania od Podmiotu Współpracującego z Licencj</w:t>
      </w:r>
      <w:r w:rsidR="00E35B5B" w:rsidRPr="0002060A">
        <w:rPr>
          <w:rFonts w:ascii="Verdana" w:hAnsi="Verdana"/>
          <w:lang w:val="pl-PL"/>
        </w:rPr>
        <w:t>obiorcą zawarcia umowy z Giełdą.</w:t>
      </w:r>
      <w:r w:rsidR="00197A62" w:rsidRPr="0002060A">
        <w:rPr>
          <w:rFonts w:ascii="Verdana" w:hAnsi="Verdana"/>
          <w:lang w:val="pl-PL"/>
        </w:rPr>
        <w:br w:type="page"/>
      </w:r>
    </w:p>
    <w:p w14:paraId="35004810" w14:textId="77777777" w:rsidR="00A60DFE" w:rsidRPr="0002060A" w:rsidRDefault="004A5973" w:rsidP="00D00838">
      <w:pPr>
        <w:pStyle w:val="Para1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lang w:val="pl-PL"/>
        </w:rPr>
      </w:pPr>
      <w:r w:rsidRPr="0002060A">
        <w:rPr>
          <w:rFonts w:ascii="Verdana" w:hAnsi="Verdana"/>
          <w:b/>
          <w:lang w:val="pl-PL"/>
        </w:rPr>
        <w:lastRenderedPageBreak/>
        <w:t>K</w:t>
      </w:r>
      <w:r w:rsidR="002D3CBA" w:rsidRPr="0002060A">
        <w:rPr>
          <w:rFonts w:ascii="Verdana" w:hAnsi="Verdana"/>
          <w:b/>
          <w:lang w:val="pl-PL"/>
        </w:rPr>
        <w:t xml:space="preserve">orzystanie </w:t>
      </w:r>
      <w:r w:rsidRPr="0002060A">
        <w:rPr>
          <w:rFonts w:ascii="Verdana" w:hAnsi="Verdana"/>
          <w:b/>
          <w:lang w:val="pl-PL"/>
        </w:rPr>
        <w:t xml:space="preserve">z </w:t>
      </w:r>
      <w:r w:rsidR="002D3CBA" w:rsidRPr="0002060A">
        <w:rPr>
          <w:rFonts w:ascii="Verdana" w:hAnsi="Verdana"/>
          <w:b/>
          <w:lang w:val="pl-PL"/>
        </w:rPr>
        <w:t>Danych w Aplikacjach do Handlu Automatycznego</w:t>
      </w:r>
    </w:p>
    <w:p w14:paraId="66D96088" w14:textId="77777777" w:rsidR="00A60DFE" w:rsidRPr="0002060A" w:rsidRDefault="00A60DFE" w:rsidP="00804CD6">
      <w:pPr>
        <w:pStyle w:val="Para1"/>
        <w:spacing w:line="360" w:lineRule="auto"/>
        <w:ind w:left="360" w:firstLine="0"/>
        <w:jc w:val="both"/>
        <w:rPr>
          <w:rFonts w:ascii="Verdana" w:hAnsi="Verdana"/>
          <w:b/>
          <w:lang w:val="pl-PL"/>
        </w:rPr>
      </w:pPr>
    </w:p>
    <w:p w14:paraId="3C592FA0" w14:textId="77777777" w:rsidR="004264AE" w:rsidRPr="0002060A" w:rsidRDefault="00C15641" w:rsidP="00D00838">
      <w:pPr>
        <w:pStyle w:val="Para1"/>
        <w:numPr>
          <w:ilvl w:val="0"/>
          <w:numId w:val="14"/>
        </w:numPr>
        <w:spacing w:line="360" w:lineRule="auto"/>
        <w:jc w:val="both"/>
        <w:rPr>
          <w:rFonts w:ascii="Verdana" w:hAnsi="Verdana"/>
          <w:b/>
          <w:lang w:val="pl-PL"/>
        </w:rPr>
      </w:pPr>
      <w:r w:rsidRPr="0002060A">
        <w:rPr>
          <w:rFonts w:ascii="Verdana" w:hAnsi="Verdana"/>
          <w:lang w:val="pl-PL"/>
        </w:rPr>
        <w:t>Z zastrzeżeniem dodatkowych warunków lub ograniczeń określonych dla poszczególnych Produktów Informacyjnych w Załączniku nr 2, Licencjobiorca może wykorzystywać Dane w obrębie Grupie Licencjobiorcy w Aplikacjach do Handlu Automatycznego i udzielić Abonentom licencji na dostęp do Danych i ich wykorzystywanie za pośrednictwem Aplikacji do Handlu Automatycznego Licencjobiorcy.</w:t>
      </w:r>
    </w:p>
    <w:p w14:paraId="4484EE62" w14:textId="28AE9191" w:rsidR="004264AE" w:rsidRPr="0002060A" w:rsidRDefault="00A0602A" w:rsidP="00D00838">
      <w:pPr>
        <w:pStyle w:val="Para1"/>
        <w:numPr>
          <w:ilvl w:val="0"/>
          <w:numId w:val="14"/>
        </w:numPr>
        <w:spacing w:line="360" w:lineRule="auto"/>
        <w:jc w:val="both"/>
        <w:rPr>
          <w:rFonts w:ascii="Verdana" w:hAnsi="Verdana"/>
          <w:b/>
          <w:lang w:val="pl-PL"/>
        </w:rPr>
      </w:pPr>
      <w:r w:rsidRPr="0002060A">
        <w:rPr>
          <w:rFonts w:ascii="Verdana" w:hAnsi="Verdana"/>
          <w:lang w:val="pl-PL"/>
        </w:rPr>
        <w:t xml:space="preserve">(skreślony) </w:t>
      </w:r>
    </w:p>
    <w:p w14:paraId="3AB9F69A" w14:textId="77777777" w:rsidR="004264AE" w:rsidRPr="0002060A" w:rsidRDefault="006E4977" w:rsidP="00D00838">
      <w:pPr>
        <w:pStyle w:val="Para1"/>
        <w:numPr>
          <w:ilvl w:val="0"/>
          <w:numId w:val="14"/>
        </w:numPr>
        <w:spacing w:line="360" w:lineRule="auto"/>
        <w:jc w:val="both"/>
        <w:rPr>
          <w:rFonts w:ascii="Verdana" w:hAnsi="Verdana"/>
          <w:b/>
          <w:lang w:val="pl-PL"/>
        </w:rPr>
      </w:pPr>
      <w:r w:rsidRPr="0002060A">
        <w:rPr>
          <w:rFonts w:ascii="Verdana" w:hAnsi="Verdana"/>
          <w:lang w:val="pl-PL"/>
        </w:rPr>
        <w:t>W przypadku</w:t>
      </w:r>
      <w:r w:rsidR="00A60DFE" w:rsidRPr="0002060A">
        <w:rPr>
          <w:rFonts w:ascii="Verdana" w:hAnsi="Verdana"/>
          <w:lang w:val="pl-PL"/>
        </w:rPr>
        <w:t>,</w:t>
      </w:r>
      <w:r w:rsidRPr="0002060A">
        <w:rPr>
          <w:rFonts w:ascii="Verdana" w:hAnsi="Verdana"/>
          <w:lang w:val="pl-PL"/>
        </w:rPr>
        <w:t xml:space="preserve"> gdy Dane są wykorzystywane w Aplikacjach do Handlu Automatycznego, ekstrakcja, wyświetlanie, wykorzystywanie lub Dystrybucja tych Danych </w:t>
      </w:r>
      <w:r w:rsidR="005A4530" w:rsidRPr="0002060A">
        <w:rPr>
          <w:rFonts w:ascii="Verdana" w:hAnsi="Verdana"/>
          <w:lang w:val="pl-PL"/>
        </w:rPr>
        <w:t>w innym celu są</w:t>
      </w:r>
      <w:r w:rsidRPr="0002060A">
        <w:rPr>
          <w:rFonts w:ascii="Verdana" w:hAnsi="Verdana"/>
          <w:lang w:val="pl-PL"/>
        </w:rPr>
        <w:t xml:space="preserve"> zabronione bez uprzedniej zgody Giełdy</w:t>
      </w:r>
      <w:r w:rsidR="00103FC3" w:rsidRPr="0002060A">
        <w:rPr>
          <w:rFonts w:ascii="Verdana" w:hAnsi="Verdana"/>
          <w:lang w:val="pl-PL"/>
        </w:rPr>
        <w:t>, której wydanie nie będzie bez uzasadnienia wstrzymywane lub opóźniane</w:t>
      </w:r>
    </w:p>
    <w:p w14:paraId="0B3632FD" w14:textId="77777777" w:rsidR="004264AE" w:rsidRPr="0002060A" w:rsidRDefault="00725891" w:rsidP="00D00838">
      <w:pPr>
        <w:pStyle w:val="Para1"/>
        <w:numPr>
          <w:ilvl w:val="0"/>
          <w:numId w:val="14"/>
        </w:numPr>
        <w:spacing w:line="360" w:lineRule="auto"/>
        <w:jc w:val="both"/>
        <w:rPr>
          <w:rFonts w:ascii="Verdana" w:hAnsi="Verdana"/>
          <w:b/>
          <w:lang w:val="pl-PL"/>
        </w:rPr>
      </w:pPr>
      <w:r w:rsidRPr="0002060A">
        <w:rPr>
          <w:rFonts w:ascii="Verdana" w:hAnsi="Verdana"/>
          <w:color w:val="222222"/>
          <w:lang w:val="pl-PL"/>
        </w:rPr>
        <w:t xml:space="preserve">Licencjobiorca musi zapewnić poprzez skuteczne Kontrole Operacyjne, że wszelki dostęp do </w:t>
      </w:r>
      <w:r w:rsidR="00EA3449" w:rsidRPr="0002060A">
        <w:rPr>
          <w:rFonts w:ascii="Verdana" w:hAnsi="Verdana"/>
          <w:color w:val="222222"/>
          <w:lang w:val="pl-PL"/>
        </w:rPr>
        <w:t xml:space="preserve">Danych </w:t>
      </w:r>
      <w:r w:rsidRPr="0002060A">
        <w:rPr>
          <w:rFonts w:ascii="Verdana" w:hAnsi="Verdana"/>
          <w:color w:val="222222"/>
          <w:lang w:val="pl-PL"/>
        </w:rPr>
        <w:t xml:space="preserve">i korzystanie z </w:t>
      </w:r>
      <w:r w:rsidR="00EA3449" w:rsidRPr="0002060A">
        <w:rPr>
          <w:rFonts w:ascii="Verdana" w:hAnsi="Verdana"/>
          <w:color w:val="222222"/>
          <w:lang w:val="pl-PL"/>
        </w:rPr>
        <w:t xml:space="preserve">nich </w:t>
      </w:r>
      <w:r w:rsidRPr="0002060A">
        <w:rPr>
          <w:rFonts w:ascii="Verdana" w:hAnsi="Verdana"/>
          <w:color w:val="222222"/>
          <w:lang w:val="pl-PL"/>
        </w:rPr>
        <w:t>za pośrednictwem Aplikacji do Handlu Automatycznego w obrębie Grup</w:t>
      </w:r>
      <w:r w:rsidR="00EA3449" w:rsidRPr="0002060A">
        <w:rPr>
          <w:rFonts w:ascii="Verdana" w:hAnsi="Verdana"/>
          <w:color w:val="222222"/>
          <w:lang w:val="pl-PL"/>
        </w:rPr>
        <w:t>y</w:t>
      </w:r>
      <w:r w:rsidRPr="0002060A">
        <w:rPr>
          <w:rFonts w:ascii="Verdana" w:hAnsi="Verdana"/>
          <w:color w:val="222222"/>
          <w:lang w:val="pl-PL"/>
        </w:rPr>
        <w:t xml:space="preserve"> Licencjobiorcy i przez Abonentów jest zgodny z postanowieniami niniejszej Umowy oraz wszelkimi obowiązującymi wymogami regulacyjnymi i prawnymi.</w:t>
      </w:r>
    </w:p>
    <w:p w14:paraId="6CA5AE30" w14:textId="22B873BF" w:rsidR="00197A62" w:rsidRPr="0002060A" w:rsidRDefault="0023725E" w:rsidP="00D00838">
      <w:pPr>
        <w:pStyle w:val="Para1"/>
        <w:numPr>
          <w:ilvl w:val="0"/>
          <w:numId w:val="14"/>
        </w:numPr>
        <w:spacing w:line="360" w:lineRule="auto"/>
        <w:jc w:val="both"/>
        <w:rPr>
          <w:rFonts w:ascii="Verdana" w:hAnsi="Verdana"/>
          <w:lang w:val="pl-PL"/>
        </w:rPr>
      </w:pPr>
      <w:r w:rsidRPr="0002060A">
        <w:rPr>
          <w:rFonts w:ascii="Verdana" w:hAnsi="Verdana"/>
          <w:lang w:val="pl-PL"/>
        </w:rPr>
        <w:t xml:space="preserve">Dla uniknięcia wszelkich wątpliwości, zgodnie z niniejszą </w:t>
      </w:r>
      <w:r w:rsidR="00A60DFE" w:rsidRPr="0002060A">
        <w:rPr>
          <w:rFonts w:ascii="Verdana" w:hAnsi="Verdana"/>
          <w:lang w:val="pl-PL"/>
        </w:rPr>
        <w:t>U</w:t>
      </w:r>
      <w:r w:rsidRPr="0002060A">
        <w:rPr>
          <w:rFonts w:ascii="Verdana" w:hAnsi="Verdana"/>
          <w:lang w:val="pl-PL"/>
        </w:rPr>
        <w:t xml:space="preserve">mową Abonent </w:t>
      </w:r>
      <w:r w:rsidR="00567D99" w:rsidRPr="0002060A">
        <w:rPr>
          <w:rFonts w:ascii="Verdana" w:hAnsi="Verdana"/>
          <w:lang w:val="pl-PL"/>
        </w:rPr>
        <w:t xml:space="preserve">niebędący osobą fizyczną </w:t>
      </w:r>
      <w:r w:rsidRPr="0002060A">
        <w:rPr>
          <w:rFonts w:ascii="Verdana" w:hAnsi="Verdana"/>
          <w:lang w:val="pl-PL"/>
        </w:rPr>
        <w:t>nie ma prawa uży</w:t>
      </w:r>
      <w:r w:rsidR="00E34009" w:rsidRPr="0002060A">
        <w:rPr>
          <w:rFonts w:ascii="Verdana" w:hAnsi="Verdana"/>
          <w:lang w:val="pl-PL"/>
        </w:rPr>
        <w:t>wa</w:t>
      </w:r>
      <w:r w:rsidRPr="0002060A">
        <w:rPr>
          <w:rFonts w:ascii="Verdana" w:hAnsi="Verdana"/>
          <w:lang w:val="pl-PL"/>
        </w:rPr>
        <w:t>ć Danych otrzymanych w Serwisie Licencjobiorcy w  żadnej innej  Aplikacji Do Handlu Automatycznego niż dostarczona przez Licencjobiorcę bez uprzedniej pisemnej zgody Giełdy, która może być uzależniona od podpisania umowy między Giełdą a Abonentem</w:t>
      </w:r>
      <w:r w:rsidR="00E34009" w:rsidRPr="0002060A">
        <w:rPr>
          <w:rFonts w:ascii="Verdana" w:hAnsi="Verdana"/>
          <w:lang w:val="pl-PL"/>
        </w:rPr>
        <w:t>, albo</w:t>
      </w:r>
      <w:r w:rsidRPr="0002060A">
        <w:rPr>
          <w:rFonts w:ascii="Verdana" w:hAnsi="Verdana"/>
          <w:lang w:val="pl-PL"/>
        </w:rPr>
        <w:t xml:space="preserve"> innym niż Licencjobiorca podmiotem umożliwiającym dostęp do Aplikacji do Handlu Automatycznego.</w:t>
      </w:r>
    </w:p>
    <w:p w14:paraId="7228F6D5" w14:textId="312FF3BF" w:rsidR="006A5C93" w:rsidRPr="0002060A" w:rsidRDefault="0023725E" w:rsidP="00D00838">
      <w:pPr>
        <w:pStyle w:val="Para1"/>
        <w:numPr>
          <w:ilvl w:val="0"/>
          <w:numId w:val="14"/>
        </w:numPr>
        <w:spacing w:line="360" w:lineRule="auto"/>
        <w:ind w:left="567" w:hanging="567"/>
        <w:jc w:val="both"/>
        <w:rPr>
          <w:rFonts w:ascii="Verdana" w:hAnsi="Verdana"/>
          <w:b/>
          <w:lang w:val="pl-PL"/>
        </w:rPr>
      </w:pPr>
      <w:r w:rsidRPr="0002060A">
        <w:rPr>
          <w:rFonts w:ascii="Verdana" w:hAnsi="Verdana"/>
          <w:lang w:val="pl-PL"/>
        </w:rPr>
        <w:t>Licencjobiorca jest zobowiązany zapewnić, że wszyscy Abonenci zostaną poinformowani o wymogach Giełdy dotyczących wykorzystania Danych Czasu Rzeczywistego w jakichkolwiek Aplikacjach do Handlu Automatycznego innych niż dostarczone przez Licencjobiorcę oraz podjąć działania w celu zapewnienia zgodności działania Abonentów z tymi wymogami</w:t>
      </w:r>
      <w:r w:rsidR="00A60DFE" w:rsidRPr="0002060A">
        <w:rPr>
          <w:rFonts w:ascii="Verdana" w:hAnsi="Verdana"/>
          <w:lang w:val="pl-PL"/>
        </w:rPr>
        <w:t>,</w:t>
      </w:r>
      <w:r w:rsidRPr="0002060A">
        <w:rPr>
          <w:rFonts w:ascii="Verdana" w:hAnsi="Verdana"/>
          <w:lang w:val="pl-PL"/>
        </w:rPr>
        <w:t xml:space="preserve"> a także informowania Giełdy o wszelkich zauważonych przypadkach działań Abonentów, które byłyby niezgodne z tymi wymogami i nie zostałyby poprawione  niezwłocznie po powzięciu takich informacji przez Licencjobiorcę</w:t>
      </w:r>
      <w:r w:rsidR="00404706" w:rsidRPr="0002060A">
        <w:rPr>
          <w:rFonts w:ascii="Verdana" w:hAnsi="Verdana"/>
          <w:lang w:val="pl-PL"/>
        </w:rPr>
        <w:t>.</w:t>
      </w:r>
    </w:p>
    <w:p w14:paraId="18710B6A" w14:textId="77777777" w:rsidR="004264AE" w:rsidRPr="0002060A" w:rsidRDefault="00404706" w:rsidP="00D00838">
      <w:pPr>
        <w:pStyle w:val="Para1"/>
        <w:numPr>
          <w:ilvl w:val="0"/>
          <w:numId w:val="14"/>
        </w:numPr>
        <w:spacing w:before="0" w:line="360" w:lineRule="auto"/>
        <w:ind w:left="567" w:hanging="567"/>
        <w:jc w:val="both"/>
        <w:rPr>
          <w:rFonts w:ascii="Verdana" w:hAnsi="Verdana"/>
          <w:b/>
          <w:lang w:val="pl-PL"/>
        </w:rPr>
      </w:pPr>
      <w:r w:rsidRPr="0002060A">
        <w:rPr>
          <w:rFonts w:ascii="Verdana" w:hAnsi="Verdana"/>
          <w:lang w:val="pl-PL"/>
        </w:rPr>
        <w:t>Licencjobiorca zobowiązuje się do dostarczenia niezwłocznie, a w razie potrzeby uzyskania od Abonentów bez zwłoki, wszystkich raportów i informacji wymaganych przez Giełdę w zakresie wykorzystania Danych w Aplikacjach do Handlu Automatycznego, które mogą być niezbędne w celu wykazania zgodności z postanowieniami niniejszej Umowy.</w:t>
      </w:r>
    </w:p>
    <w:p w14:paraId="1A32AADC" w14:textId="0DD8EC3F" w:rsidR="006E42A7" w:rsidRPr="0002060A" w:rsidRDefault="00404706" w:rsidP="00D00838">
      <w:pPr>
        <w:pStyle w:val="Para1"/>
        <w:numPr>
          <w:ilvl w:val="0"/>
          <w:numId w:val="14"/>
        </w:numPr>
        <w:spacing w:before="0" w:line="360" w:lineRule="auto"/>
        <w:ind w:left="567" w:hanging="567"/>
        <w:jc w:val="both"/>
        <w:rPr>
          <w:rFonts w:ascii="Verdana" w:hAnsi="Verdana"/>
          <w:b/>
          <w:lang w:val="pl-PL"/>
        </w:rPr>
      </w:pPr>
      <w:r w:rsidRPr="0002060A">
        <w:rPr>
          <w:rFonts w:ascii="Verdana" w:hAnsi="Verdana"/>
          <w:lang w:val="pl-PL"/>
        </w:rPr>
        <w:lastRenderedPageBreak/>
        <w:t>Licencjobiorca zobowiązuje się odmówić dostępu do Danych za pośrednictwem Aplikacji do Handlu Automatycznego każdemu Abonentowi niezwłocznie na polecenie właściwego organu regula</w:t>
      </w:r>
      <w:r w:rsidR="005E768C" w:rsidRPr="0002060A">
        <w:rPr>
          <w:rFonts w:ascii="Verdana" w:hAnsi="Verdana"/>
          <w:lang w:val="pl-PL"/>
        </w:rPr>
        <w:t xml:space="preserve">cyjnego lub Giełdy, w przypadku </w:t>
      </w:r>
      <w:r w:rsidRPr="0002060A">
        <w:rPr>
          <w:rFonts w:ascii="Verdana" w:hAnsi="Verdana"/>
          <w:lang w:val="pl-PL"/>
        </w:rPr>
        <w:t>gdy Giełda ma uzasadnione podstawy, by podejrzewać nieautoryzowany dostęp do Danych lub ich wykorzystywanie bądź inne naruszenie postanowień niniejszej Umowy przez Abonenta.</w:t>
      </w:r>
    </w:p>
    <w:p w14:paraId="0DAD380F" w14:textId="77777777" w:rsidR="0023725E" w:rsidRPr="0002060A" w:rsidRDefault="0023725E" w:rsidP="00AD74EB">
      <w:pPr>
        <w:pStyle w:val="Akapitzlist"/>
        <w:spacing w:line="360" w:lineRule="auto"/>
        <w:ind w:left="567" w:hanging="567"/>
        <w:jc w:val="both"/>
        <w:rPr>
          <w:rFonts w:ascii="Verdana" w:hAnsi="Verdana"/>
          <w:sz w:val="20"/>
        </w:rPr>
      </w:pPr>
    </w:p>
    <w:p w14:paraId="494C4BC0" w14:textId="77777777" w:rsidR="00F21BF1" w:rsidRPr="0002060A" w:rsidRDefault="005E0470" w:rsidP="00D00838">
      <w:pPr>
        <w:pStyle w:val="Para1"/>
        <w:numPr>
          <w:ilvl w:val="0"/>
          <w:numId w:val="12"/>
        </w:numPr>
        <w:spacing w:before="0" w:line="360" w:lineRule="auto"/>
        <w:ind w:left="567" w:hanging="567"/>
        <w:jc w:val="both"/>
        <w:rPr>
          <w:rFonts w:ascii="Verdana" w:hAnsi="Verdana"/>
          <w:b/>
          <w:lang w:val="pl-PL"/>
        </w:rPr>
      </w:pPr>
      <w:r w:rsidRPr="0002060A">
        <w:rPr>
          <w:rFonts w:ascii="Verdana" w:hAnsi="Verdana"/>
          <w:b/>
          <w:lang w:val="pl-PL"/>
        </w:rPr>
        <w:t>K</w:t>
      </w:r>
      <w:r w:rsidR="0023725E" w:rsidRPr="0002060A">
        <w:rPr>
          <w:rFonts w:ascii="Verdana" w:hAnsi="Verdana"/>
          <w:b/>
          <w:lang w:val="pl-PL"/>
        </w:rPr>
        <w:t xml:space="preserve">orzystanie </w:t>
      </w:r>
      <w:r w:rsidRPr="0002060A">
        <w:rPr>
          <w:rFonts w:ascii="Verdana" w:hAnsi="Verdana"/>
          <w:b/>
          <w:lang w:val="pl-PL"/>
        </w:rPr>
        <w:t xml:space="preserve">z </w:t>
      </w:r>
      <w:r w:rsidR="00520CA8" w:rsidRPr="0002060A">
        <w:rPr>
          <w:rFonts w:ascii="Verdana" w:hAnsi="Verdana"/>
          <w:b/>
          <w:lang w:val="pl-PL"/>
        </w:rPr>
        <w:t>Danych w Innych Aplikacjach Niew</w:t>
      </w:r>
      <w:r w:rsidRPr="0002060A">
        <w:rPr>
          <w:rFonts w:ascii="Verdana" w:hAnsi="Verdana"/>
          <w:b/>
          <w:lang w:val="pl-PL"/>
        </w:rPr>
        <w:t>izualizujących</w:t>
      </w:r>
    </w:p>
    <w:p w14:paraId="0F02D65A" w14:textId="77777777" w:rsidR="0023725E" w:rsidRPr="0002060A" w:rsidRDefault="00F21BF1" w:rsidP="00AD74EB">
      <w:pPr>
        <w:pStyle w:val="Para1"/>
        <w:spacing w:before="0" w:line="360" w:lineRule="auto"/>
        <w:ind w:left="567" w:hanging="567"/>
        <w:jc w:val="both"/>
        <w:rPr>
          <w:rFonts w:ascii="Verdana" w:hAnsi="Verdana"/>
          <w:b/>
          <w:lang w:val="pl-PL"/>
        </w:rPr>
      </w:pPr>
      <w:r w:rsidRPr="0002060A">
        <w:rPr>
          <w:rFonts w:ascii="Verdana" w:hAnsi="Verdana"/>
          <w:b/>
          <w:lang w:val="pl-PL"/>
        </w:rPr>
        <w:t xml:space="preserve">   </w:t>
      </w:r>
      <w:r w:rsidR="005E0470" w:rsidRPr="0002060A">
        <w:rPr>
          <w:rFonts w:ascii="Verdana" w:hAnsi="Verdana"/>
          <w:b/>
          <w:lang w:val="pl-PL"/>
        </w:rPr>
        <w:t xml:space="preserve"> </w:t>
      </w:r>
      <w:r w:rsidRPr="0002060A">
        <w:rPr>
          <w:rFonts w:ascii="Verdana" w:hAnsi="Verdana"/>
          <w:b/>
          <w:lang w:val="pl-PL"/>
        </w:rPr>
        <w:t xml:space="preserve">   </w:t>
      </w:r>
      <w:r w:rsidR="0023725E" w:rsidRPr="0002060A">
        <w:rPr>
          <w:rFonts w:ascii="Verdana" w:hAnsi="Verdana"/>
          <w:b/>
          <w:lang w:val="pl-PL"/>
        </w:rPr>
        <w:t>Danych</w:t>
      </w:r>
    </w:p>
    <w:p w14:paraId="7AE5E6C0" w14:textId="77777777" w:rsidR="0023725E" w:rsidRPr="0002060A" w:rsidRDefault="0023725E" w:rsidP="00AD74EB">
      <w:pPr>
        <w:pStyle w:val="Para1"/>
        <w:spacing w:before="0" w:line="360" w:lineRule="auto"/>
        <w:ind w:left="567" w:hanging="567"/>
        <w:jc w:val="both"/>
        <w:rPr>
          <w:rFonts w:ascii="Verdana" w:hAnsi="Verdana"/>
          <w:lang w:val="pl-PL"/>
        </w:rPr>
      </w:pPr>
    </w:p>
    <w:p w14:paraId="44F40CC6" w14:textId="513363F2" w:rsidR="00393488" w:rsidRPr="0002060A" w:rsidRDefault="00520CA8" w:rsidP="00D00838">
      <w:pPr>
        <w:pStyle w:val="Para1"/>
        <w:numPr>
          <w:ilvl w:val="0"/>
          <w:numId w:val="15"/>
        </w:numPr>
        <w:spacing w:before="0" w:line="360" w:lineRule="auto"/>
        <w:ind w:left="567"/>
        <w:jc w:val="both"/>
        <w:rPr>
          <w:rFonts w:ascii="Verdana" w:hAnsi="Verdana"/>
          <w:lang w:val="pl-PL"/>
        </w:rPr>
      </w:pPr>
      <w:r w:rsidRPr="0002060A">
        <w:rPr>
          <w:rFonts w:ascii="Verdana" w:hAnsi="Verdana"/>
          <w:lang w:val="pl-PL"/>
        </w:rPr>
        <w:t>Z zastrzeżeniem dodatkowych warunków lub ograniczeń określonych dla poszczególnych Produktów Informacyjnych w Załączniku nr 2</w:t>
      </w:r>
      <w:r w:rsidR="002031F2" w:rsidRPr="0002060A">
        <w:rPr>
          <w:rFonts w:ascii="Verdana" w:hAnsi="Verdana"/>
          <w:lang w:val="pl-PL"/>
        </w:rPr>
        <w:t xml:space="preserve"> Licencjobiorca może wykorzystywać Dane w ramach grupy Licencjobiorcy w Innych Aplikacjach Nie</w:t>
      </w:r>
      <w:r w:rsidRPr="0002060A">
        <w:rPr>
          <w:rFonts w:ascii="Verdana" w:hAnsi="Verdana"/>
          <w:lang w:val="pl-PL"/>
        </w:rPr>
        <w:t>w</w:t>
      </w:r>
      <w:r w:rsidR="002031F2" w:rsidRPr="0002060A">
        <w:rPr>
          <w:rFonts w:ascii="Verdana" w:hAnsi="Verdana"/>
          <w:lang w:val="pl-PL"/>
        </w:rPr>
        <w:t>izualizujących Danych.</w:t>
      </w:r>
      <w:r w:rsidR="00701504" w:rsidRPr="0002060A">
        <w:rPr>
          <w:rFonts w:ascii="Verdana" w:hAnsi="Verdana"/>
          <w:lang w:val="pl-PL"/>
        </w:rPr>
        <w:t xml:space="preserve"> W celu uniknięcia wątpliwości, każda Aplikacja lub system, który wykorzystuje Informacje do celów określonych w niniejszej Umowie jako "Korzystanie z Danych w Innych Aplikacjach Niewizualizujących Danych", ale także umożliwia wyświetlanie Informacji Użytkownikom podlega Opłatom za Korzystanie z Danych w Innych Aplikacjach Niewizualizujących Danych. Giełda zastrzega sobie prawo do ustalenia, czy jakakolwiek Aplikacja lub system podlega opłatom za Korzystanie z Danych w Innych Aplikacjach Niewizualizujących Danych.</w:t>
      </w:r>
    </w:p>
    <w:p w14:paraId="6F053B9F" w14:textId="0F7EF8D2" w:rsidR="006A5C93" w:rsidRPr="0002060A" w:rsidRDefault="002031F2" w:rsidP="00D00838">
      <w:pPr>
        <w:pStyle w:val="Para1"/>
        <w:numPr>
          <w:ilvl w:val="0"/>
          <w:numId w:val="15"/>
        </w:numPr>
        <w:spacing w:before="0" w:line="360" w:lineRule="auto"/>
        <w:ind w:left="567" w:hanging="567"/>
        <w:jc w:val="both"/>
        <w:rPr>
          <w:rFonts w:ascii="Verdana" w:hAnsi="Verdana"/>
          <w:lang w:val="pl-PL"/>
        </w:rPr>
      </w:pPr>
      <w:r w:rsidRPr="0002060A">
        <w:rPr>
          <w:rFonts w:ascii="Verdana" w:hAnsi="Verdana"/>
          <w:lang w:val="pl-PL"/>
        </w:rPr>
        <w:t>Licencjobiorca może zezwolić Abonentom na wykorzystywanie Danych Opóźnionych lub Danych Na Zakończenie Notowań w Innych Aplikacjach Nie</w:t>
      </w:r>
      <w:r w:rsidR="00520CA8" w:rsidRPr="0002060A">
        <w:rPr>
          <w:rFonts w:ascii="Verdana" w:hAnsi="Verdana"/>
          <w:lang w:val="pl-PL"/>
        </w:rPr>
        <w:t>w</w:t>
      </w:r>
      <w:r w:rsidRPr="0002060A">
        <w:rPr>
          <w:rFonts w:ascii="Verdana" w:hAnsi="Verdana"/>
          <w:lang w:val="pl-PL"/>
        </w:rPr>
        <w:t>izualizujących Danych. Wszelkie wykorzystanie przez Abonentów Danych Czasu Rzeczywistego w Innych Aplikacjach Nie</w:t>
      </w:r>
      <w:r w:rsidR="00520CA8" w:rsidRPr="0002060A">
        <w:rPr>
          <w:rFonts w:ascii="Verdana" w:hAnsi="Verdana"/>
          <w:lang w:val="pl-PL"/>
        </w:rPr>
        <w:t>w</w:t>
      </w:r>
      <w:r w:rsidRPr="0002060A">
        <w:rPr>
          <w:rFonts w:ascii="Verdana" w:hAnsi="Verdana"/>
          <w:lang w:val="pl-PL"/>
        </w:rPr>
        <w:t xml:space="preserve">izualizujących Danych wymaga bezpośredniej umowy między Abonentem a Giełdą i wnoszenia przez Abonenta opłat </w:t>
      </w:r>
      <w:r w:rsidR="00520CA8" w:rsidRPr="0002060A">
        <w:rPr>
          <w:rFonts w:ascii="Verdana" w:hAnsi="Verdana"/>
          <w:lang w:val="pl-PL"/>
        </w:rPr>
        <w:t xml:space="preserve">na rzecz </w:t>
      </w:r>
      <w:r w:rsidRPr="0002060A">
        <w:rPr>
          <w:rFonts w:ascii="Verdana" w:hAnsi="Verdana"/>
          <w:lang w:val="pl-PL"/>
        </w:rPr>
        <w:t>Giełd</w:t>
      </w:r>
      <w:r w:rsidR="00520CA8" w:rsidRPr="0002060A">
        <w:rPr>
          <w:rFonts w:ascii="Verdana" w:hAnsi="Verdana"/>
          <w:lang w:val="pl-PL"/>
        </w:rPr>
        <w:t>y</w:t>
      </w:r>
      <w:r w:rsidRPr="0002060A">
        <w:rPr>
          <w:rFonts w:ascii="Verdana" w:hAnsi="Verdana"/>
          <w:lang w:val="pl-PL"/>
        </w:rPr>
        <w:t>.</w:t>
      </w:r>
    </w:p>
    <w:p w14:paraId="76811E41" w14:textId="77777777" w:rsidR="00A60DFE" w:rsidRPr="0002060A" w:rsidRDefault="002031F2" w:rsidP="00D00838">
      <w:pPr>
        <w:pStyle w:val="Para1"/>
        <w:numPr>
          <w:ilvl w:val="0"/>
          <w:numId w:val="15"/>
        </w:numPr>
        <w:spacing w:before="0" w:line="360" w:lineRule="auto"/>
        <w:ind w:left="567" w:hanging="567"/>
        <w:jc w:val="both"/>
        <w:rPr>
          <w:rFonts w:ascii="Verdana" w:hAnsi="Verdana"/>
          <w:lang w:val="pl-PL"/>
        </w:rPr>
      </w:pPr>
      <w:r w:rsidRPr="0002060A">
        <w:rPr>
          <w:rFonts w:ascii="Verdana" w:hAnsi="Verdana"/>
          <w:lang w:val="pl-PL"/>
        </w:rPr>
        <w:t>Licencjobiorca jest zobowiązany zapewnić, że wszyscy Abonenci zostaną poinformowani o wymogach Giełdy dotyczących wykorzystania Danych Czasu Rze</w:t>
      </w:r>
      <w:r w:rsidR="00E51B2A" w:rsidRPr="0002060A">
        <w:rPr>
          <w:rFonts w:ascii="Verdana" w:hAnsi="Verdana"/>
          <w:lang w:val="pl-PL"/>
        </w:rPr>
        <w:t>czywistego w jakichkolwiek Innych Aplikacjach Nie</w:t>
      </w:r>
      <w:r w:rsidR="00520CA8" w:rsidRPr="0002060A">
        <w:rPr>
          <w:rFonts w:ascii="Verdana" w:hAnsi="Verdana"/>
          <w:lang w:val="pl-PL"/>
        </w:rPr>
        <w:t>w</w:t>
      </w:r>
      <w:r w:rsidR="00E51B2A" w:rsidRPr="0002060A">
        <w:rPr>
          <w:rFonts w:ascii="Verdana" w:hAnsi="Verdana"/>
          <w:lang w:val="pl-PL"/>
        </w:rPr>
        <w:t xml:space="preserve">izualizujących Danych </w:t>
      </w:r>
      <w:r w:rsidRPr="0002060A">
        <w:rPr>
          <w:rFonts w:ascii="Verdana" w:hAnsi="Verdana"/>
          <w:lang w:val="pl-PL"/>
        </w:rPr>
        <w:t>oraz podjąć działania w celu zapewnienia zgodności działania Abonentów z tymi wymogami</w:t>
      </w:r>
      <w:r w:rsidR="00520CA8" w:rsidRPr="0002060A">
        <w:rPr>
          <w:rFonts w:ascii="Verdana" w:hAnsi="Verdana"/>
          <w:lang w:val="pl-PL"/>
        </w:rPr>
        <w:t>,</w:t>
      </w:r>
      <w:r w:rsidRPr="0002060A">
        <w:rPr>
          <w:rFonts w:ascii="Verdana" w:hAnsi="Verdana"/>
          <w:lang w:val="pl-PL"/>
        </w:rPr>
        <w:t xml:space="preserve"> a także informowania Giełdy o wszelkich zauważonych przypadkach działań Abonentów, które byłyby niezgodne z tymi wymogami i nie zostałyby poprawione niezwłocznie po powzięciu takich informacji przez Licencjobiorcę</w:t>
      </w:r>
      <w:r w:rsidR="00A60DFE" w:rsidRPr="0002060A">
        <w:rPr>
          <w:rFonts w:ascii="Verdana" w:hAnsi="Verdana"/>
          <w:lang w:val="pl-PL"/>
        </w:rPr>
        <w:t>.</w:t>
      </w:r>
    </w:p>
    <w:p w14:paraId="52729521" w14:textId="0894342B" w:rsidR="00B23E9C" w:rsidRPr="0002060A" w:rsidRDefault="00B23E9C" w:rsidP="000577CE">
      <w:pPr>
        <w:pStyle w:val="Para1"/>
        <w:tabs>
          <w:tab w:val="clear" w:pos="540"/>
          <w:tab w:val="left" w:pos="2775"/>
        </w:tabs>
        <w:spacing w:before="0" w:line="360" w:lineRule="auto"/>
        <w:ind w:left="567" w:firstLine="0"/>
        <w:jc w:val="both"/>
        <w:rPr>
          <w:rFonts w:ascii="Verdana" w:hAnsi="Verdana"/>
          <w:lang w:val="pl-PL"/>
        </w:rPr>
      </w:pPr>
    </w:p>
    <w:p w14:paraId="203ABDE8" w14:textId="77777777" w:rsidR="000577CE" w:rsidRPr="0002060A" w:rsidRDefault="000577CE" w:rsidP="00AD74EB">
      <w:pPr>
        <w:pStyle w:val="Para1"/>
        <w:tabs>
          <w:tab w:val="clear" w:pos="540"/>
          <w:tab w:val="left" w:pos="2775"/>
        </w:tabs>
        <w:spacing w:before="0" w:line="360" w:lineRule="auto"/>
        <w:ind w:left="567" w:hanging="567"/>
        <w:jc w:val="both"/>
        <w:rPr>
          <w:rFonts w:ascii="Verdana" w:hAnsi="Verdana"/>
          <w:lang w:val="pl-PL"/>
        </w:rPr>
      </w:pPr>
    </w:p>
    <w:p w14:paraId="38A202A7" w14:textId="77777777" w:rsidR="000577CE" w:rsidRPr="0002060A" w:rsidRDefault="000577CE" w:rsidP="00AD74EB">
      <w:pPr>
        <w:pStyle w:val="Para1"/>
        <w:tabs>
          <w:tab w:val="clear" w:pos="540"/>
          <w:tab w:val="left" w:pos="2775"/>
        </w:tabs>
        <w:spacing w:before="0" w:line="360" w:lineRule="auto"/>
        <w:ind w:left="567" w:hanging="567"/>
        <w:jc w:val="both"/>
        <w:rPr>
          <w:rFonts w:ascii="Verdana" w:hAnsi="Verdana"/>
          <w:lang w:val="pl-PL"/>
        </w:rPr>
      </w:pPr>
    </w:p>
    <w:p w14:paraId="3A4CA0E0" w14:textId="77777777" w:rsidR="000577CE" w:rsidRPr="0002060A" w:rsidRDefault="000577CE" w:rsidP="00AD74EB">
      <w:pPr>
        <w:pStyle w:val="Para1"/>
        <w:tabs>
          <w:tab w:val="clear" w:pos="540"/>
          <w:tab w:val="left" w:pos="2775"/>
        </w:tabs>
        <w:spacing w:before="0" w:line="360" w:lineRule="auto"/>
        <w:ind w:left="567" w:hanging="567"/>
        <w:jc w:val="both"/>
        <w:rPr>
          <w:rFonts w:ascii="Verdana" w:hAnsi="Verdana"/>
          <w:lang w:val="pl-PL"/>
        </w:rPr>
      </w:pPr>
    </w:p>
    <w:p w14:paraId="28C493E8" w14:textId="77777777" w:rsidR="000577CE" w:rsidRPr="0002060A" w:rsidRDefault="000577CE" w:rsidP="00AD74EB">
      <w:pPr>
        <w:pStyle w:val="Para1"/>
        <w:tabs>
          <w:tab w:val="clear" w:pos="540"/>
          <w:tab w:val="left" w:pos="2775"/>
        </w:tabs>
        <w:spacing w:before="0" w:line="360" w:lineRule="auto"/>
        <w:ind w:left="567" w:hanging="567"/>
        <w:jc w:val="both"/>
        <w:rPr>
          <w:rFonts w:ascii="Verdana" w:hAnsi="Verdana"/>
          <w:lang w:val="pl-PL"/>
        </w:rPr>
      </w:pPr>
    </w:p>
    <w:p w14:paraId="186AFFA7" w14:textId="77777777" w:rsidR="000577CE" w:rsidRPr="0002060A" w:rsidRDefault="000577CE" w:rsidP="00AD74EB">
      <w:pPr>
        <w:pStyle w:val="Para1"/>
        <w:tabs>
          <w:tab w:val="clear" w:pos="540"/>
          <w:tab w:val="left" w:pos="2775"/>
        </w:tabs>
        <w:spacing w:before="0" w:line="360" w:lineRule="auto"/>
        <w:ind w:left="567" w:hanging="567"/>
        <w:jc w:val="both"/>
        <w:rPr>
          <w:rFonts w:ascii="Verdana" w:hAnsi="Verdana"/>
          <w:lang w:val="pl-PL"/>
        </w:rPr>
      </w:pPr>
    </w:p>
    <w:p w14:paraId="5BDE715F" w14:textId="77777777" w:rsidR="000577CE" w:rsidRPr="0002060A" w:rsidRDefault="000577CE" w:rsidP="00AD74EB">
      <w:pPr>
        <w:pStyle w:val="Para1"/>
        <w:tabs>
          <w:tab w:val="clear" w:pos="540"/>
          <w:tab w:val="left" w:pos="2775"/>
        </w:tabs>
        <w:spacing w:before="0" w:line="360" w:lineRule="auto"/>
        <w:ind w:left="567" w:hanging="567"/>
        <w:jc w:val="both"/>
        <w:rPr>
          <w:rFonts w:ascii="Verdana" w:hAnsi="Verdana"/>
          <w:lang w:val="pl-PL"/>
        </w:rPr>
      </w:pPr>
    </w:p>
    <w:p w14:paraId="280EAE68" w14:textId="77777777" w:rsidR="000577CE" w:rsidRPr="0002060A" w:rsidRDefault="000577CE" w:rsidP="00AD74EB">
      <w:pPr>
        <w:pStyle w:val="Para1"/>
        <w:tabs>
          <w:tab w:val="clear" w:pos="540"/>
          <w:tab w:val="left" w:pos="2775"/>
        </w:tabs>
        <w:spacing w:before="0" w:line="360" w:lineRule="auto"/>
        <w:ind w:left="567" w:hanging="567"/>
        <w:jc w:val="both"/>
        <w:rPr>
          <w:rFonts w:ascii="Verdana" w:hAnsi="Verdana"/>
          <w:lang w:val="pl-PL"/>
        </w:rPr>
      </w:pPr>
    </w:p>
    <w:p w14:paraId="78E2ECCD" w14:textId="161362FA" w:rsidR="006A5C93" w:rsidRPr="0002060A" w:rsidRDefault="00B23E9C" w:rsidP="00D00838">
      <w:pPr>
        <w:numPr>
          <w:ilvl w:val="0"/>
          <w:numId w:val="12"/>
        </w:numPr>
        <w:spacing w:line="360" w:lineRule="auto"/>
        <w:ind w:left="567" w:hanging="567"/>
        <w:jc w:val="both"/>
        <w:rPr>
          <w:rFonts w:ascii="Verdana" w:hAnsi="Verdana" w:cs="Arial"/>
          <w:sz w:val="20"/>
        </w:rPr>
      </w:pPr>
      <w:r w:rsidRPr="0002060A">
        <w:rPr>
          <w:rFonts w:ascii="Verdana" w:hAnsi="Verdana" w:cs="Arial"/>
          <w:b/>
          <w:color w:val="000000"/>
          <w:sz w:val="20"/>
        </w:rPr>
        <w:lastRenderedPageBreak/>
        <w:t xml:space="preserve">Korzystanie z Danych w Celach Prywatnych  </w:t>
      </w:r>
    </w:p>
    <w:p w14:paraId="14D14646" w14:textId="77777777" w:rsidR="00B23E9C" w:rsidRPr="0002060A" w:rsidRDefault="00B23E9C" w:rsidP="00AD74EB">
      <w:pPr>
        <w:spacing w:line="360" w:lineRule="auto"/>
        <w:ind w:left="567" w:hanging="567"/>
        <w:jc w:val="both"/>
        <w:rPr>
          <w:rFonts w:ascii="Verdana" w:hAnsi="Verdana" w:cs="Arial"/>
          <w:b/>
          <w:color w:val="000000"/>
          <w:sz w:val="20"/>
        </w:rPr>
      </w:pPr>
    </w:p>
    <w:p w14:paraId="42C26B2D" w14:textId="1572886B" w:rsidR="00BA6332" w:rsidRPr="0002060A" w:rsidRDefault="00B23E9C" w:rsidP="00D00838">
      <w:pPr>
        <w:numPr>
          <w:ilvl w:val="0"/>
          <w:numId w:val="16"/>
        </w:numPr>
        <w:spacing w:line="360" w:lineRule="auto"/>
        <w:ind w:left="567" w:hanging="567"/>
        <w:jc w:val="both"/>
        <w:rPr>
          <w:rFonts w:ascii="Verdana" w:hAnsi="Verdana" w:cs="Arial"/>
          <w:color w:val="000000"/>
          <w:sz w:val="20"/>
        </w:rPr>
      </w:pPr>
      <w:r w:rsidRPr="0002060A">
        <w:rPr>
          <w:rFonts w:ascii="Verdana" w:hAnsi="Verdana" w:cs="Arial"/>
          <w:color w:val="000000"/>
          <w:sz w:val="20"/>
        </w:rPr>
        <w:t xml:space="preserve">Korzystaniem z Danych w Celach Prywatnych jest dostęp do Danych uzyskany przez Abonenta będącego osobą fizyczną korzystającą z Danych w celach niezwiązanych z prowadzoną działalnością gospodarczą lub zawodową. </w:t>
      </w:r>
    </w:p>
    <w:p w14:paraId="5F02E8AA" w14:textId="65E8319B" w:rsidR="00BA6332" w:rsidRPr="0002060A" w:rsidRDefault="00B23E9C" w:rsidP="00D00838">
      <w:pPr>
        <w:numPr>
          <w:ilvl w:val="0"/>
          <w:numId w:val="16"/>
        </w:numPr>
        <w:spacing w:line="360" w:lineRule="auto"/>
        <w:ind w:left="567" w:hanging="567"/>
        <w:jc w:val="both"/>
        <w:rPr>
          <w:rFonts w:ascii="Verdana" w:hAnsi="Verdana"/>
          <w:color w:val="222222"/>
          <w:sz w:val="20"/>
        </w:rPr>
      </w:pPr>
      <w:r w:rsidRPr="0002060A">
        <w:rPr>
          <w:rFonts w:ascii="Verdana" w:hAnsi="Verdana" w:cs="Arial"/>
          <w:color w:val="000000"/>
          <w:sz w:val="20"/>
        </w:rPr>
        <w:t xml:space="preserve">Abonent może być uznany za korzystającego z Danych w Celach Prywatnych wyłącznie pod warunkiem zawarcia w </w:t>
      </w:r>
      <w:r w:rsidR="00C777E9" w:rsidRPr="0002060A">
        <w:rPr>
          <w:rFonts w:ascii="Verdana" w:hAnsi="Verdana" w:cs="Arial"/>
          <w:color w:val="000000"/>
          <w:sz w:val="20"/>
        </w:rPr>
        <w:t>U</w:t>
      </w:r>
      <w:r w:rsidRPr="0002060A">
        <w:rPr>
          <w:rFonts w:ascii="Verdana" w:hAnsi="Verdana" w:cs="Arial"/>
          <w:color w:val="000000"/>
          <w:sz w:val="20"/>
        </w:rPr>
        <w:t xml:space="preserve">mowie </w:t>
      </w:r>
      <w:r w:rsidR="00C777E9" w:rsidRPr="0002060A">
        <w:rPr>
          <w:rFonts w:ascii="Verdana" w:hAnsi="Verdana" w:cs="Arial"/>
          <w:color w:val="000000"/>
          <w:sz w:val="20"/>
        </w:rPr>
        <w:t>A</w:t>
      </w:r>
      <w:r w:rsidRPr="0002060A">
        <w:rPr>
          <w:rFonts w:ascii="Verdana" w:hAnsi="Verdana" w:cs="Arial"/>
          <w:color w:val="000000"/>
          <w:sz w:val="20"/>
        </w:rPr>
        <w:t>bonenckiej</w:t>
      </w:r>
      <w:r w:rsidR="00053972" w:rsidRPr="0002060A">
        <w:rPr>
          <w:rFonts w:ascii="Verdana" w:hAnsi="Verdana" w:cs="Arial"/>
          <w:color w:val="000000"/>
          <w:sz w:val="20"/>
        </w:rPr>
        <w:t xml:space="preserve"> </w:t>
      </w:r>
      <w:r w:rsidR="00690C3E" w:rsidRPr="0002060A">
        <w:rPr>
          <w:rFonts w:ascii="Verdana" w:hAnsi="Verdana"/>
          <w:sz w:val="20"/>
        </w:rPr>
        <w:t>zobowiązania Abonenta do korzystania z Danych w C</w:t>
      </w:r>
      <w:r w:rsidR="00812448" w:rsidRPr="0002060A">
        <w:rPr>
          <w:rFonts w:ascii="Verdana" w:hAnsi="Verdana"/>
          <w:sz w:val="20"/>
        </w:rPr>
        <w:t xml:space="preserve">elach </w:t>
      </w:r>
      <w:r w:rsidR="006B0A5A" w:rsidRPr="0002060A">
        <w:rPr>
          <w:rFonts w:ascii="Verdana" w:hAnsi="Verdana"/>
          <w:sz w:val="20"/>
        </w:rPr>
        <w:t>Prywatnych</w:t>
      </w:r>
      <w:r w:rsidR="00053972" w:rsidRPr="0002060A">
        <w:rPr>
          <w:rFonts w:ascii="Verdana" w:hAnsi="Verdana"/>
          <w:sz w:val="20"/>
        </w:rPr>
        <w:t>.</w:t>
      </w:r>
      <w:r w:rsidR="002852D0" w:rsidRPr="0002060A">
        <w:rPr>
          <w:rFonts w:ascii="Verdana" w:hAnsi="Verdana"/>
          <w:sz w:val="20"/>
        </w:rPr>
        <w:t xml:space="preserve"> </w:t>
      </w:r>
    </w:p>
    <w:p w14:paraId="69FD4B05" w14:textId="0C2939D8" w:rsidR="009C685A" w:rsidRPr="0002060A" w:rsidRDefault="00053972" w:rsidP="00D00838">
      <w:pPr>
        <w:numPr>
          <w:ilvl w:val="0"/>
          <w:numId w:val="16"/>
        </w:numPr>
        <w:spacing w:line="360" w:lineRule="auto"/>
        <w:ind w:left="567" w:hanging="567"/>
        <w:jc w:val="both"/>
        <w:rPr>
          <w:rFonts w:ascii="Verdana" w:hAnsi="Verdana" w:cs="Arial"/>
          <w:color w:val="000000"/>
          <w:sz w:val="20"/>
        </w:rPr>
      </w:pPr>
      <w:r w:rsidRPr="0002060A">
        <w:rPr>
          <w:rFonts w:ascii="Verdana" w:hAnsi="Verdana" w:cs="Arial"/>
          <w:color w:val="000000"/>
          <w:sz w:val="20"/>
        </w:rPr>
        <w:t xml:space="preserve">Umowa Abonencka powinna zawierać </w:t>
      </w:r>
      <w:r w:rsidR="009C685A" w:rsidRPr="0002060A">
        <w:rPr>
          <w:rFonts w:ascii="Verdana" w:hAnsi="Verdana" w:cs="Arial"/>
          <w:color w:val="000000"/>
          <w:sz w:val="20"/>
        </w:rPr>
        <w:t>ponadto:</w:t>
      </w:r>
    </w:p>
    <w:p w14:paraId="321730C1" w14:textId="249CC047" w:rsidR="009C685A" w:rsidRPr="0002060A" w:rsidRDefault="00B23E9C" w:rsidP="00D00838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Verdana" w:hAnsi="Verdana" w:cs="Arial"/>
          <w:color w:val="000000"/>
          <w:sz w:val="20"/>
        </w:rPr>
      </w:pPr>
      <w:r w:rsidRPr="0002060A">
        <w:rPr>
          <w:rFonts w:ascii="Verdana" w:hAnsi="Verdana" w:cs="Arial"/>
          <w:color w:val="000000"/>
          <w:sz w:val="20"/>
        </w:rPr>
        <w:t xml:space="preserve">zakaz udostępniania przez Abonenta osobom trzecim </w:t>
      </w:r>
      <w:r w:rsidR="00E35B5B" w:rsidRPr="0002060A">
        <w:rPr>
          <w:rFonts w:ascii="Verdana" w:hAnsi="Verdana" w:cs="Arial"/>
          <w:color w:val="000000"/>
          <w:sz w:val="20"/>
        </w:rPr>
        <w:t> </w:t>
      </w:r>
      <w:r w:rsidRPr="0002060A">
        <w:rPr>
          <w:rFonts w:ascii="Verdana" w:hAnsi="Verdana" w:cs="Arial"/>
          <w:color w:val="000000"/>
          <w:sz w:val="20"/>
        </w:rPr>
        <w:t xml:space="preserve">przekazanych mu przez Dystrybutora </w:t>
      </w:r>
      <w:r w:rsidR="00690C3E" w:rsidRPr="0002060A">
        <w:rPr>
          <w:rFonts w:ascii="Verdana" w:hAnsi="Verdana" w:cs="Arial"/>
          <w:color w:val="000000"/>
          <w:sz w:val="20"/>
        </w:rPr>
        <w:t xml:space="preserve">Danych, </w:t>
      </w:r>
      <w:r w:rsidRPr="0002060A">
        <w:rPr>
          <w:rFonts w:ascii="Verdana" w:hAnsi="Verdana" w:cs="Arial"/>
          <w:color w:val="000000"/>
          <w:sz w:val="20"/>
        </w:rPr>
        <w:t>haseł i kodów dostępu do Danych</w:t>
      </w:r>
      <w:r w:rsidR="009C685A" w:rsidRPr="0002060A">
        <w:rPr>
          <w:rFonts w:ascii="Verdana" w:hAnsi="Verdana" w:cs="Arial"/>
          <w:color w:val="000000"/>
          <w:sz w:val="20"/>
        </w:rPr>
        <w:t>,</w:t>
      </w:r>
    </w:p>
    <w:p w14:paraId="1236FC5E" w14:textId="1EFFFA9F" w:rsidR="00E35B5B" w:rsidRPr="0002060A" w:rsidRDefault="009C685A" w:rsidP="00D00838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Verdana" w:hAnsi="Verdana" w:cs="Arial"/>
          <w:color w:val="000000"/>
          <w:sz w:val="20"/>
        </w:rPr>
      </w:pPr>
      <w:r w:rsidRPr="0002060A">
        <w:rPr>
          <w:rFonts w:ascii="Verdana" w:hAnsi="Verdana" w:cs="Arial"/>
          <w:color w:val="000000"/>
          <w:sz w:val="20"/>
        </w:rPr>
        <w:t xml:space="preserve">informację o obowiązku Licencjobiorcy udostępnienia na żądanie Giełdy  danych osobowych Abonenta w zakresie </w:t>
      </w:r>
      <w:r w:rsidRPr="0002060A">
        <w:rPr>
          <w:rFonts w:ascii="Verdana" w:hAnsi="Verdana"/>
          <w:iCs/>
          <w:color w:val="000000"/>
          <w:sz w:val="20"/>
        </w:rPr>
        <w:t xml:space="preserve">imię, nazwisko i adres </w:t>
      </w:r>
      <w:r w:rsidRPr="0002060A">
        <w:rPr>
          <w:rFonts w:ascii="Verdana" w:hAnsi="Verdana"/>
          <w:color w:val="222222"/>
          <w:sz w:val="20"/>
        </w:rPr>
        <w:t xml:space="preserve"> zamieszkania</w:t>
      </w:r>
      <w:r w:rsidRPr="0002060A">
        <w:rPr>
          <w:rFonts w:ascii="Verdana" w:hAnsi="Verdana" w:cs="HelveticaNeueLTPro-Md"/>
          <w:sz w:val="20"/>
        </w:rPr>
        <w:t xml:space="preserve"> w celach kontrolnych przestrzegania postanowień Umowy oraz dochodzenia ewentualnych roszczeń w związku z korzystaniem przez Abonenta z Danych, o których mowa w niniejszej Umowie.</w:t>
      </w:r>
    </w:p>
    <w:p w14:paraId="796EA413" w14:textId="4EFF7A9A" w:rsidR="005347AF" w:rsidRPr="0002060A" w:rsidRDefault="00B23E9C" w:rsidP="00D00838">
      <w:pPr>
        <w:numPr>
          <w:ilvl w:val="0"/>
          <w:numId w:val="16"/>
        </w:numPr>
        <w:spacing w:line="360" w:lineRule="auto"/>
        <w:ind w:left="567" w:hanging="567"/>
        <w:jc w:val="both"/>
        <w:rPr>
          <w:rFonts w:ascii="Verdana" w:hAnsi="Verdana" w:cs="Arial"/>
          <w:color w:val="000000"/>
          <w:sz w:val="20"/>
        </w:rPr>
      </w:pPr>
      <w:r w:rsidRPr="0002060A">
        <w:rPr>
          <w:rFonts w:ascii="Verdana" w:hAnsi="Verdana" w:cs="Arial"/>
          <w:color w:val="000000"/>
          <w:sz w:val="20"/>
        </w:rPr>
        <w:t xml:space="preserve">W przypadku gdy Abonent korzystający z Danych w Celach Prywatnych korzysta z Danych w sposób naruszający </w:t>
      </w:r>
      <w:r w:rsidR="00D53B44" w:rsidRPr="0002060A">
        <w:rPr>
          <w:rFonts w:ascii="Verdana" w:hAnsi="Verdana" w:cs="Arial"/>
          <w:color w:val="000000"/>
          <w:sz w:val="20"/>
        </w:rPr>
        <w:t>postanowienia Umowy Abonenckiej</w:t>
      </w:r>
      <w:r w:rsidRPr="0002060A">
        <w:rPr>
          <w:rFonts w:ascii="Verdana" w:hAnsi="Verdana" w:cs="Arial"/>
          <w:color w:val="000000"/>
          <w:sz w:val="20"/>
        </w:rPr>
        <w:t xml:space="preserve"> </w:t>
      </w:r>
      <w:r w:rsidR="00D53B44" w:rsidRPr="0002060A">
        <w:rPr>
          <w:rFonts w:ascii="Verdana" w:hAnsi="Verdana" w:cs="Arial"/>
          <w:color w:val="000000"/>
          <w:sz w:val="20"/>
        </w:rPr>
        <w:t>określone w niniejszym Załączniku</w:t>
      </w:r>
      <w:r w:rsidRPr="0002060A">
        <w:rPr>
          <w:rFonts w:ascii="Verdana" w:hAnsi="Verdana" w:cs="Arial"/>
          <w:color w:val="000000"/>
          <w:sz w:val="20"/>
        </w:rPr>
        <w:t>, G</w:t>
      </w:r>
      <w:r w:rsidR="00D53B44" w:rsidRPr="0002060A">
        <w:rPr>
          <w:rFonts w:ascii="Verdana" w:hAnsi="Verdana" w:cs="Arial"/>
          <w:color w:val="000000"/>
          <w:sz w:val="20"/>
        </w:rPr>
        <w:t>iełda może obciążyć Licencjobiorcę O</w:t>
      </w:r>
      <w:r w:rsidRPr="0002060A">
        <w:rPr>
          <w:rFonts w:ascii="Verdana" w:hAnsi="Verdana" w:cs="Arial"/>
          <w:color w:val="000000"/>
          <w:sz w:val="20"/>
        </w:rPr>
        <w:t>płatami za dostęp do Danych w wysokości określ</w:t>
      </w:r>
      <w:r w:rsidR="00D53B44" w:rsidRPr="0002060A">
        <w:rPr>
          <w:rFonts w:ascii="Verdana" w:hAnsi="Verdana" w:cs="Arial"/>
          <w:color w:val="000000"/>
          <w:sz w:val="20"/>
        </w:rPr>
        <w:t xml:space="preserve">onej dla pozostałych Abonentów. </w:t>
      </w:r>
    </w:p>
    <w:p w14:paraId="7ED54B87" w14:textId="6FE5B9EA" w:rsidR="00586FC9" w:rsidRPr="0002060A" w:rsidRDefault="00586FC9" w:rsidP="007C6CF7">
      <w:pPr>
        <w:spacing w:line="360" w:lineRule="auto"/>
        <w:ind w:left="567"/>
        <w:jc w:val="both"/>
        <w:rPr>
          <w:rFonts w:ascii="Verdana" w:hAnsi="Verdana" w:cs="Arial"/>
          <w:color w:val="000000"/>
          <w:sz w:val="20"/>
        </w:rPr>
      </w:pPr>
    </w:p>
    <w:p w14:paraId="12B89A2D" w14:textId="6FC2847E" w:rsidR="005347AF" w:rsidRPr="0002060A" w:rsidRDefault="003D5217" w:rsidP="00D00838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 w:cs="Arial"/>
          <w:b/>
          <w:color w:val="000000"/>
          <w:sz w:val="20"/>
        </w:rPr>
      </w:pPr>
      <w:r w:rsidRPr="0002060A">
        <w:rPr>
          <w:rFonts w:ascii="Verdana" w:hAnsi="Verdana" w:cs="Arial"/>
          <w:b/>
          <w:color w:val="000000"/>
          <w:sz w:val="20"/>
        </w:rPr>
        <w:t>Dane O</w:t>
      </w:r>
      <w:r w:rsidR="005E768C" w:rsidRPr="0002060A">
        <w:rPr>
          <w:rFonts w:ascii="Verdana" w:hAnsi="Verdana" w:cs="Arial"/>
          <w:b/>
          <w:color w:val="000000"/>
          <w:sz w:val="20"/>
        </w:rPr>
        <w:t>późnione</w:t>
      </w:r>
    </w:p>
    <w:p w14:paraId="1143C3FD" w14:textId="77777777" w:rsidR="000577CE" w:rsidRPr="0002060A" w:rsidRDefault="000577CE" w:rsidP="000577CE">
      <w:pPr>
        <w:pStyle w:val="Akapitzlist"/>
        <w:spacing w:line="360" w:lineRule="auto"/>
        <w:ind w:left="0"/>
        <w:jc w:val="both"/>
        <w:rPr>
          <w:rFonts w:ascii="Verdana" w:hAnsi="Verdana" w:cs="Arial"/>
          <w:b/>
          <w:color w:val="000000"/>
          <w:sz w:val="20"/>
        </w:rPr>
      </w:pPr>
    </w:p>
    <w:p w14:paraId="1878128D" w14:textId="24FDA13B" w:rsidR="00B23E9C" w:rsidRPr="0002060A" w:rsidRDefault="003D5217" w:rsidP="00AD74EB">
      <w:pPr>
        <w:tabs>
          <w:tab w:val="num" w:pos="1428"/>
        </w:tabs>
        <w:spacing w:line="360" w:lineRule="auto"/>
        <w:ind w:left="567" w:hanging="567"/>
        <w:jc w:val="both"/>
        <w:rPr>
          <w:rFonts w:ascii="Verdana" w:hAnsi="Verdana" w:cs="Arial"/>
          <w:color w:val="000000"/>
          <w:sz w:val="20"/>
        </w:rPr>
      </w:pPr>
      <w:r w:rsidRPr="0002060A">
        <w:rPr>
          <w:rFonts w:ascii="Verdana" w:hAnsi="Verdana" w:cs="Arial"/>
          <w:color w:val="000000"/>
          <w:sz w:val="20"/>
        </w:rPr>
        <w:tab/>
        <w:t>Niezależnie od zapisów Umowy stanowiących inaczej, Dystrybucja oraz wykorzystywanie Danych Opóźnionych podlegają poniższym postanowieniom:</w:t>
      </w:r>
    </w:p>
    <w:p w14:paraId="43FD5F23" w14:textId="4A85FF5A" w:rsidR="003D5217" w:rsidRPr="0002060A" w:rsidRDefault="003D5217" w:rsidP="003D5217">
      <w:pPr>
        <w:tabs>
          <w:tab w:val="num" w:pos="1428"/>
        </w:tabs>
        <w:spacing w:line="360" w:lineRule="auto"/>
        <w:ind w:left="567" w:hanging="567"/>
        <w:jc w:val="both"/>
        <w:rPr>
          <w:rFonts w:ascii="Verdana" w:hAnsi="Verdana" w:cs="Arial"/>
          <w:color w:val="000000"/>
          <w:sz w:val="20"/>
        </w:rPr>
      </w:pPr>
      <w:r w:rsidRPr="0002060A">
        <w:rPr>
          <w:rFonts w:ascii="Verdana" w:hAnsi="Verdana" w:cs="Arial"/>
          <w:color w:val="000000"/>
          <w:sz w:val="20"/>
        </w:rPr>
        <w:tab/>
        <w:t>a) Abonenci nie są uprawnieni do Dystrybucji Danych Opóźnionych</w:t>
      </w:r>
      <w:r w:rsidR="007B0B88" w:rsidRPr="0002060A">
        <w:rPr>
          <w:rFonts w:ascii="Verdana" w:hAnsi="Verdana" w:cs="Arial"/>
          <w:color w:val="000000"/>
          <w:sz w:val="20"/>
        </w:rPr>
        <w:t xml:space="preserve"> (z </w:t>
      </w:r>
      <w:r w:rsidRPr="0002060A">
        <w:rPr>
          <w:rFonts w:ascii="Verdana" w:hAnsi="Verdana" w:cs="Arial"/>
          <w:color w:val="000000"/>
          <w:sz w:val="20"/>
        </w:rPr>
        <w:t xml:space="preserve">wyjątkiem </w:t>
      </w:r>
      <w:r w:rsidR="007B0B88" w:rsidRPr="0002060A">
        <w:rPr>
          <w:rFonts w:ascii="Verdana" w:hAnsi="Verdana" w:cs="Arial"/>
          <w:color w:val="000000"/>
          <w:sz w:val="20"/>
        </w:rPr>
        <w:t xml:space="preserve">Ograniczonych Ekstraktów Danych), oraz </w:t>
      </w:r>
      <w:r w:rsidRPr="0002060A">
        <w:rPr>
          <w:rFonts w:ascii="Verdana" w:hAnsi="Verdana" w:cs="Arial"/>
          <w:color w:val="000000"/>
          <w:sz w:val="20"/>
        </w:rPr>
        <w:t xml:space="preserve">nie </w:t>
      </w:r>
      <w:r w:rsidR="007B0B88" w:rsidRPr="0002060A">
        <w:rPr>
          <w:rFonts w:ascii="Verdana" w:hAnsi="Verdana" w:cs="Arial"/>
          <w:color w:val="000000"/>
          <w:sz w:val="20"/>
        </w:rPr>
        <w:t>mogą być do tego uprawnieni na podstawie Umowy Abonenckiej, bez wcześniejszej zgody Giełdy oraz umowy bezpośredniej pomiędzy Giełdą a Abonentem;</w:t>
      </w:r>
    </w:p>
    <w:p w14:paraId="708C42CB" w14:textId="680EA627" w:rsidR="003D5217" w:rsidRPr="0002060A" w:rsidRDefault="007B0B88" w:rsidP="003D5217">
      <w:pPr>
        <w:tabs>
          <w:tab w:val="num" w:pos="1428"/>
        </w:tabs>
        <w:spacing w:line="360" w:lineRule="auto"/>
        <w:ind w:left="567" w:hanging="567"/>
        <w:jc w:val="both"/>
        <w:rPr>
          <w:rFonts w:ascii="Verdana" w:hAnsi="Verdana" w:cs="Arial"/>
          <w:color w:val="000000"/>
          <w:sz w:val="20"/>
        </w:rPr>
      </w:pPr>
      <w:r w:rsidRPr="0002060A">
        <w:rPr>
          <w:rFonts w:ascii="Verdana" w:hAnsi="Verdana" w:cs="Arial"/>
          <w:color w:val="000000"/>
          <w:sz w:val="20"/>
        </w:rPr>
        <w:tab/>
        <w:t xml:space="preserve">b) </w:t>
      </w:r>
      <w:r w:rsidR="003D5217" w:rsidRPr="0002060A">
        <w:rPr>
          <w:rFonts w:ascii="Verdana" w:hAnsi="Verdana" w:cs="Arial"/>
          <w:color w:val="000000"/>
          <w:sz w:val="20"/>
        </w:rPr>
        <w:t xml:space="preserve">Licencjobiorca musi zapewnić, że wszyscy odbiorcy </w:t>
      </w:r>
      <w:r w:rsidRPr="0002060A">
        <w:rPr>
          <w:rFonts w:ascii="Verdana" w:hAnsi="Verdana" w:cs="Arial"/>
          <w:color w:val="000000"/>
          <w:sz w:val="20"/>
        </w:rPr>
        <w:t xml:space="preserve">Danych </w:t>
      </w:r>
      <w:r w:rsidR="003D5217" w:rsidRPr="0002060A">
        <w:rPr>
          <w:rFonts w:ascii="Verdana" w:hAnsi="Verdana" w:cs="Arial"/>
          <w:color w:val="000000"/>
          <w:sz w:val="20"/>
        </w:rPr>
        <w:t xml:space="preserve">Opóźnionych </w:t>
      </w:r>
      <w:r w:rsidRPr="0002060A">
        <w:rPr>
          <w:rFonts w:ascii="Verdana" w:hAnsi="Verdana" w:cs="Arial"/>
          <w:color w:val="000000"/>
          <w:sz w:val="20"/>
        </w:rPr>
        <w:t xml:space="preserve">w serwisie Licencjobiorcy </w:t>
      </w:r>
      <w:r w:rsidR="003D5217" w:rsidRPr="0002060A">
        <w:rPr>
          <w:rFonts w:ascii="Verdana" w:hAnsi="Verdana" w:cs="Arial"/>
          <w:color w:val="000000"/>
          <w:sz w:val="20"/>
        </w:rPr>
        <w:t>są powiadomieni</w:t>
      </w:r>
      <w:r w:rsidRPr="0002060A">
        <w:rPr>
          <w:rFonts w:ascii="Verdana" w:hAnsi="Verdana" w:cs="Arial"/>
          <w:color w:val="000000"/>
          <w:sz w:val="20"/>
        </w:rPr>
        <w:t xml:space="preserve"> o tym, że D</w:t>
      </w:r>
      <w:r w:rsidR="003D5217" w:rsidRPr="0002060A">
        <w:rPr>
          <w:rFonts w:ascii="Verdana" w:hAnsi="Verdana" w:cs="Arial"/>
          <w:color w:val="000000"/>
          <w:sz w:val="20"/>
        </w:rPr>
        <w:t xml:space="preserve">ystrybucja lub publikacja </w:t>
      </w:r>
      <w:r w:rsidRPr="0002060A">
        <w:rPr>
          <w:rFonts w:ascii="Verdana" w:hAnsi="Verdana" w:cs="Arial"/>
          <w:color w:val="000000"/>
          <w:sz w:val="20"/>
        </w:rPr>
        <w:t xml:space="preserve">Danych </w:t>
      </w:r>
      <w:r w:rsidR="003D5217" w:rsidRPr="0002060A">
        <w:rPr>
          <w:rFonts w:ascii="Verdana" w:hAnsi="Verdana" w:cs="Arial"/>
          <w:color w:val="000000"/>
          <w:sz w:val="20"/>
        </w:rPr>
        <w:t>Opóźnionych</w:t>
      </w:r>
      <w:r w:rsidRPr="0002060A">
        <w:rPr>
          <w:rFonts w:ascii="Verdana" w:hAnsi="Verdana" w:cs="Arial"/>
          <w:color w:val="000000"/>
          <w:sz w:val="20"/>
        </w:rPr>
        <w:t xml:space="preserve"> (z wyjątkiem Ograniczonych Ekstraktów Danych)</w:t>
      </w:r>
      <w:r w:rsidR="003D5217" w:rsidRPr="0002060A">
        <w:rPr>
          <w:rFonts w:ascii="Verdana" w:hAnsi="Verdana" w:cs="Arial"/>
          <w:color w:val="000000"/>
          <w:sz w:val="20"/>
        </w:rPr>
        <w:t xml:space="preserve"> jest zabroniona, o ile nie zostanie objęta bezpośrednią </w:t>
      </w:r>
      <w:r w:rsidRPr="0002060A">
        <w:rPr>
          <w:rFonts w:ascii="Verdana" w:hAnsi="Verdana" w:cs="Arial"/>
          <w:color w:val="000000"/>
          <w:sz w:val="20"/>
        </w:rPr>
        <w:t>Umową</w:t>
      </w:r>
      <w:r w:rsidR="003D5217" w:rsidRPr="0002060A">
        <w:rPr>
          <w:rFonts w:ascii="Verdana" w:hAnsi="Verdana" w:cs="Arial"/>
          <w:color w:val="000000"/>
          <w:sz w:val="20"/>
        </w:rPr>
        <w:t xml:space="preserve"> </w:t>
      </w:r>
      <w:r w:rsidRPr="0002060A">
        <w:rPr>
          <w:rFonts w:ascii="Verdana" w:hAnsi="Verdana" w:cs="Arial"/>
          <w:color w:val="000000"/>
          <w:sz w:val="20"/>
        </w:rPr>
        <w:t>po</w:t>
      </w:r>
      <w:r w:rsidR="003D5217" w:rsidRPr="0002060A">
        <w:rPr>
          <w:rFonts w:ascii="Verdana" w:hAnsi="Verdana" w:cs="Arial"/>
          <w:color w:val="000000"/>
          <w:sz w:val="20"/>
        </w:rPr>
        <w:t xml:space="preserve">między odbiorcą </w:t>
      </w:r>
      <w:r w:rsidRPr="0002060A">
        <w:rPr>
          <w:rFonts w:ascii="Verdana" w:hAnsi="Verdana" w:cs="Arial"/>
          <w:color w:val="000000"/>
          <w:sz w:val="20"/>
        </w:rPr>
        <w:t xml:space="preserve">Informacji, </w:t>
      </w:r>
      <w:r w:rsidR="003D5217" w:rsidRPr="0002060A">
        <w:rPr>
          <w:rFonts w:ascii="Verdana" w:hAnsi="Verdana" w:cs="Arial"/>
          <w:color w:val="000000"/>
          <w:sz w:val="20"/>
        </w:rPr>
        <w:t>a Giełdą</w:t>
      </w:r>
      <w:r w:rsidRPr="0002060A">
        <w:rPr>
          <w:rFonts w:ascii="Verdana" w:hAnsi="Verdana" w:cs="Arial"/>
          <w:color w:val="000000"/>
          <w:sz w:val="20"/>
        </w:rPr>
        <w:t>.</w:t>
      </w:r>
    </w:p>
    <w:p w14:paraId="3AE7C21D" w14:textId="77777777" w:rsidR="007B0B88" w:rsidRPr="0002060A" w:rsidRDefault="007B0B88" w:rsidP="003D5217">
      <w:pPr>
        <w:tabs>
          <w:tab w:val="num" w:pos="1428"/>
        </w:tabs>
        <w:spacing w:line="360" w:lineRule="auto"/>
        <w:ind w:left="567" w:hanging="567"/>
        <w:jc w:val="both"/>
        <w:rPr>
          <w:rFonts w:ascii="Verdana" w:hAnsi="Verdana" w:cs="Arial"/>
          <w:color w:val="000000"/>
          <w:sz w:val="20"/>
        </w:rPr>
      </w:pPr>
    </w:p>
    <w:p w14:paraId="0FA9199A" w14:textId="77777777" w:rsidR="000577CE" w:rsidRPr="0002060A" w:rsidRDefault="000577CE" w:rsidP="003D5217">
      <w:pPr>
        <w:tabs>
          <w:tab w:val="num" w:pos="1428"/>
        </w:tabs>
        <w:spacing w:line="360" w:lineRule="auto"/>
        <w:ind w:left="567" w:hanging="567"/>
        <w:jc w:val="both"/>
        <w:rPr>
          <w:rFonts w:ascii="Verdana" w:hAnsi="Verdana" w:cs="Arial"/>
          <w:color w:val="000000"/>
          <w:sz w:val="20"/>
        </w:rPr>
      </w:pPr>
    </w:p>
    <w:p w14:paraId="6547EC9B" w14:textId="77777777" w:rsidR="000577CE" w:rsidRPr="0002060A" w:rsidRDefault="000577CE" w:rsidP="003D5217">
      <w:pPr>
        <w:tabs>
          <w:tab w:val="num" w:pos="1428"/>
        </w:tabs>
        <w:spacing w:line="360" w:lineRule="auto"/>
        <w:ind w:left="567" w:hanging="567"/>
        <w:jc w:val="both"/>
        <w:rPr>
          <w:rFonts w:ascii="Verdana" w:hAnsi="Verdana" w:cs="Arial"/>
          <w:color w:val="000000"/>
          <w:sz w:val="20"/>
        </w:rPr>
      </w:pPr>
    </w:p>
    <w:p w14:paraId="134CD0FA" w14:textId="77777777" w:rsidR="000577CE" w:rsidRPr="0002060A" w:rsidRDefault="000577CE" w:rsidP="003D5217">
      <w:pPr>
        <w:tabs>
          <w:tab w:val="num" w:pos="1428"/>
        </w:tabs>
        <w:spacing w:line="360" w:lineRule="auto"/>
        <w:ind w:left="567" w:hanging="567"/>
        <w:jc w:val="both"/>
        <w:rPr>
          <w:rFonts w:ascii="Verdana" w:hAnsi="Verdana" w:cs="Arial"/>
          <w:color w:val="000000"/>
          <w:sz w:val="20"/>
        </w:rPr>
      </w:pPr>
    </w:p>
    <w:p w14:paraId="04F9B20F" w14:textId="77777777" w:rsidR="000577CE" w:rsidRPr="0002060A" w:rsidRDefault="000577CE" w:rsidP="003D5217">
      <w:pPr>
        <w:tabs>
          <w:tab w:val="num" w:pos="1428"/>
        </w:tabs>
        <w:spacing w:line="360" w:lineRule="auto"/>
        <w:ind w:left="567" w:hanging="567"/>
        <w:jc w:val="both"/>
        <w:rPr>
          <w:rFonts w:ascii="Verdana" w:hAnsi="Verdana" w:cs="Arial"/>
          <w:color w:val="000000"/>
          <w:sz w:val="20"/>
        </w:rPr>
      </w:pPr>
    </w:p>
    <w:p w14:paraId="7A309581" w14:textId="77777777" w:rsidR="000577CE" w:rsidRPr="0002060A" w:rsidRDefault="000577CE" w:rsidP="003D5217">
      <w:pPr>
        <w:tabs>
          <w:tab w:val="num" w:pos="1428"/>
        </w:tabs>
        <w:spacing w:line="360" w:lineRule="auto"/>
        <w:ind w:left="567" w:hanging="567"/>
        <w:jc w:val="both"/>
        <w:rPr>
          <w:rFonts w:ascii="Verdana" w:hAnsi="Verdana" w:cs="Arial"/>
          <w:color w:val="000000"/>
          <w:sz w:val="20"/>
        </w:rPr>
      </w:pPr>
    </w:p>
    <w:p w14:paraId="34E46E93" w14:textId="77777777" w:rsidR="000577CE" w:rsidRPr="0002060A" w:rsidRDefault="000577CE" w:rsidP="003D5217">
      <w:pPr>
        <w:tabs>
          <w:tab w:val="num" w:pos="1428"/>
        </w:tabs>
        <w:spacing w:line="360" w:lineRule="auto"/>
        <w:ind w:left="567" w:hanging="567"/>
        <w:jc w:val="both"/>
        <w:rPr>
          <w:rFonts w:ascii="Verdana" w:hAnsi="Verdana" w:cs="Arial"/>
          <w:color w:val="000000"/>
          <w:sz w:val="20"/>
        </w:rPr>
      </w:pPr>
    </w:p>
    <w:p w14:paraId="516C5D33" w14:textId="77777777" w:rsidR="00B23E9C" w:rsidRPr="0002060A" w:rsidRDefault="00AB0DB7" w:rsidP="00D00838">
      <w:pPr>
        <w:numPr>
          <w:ilvl w:val="0"/>
          <w:numId w:val="28"/>
        </w:numPr>
        <w:spacing w:line="360" w:lineRule="auto"/>
        <w:jc w:val="both"/>
        <w:rPr>
          <w:rFonts w:ascii="Verdana" w:hAnsi="Verdana" w:cs="Arial"/>
          <w:b/>
          <w:color w:val="000000"/>
          <w:sz w:val="20"/>
        </w:rPr>
      </w:pPr>
      <w:r w:rsidRPr="0002060A">
        <w:rPr>
          <w:rFonts w:ascii="Verdana" w:hAnsi="Verdana" w:cs="Arial"/>
          <w:b/>
          <w:color w:val="000000"/>
          <w:sz w:val="20"/>
        </w:rPr>
        <w:lastRenderedPageBreak/>
        <w:t>Ograniczone Ekstrakty D</w:t>
      </w:r>
      <w:r w:rsidR="00B23E9C" w:rsidRPr="0002060A">
        <w:rPr>
          <w:rFonts w:ascii="Verdana" w:hAnsi="Verdana" w:cs="Arial"/>
          <w:b/>
          <w:color w:val="000000"/>
          <w:sz w:val="20"/>
        </w:rPr>
        <w:t>anych</w:t>
      </w:r>
    </w:p>
    <w:p w14:paraId="45404D49" w14:textId="77777777" w:rsidR="00B23E9C" w:rsidRPr="0002060A" w:rsidRDefault="00B23E9C" w:rsidP="00AD74EB">
      <w:pPr>
        <w:spacing w:line="360" w:lineRule="auto"/>
        <w:ind w:left="567" w:hanging="567"/>
        <w:jc w:val="both"/>
        <w:rPr>
          <w:rFonts w:ascii="Verdana" w:hAnsi="Verdana" w:cs="Arial"/>
          <w:b/>
          <w:color w:val="000000"/>
          <w:sz w:val="20"/>
        </w:rPr>
      </w:pPr>
    </w:p>
    <w:p w14:paraId="4EE1C89A" w14:textId="77777777" w:rsidR="00FF4638" w:rsidRPr="0002060A" w:rsidRDefault="00AB0DB7" w:rsidP="00D00838">
      <w:pPr>
        <w:numPr>
          <w:ilvl w:val="0"/>
          <w:numId w:val="17"/>
        </w:numPr>
        <w:spacing w:line="360" w:lineRule="auto"/>
        <w:ind w:left="567" w:hanging="567"/>
        <w:jc w:val="both"/>
        <w:rPr>
          <w:rFonts w:ascii="Verdana" w:hAnsi="Verdana" w:cs="Arial"/>
          <w:color w:val="000000"/>
          <w:sz w:val="20"/>
        </w:rPr>
      </w:pPr>
      <w:r w:rsidRPr="0002060A">
        <w:rPr>
          <w:rFonts w:ascii="Verdana" w:hAnsi="Verdana" w:cs="Arial"/>
          <w:color w:val="000000"/>
          <w:sz w:val="20"/>
        </w:rPr>
        <w:t>Ograniczone Ekstrakty D</w:t>
      </w:r>
      <w:r w:rsidR="00B23E9C" w:rsidRPr="0002060A">
        <w:rPr>
          <w:rFonts w:ascii="Verdana" w:hAnsi="Verdana" w:cs="Arial"/>
          <w:color w:val="000000"/>
          <w:sz w:val="20"/>
        </w:rPr>
        <w:t xml:space="preserve">anych są to dane cząstkowe, udostępniane </w:t>
      </w:r>
      <w:r w:rsidR="00397661" w:rsidRPr="0002060A">
        <w:rPr>
          <w:rFonts w:ascii="Verdana" w:hAnsi="Verdana" w:cs="Arial"/>
          <w:color w:val="000000"/>
          <w:sz w:val="20"/>
        </w:rPr>
        <w:t xml:space="preserve">bądź </w:t>
      </w:r>
      <w:r w:rsidR="00B23E9C" w:rsidRPr="0002060A">
        <w:rPr>
          <w:rFonts w:ascii="Verdana" w:hAnsi="Verdana" w:cs="Arial"/>
          <w:color w:val="000000"/>
          <w:sz w:val="20"/>
        </w:rPr>
        <w:t xml:space="preserve">przesyłane stronom trzecim w sposób nieregularny, </w:t>
      </w:r>
      <w:r w:rsidRPr="0002060A">
        <w:rPr>
          <w:rFonts w:ascii="Verdana" w:hAnsi="Verdana" w:cs="Arial"/>
          <w:color w:val="000000"/>
          <w:sz w:val="20"/>
        </w:rPr>
        <w:t>niebędący formą systematycznej D</w:t>
      </w:r>
      <w:r w:rsidR="00B23E9C" w:rsidRPr="0002060A">
        <w:rPr>
          <w:rFonts w:ascii="Verdana" w:hAnsi="Verdana" w:cs="Arial"/>
          <w:color w:val="000000"/>
          <w:sz w:val="20"/>
        </w:rPr>
        <w:t>ystrybucji lub publikacji. Giełda zastrzega sobie prawo określenia, czy konkretne udostępnienie Danych sta</w:t>
      </w:r>
      <w:r w:rsidRPr="0002060A">
        <w:rPr>
          <w:rFonts w:ascii="Verdana" w:hAnsi="Verdana" w:cs="Arial"/>
          <w:color w:val="000000"/>
          <w:sz w:val="20"/>
        </w:rPr>
        <w:t>nowi dystrybucję Ograniczonych Ekstraktów D</w:t>
      </w:r>
      <w:r w:rsidR="00B23E9C" w:rsidRPr="0002060A">
        <w:rPr>
          <w:rFonts w:ascii="Verdana" w:hAnsi="Verdana" w:cs="Arial"/>
          <w:color w:val="000000"/>
          <w:sz w:val="20"/>
        </w:rPr>
        <w:t>anych.</w:t>
      </w:r>
    </w:p>
    <w:p w14:paraId="2CAF62F7" w14:textId="19584243" w:rsidR="00315BF5" w:rsidRPr="0002060A" w:rsidRDefault="00B23E9C" w:rsidP="00D00838">
      <w:pPr>
        <w:numPr>
          <w:ilvl w:val="0"/>
          <w:numId w:val="17"/>
        </w:numPr>
        <w:spacing w:line="360" w:lineRule="auto"/>
        <w:ind w:left="567" w:hanging="567"/>
        <w:jc w:val="both"/>
        <w:rPr>
          <w:rFonts w:ascii="Verdana" w:hAnsi="Verdana" w:cs="Arial"/>
          <w:color w:val="000000"/>
          <w:sz w:val="20"/>
        </w:rPr>
      </w:pPr>
      <w:r w:rsidRPr="0002060A">
        <w:rPr>
          <w:rFonts w:ascii="Verdana" w:hAnsi="Verdana" w:cs="Arial"/>
          <w:color w:val="000000"/>
          <w:sz w:val="20"/>
        </w:rPr>
        <w:t>Og</w:t>
      </w:r>
      <w:r w:rsidR="00AB0DB7" w:rsidRPr="0002060A">
        <w:rPr>
          <w:rFonts w:ascii="Verdana" w:hAnsi="Verdana" w:cs="Arial"/>
          <w:color w:val="000000"/>
          <w:sz w:val="20"/>
        </w:rPr>
        <w:t xml:space="preserve">raniczone Ekstrakty Danych mogą być dystrybuowane </w:t>
      </w:r>
      <w:r w:rsidR="00397661" w:rsidRPr="0002060A">
        <w:rPr>
          <w:rFonts w:ascii="Verdana" w:hAnsi="Verdana" w:cs="Arial"/>
          <w:color w:val="000000"/>
          <w:sz w:val="20"/>
        </w:rPr>
        <w:t>jako Dane Czasu Rzeczywistego</w:t>
      </w:r>
      <w:r w:rsidR="003D5217" w:rsidRPr="0002060A">
        <w:rPr>
          <w:rFonts w:ascii="Verdana" w:hAnsi="Verdana" w:cs="Arial"/>
          <w:color w:val="000000"/>
          <w:sz w:val="20"/>
        </w:rPr>
        <w:t xml:space="preserve"> lub Dane Opóźnione</w:t>
      </w:r>
      <w:r w:rsidR="00397661" w:rsidRPr="0002060A">
        <w:rPr>
          <w:rFonts w:ascii="Verdana" w:hAnsi="Verdana" w:cs="Arial"/>
          <w:color w:val="000000"/>
          <w:sz w:val="20"/>
        </w:rPr>
        <w:t xml:space="preserve"> </w:t>
      </w:r>
      <w:r w:rsidRPr="0002060A">
        <w:rPr>
          <w:rFonts w:ascii="Verdana" w:hAnsi="Verdana" w:cs="Arial"/>
          <w:color w:val="000000"/>
          <w:sz w:val="20"/>
        </w:rPr>
        <w:t xml:space="preserve">przez </w:t>
      </w:r>
      <w:r w:rsidR="00AB0DB7" w:rsidRPr="0002060A">
        <w:rPr>
          <w:rFonts w:ascii="Verdana" w:hAnsi="Verdana" w:cs="Arial"/>
          <w:color w:val="000000"/>
          <w:sz w:val="20"/>
        </w:rPr>
        <w:t>Licencjobiorcę</w:t>
      </w:r>
      <w:r w:rsidR="00397661" w:rsidRPr="0002060A">
        <w:rPr>
          <w:rFonts w:ascii="Verdana" w:hAnsi="Verdana" w:cs="Arial"/>
          <w:color w:val="000000"/>
          <w:sz w:val="20"/>
        </w:rPr>
        <w:t>,</w:t>
      </w:r>
      <w:r w:rsidR="00AB0DB7" w:rsidRPr="0002060A">
        <w:rPr>
          <w:rFonts w:ascii="Verdana" w:hAnsi="Verdana" w:cs="Arial"/>
          <w:color w:val="000000"/>
          <w:sz w:val="20"/>
        </w:rPr>
        <w:t xml:space="preserve"> Abonenta</w:t>
      </w:r>
      <w:r w:rsidR="00397661" w:rsidRPr="0002060A">
        <w:rPr>
          <w:rFonts w:ascii="Verdana" w:hAnsi="Verdana" w:cs="Arial"/>
          <w:color w:val="000000"/>
          <w:sz w:val="20"/>
        </w:rPr>
        <w:t>, albo</w:t>
      </w:r>
      <w:r w:rsidR="00AB0DB7" w:rsidRPr="0002060A">
        <w:rPr>
          <w:rFonts w:ascii="Verdana" w:hAnsi="Verdana" w:cs="Arial"/>
          <w:color w:val="000000"/>
          <w:sz w:val="20"/>
        </w:rPr>
        <w:t xml:space="preserve"> </w:t>
      </w:r>
      <w:r w:rsidRPr="0002060A">
        <w:rPr>
          <w:rFonts w:ascii="Verdana" w:hAnsi="Verdana" w:cs="Arial"/>
          <w:color w:val="000000"/>
          <w:sz w:val="20"/>
        </w:rPr>
        <w:t>Grupę Abonenta.</w:t>
      </w:r>
    </w:p>
    <w:p w14:paraId="7FB6FB6F" w14:textId="77777777" w:rsidR="002E2423" w:rsidRPr="0002060A" w:rsidRDefault="002E2423" w:rsidP="00EC7D42">
      <w:pPr>
        <w:spacing w:line="360" w:lineRule="auto"/>
        <w:ind w:left="567"/>
        <w:jc w:val="both"/>
        <w:rPr>
          <w:rFonts w:ascii="Verdana" w:hAnsi="Verdana" w:cs="Arial"/>
          <w:color w:val="000000"/>
          <w:sz w:val="20"/>
        </w:rPr>
      </w:pPr>
    </w:p>
    <w:p w14:paraId="451546EA" w14:textId="77777777" w:rsidR="00B23E9C" w:rsidRPr="0002060A" w:rsidRDefault="002F5FC4" w:rsidP="00D00838">
      <w:pPr>
        <w:numPr>
          <w:ilvl w:val="0"/>
          <w:numId w:val="28"/>
        </w:numPr>
        <w:spacing w:line="360" w:lineRule="auto"/>
        <w:ind w:left="567" w:hanging="567"/>
        <w:jc w:val="both"/>
        <w:rPr>
          <w:rFonts w:ascii="Verdana" w:hAnsi="Verdana" w:cs="Arial"/>
          <w:color w:val="000000"/>
          <w:sz w:val="20"/>
        </w:rPr>
      </w:pPr>
      <w:r w:rsidRPr="0002060A">
        <w:rPr>
          <w:rFonts w:ascii="Verdana" w:hAnsi="Verdana" w:cs="Arial"/>
          <w:b/>
          <w:color w:val="000000"/>
          <w:sz w:val="20"/>
        </w:rPr>
        <w:t>Publikacja w M</w:t>
      </w:r>
      <w:r w:rsidR="00B23E9C" w:rsidRPr="0002060A">
        <w:rPr>
          <w:rFonts w:ascii="Verdana" w:hAnsi="Verdana" w:cs="Arial"/>
          <w:b/>
          <w:color w:val="000000"/>
          <w:sz w:val="20"/>
        </w:rPr>
        <w:t>ediach</w:t>
      </w:r>
    </w:p>
    <w:p w14:paraId="5C4E4A76" w14:textId="77777777" w:rsidR="00BB15F9" w:rsidRPr="0002060A" w:rsidRDefault="00BB15F9" w:rsidP="00AD74EB">
      <w:pPr>
        <w:spacing w:line="360" w:lineRule="auto"/>
        <w:ind w:left="567" w:hanging="567"/>
        <w:jc w:val="both"/>
        <w:rPr>
          <w:rFonts w:ascii="Verdana" w:hAnsi="Verdana" w:cs="Arial"/>
          <w:color w:val="000000"/>
          <w:sz w:val="20"/>
        </w:rPr>
      </w:pPr>
    </w:p>
    <w:p w14:paraId="428B6756" w14:textId="29D8D1FA" w:rsidR="00FF4638" w:rsidRPr="0002060A" w:rsidRDefault="00BB15F9" w:rsidP="00D00838">
      <w:pPr>
        <w:numPr>
          <w:ilvl w:val="0"/>
          <w:numId w:val="18"/>
        </w:numPr>
        <w:spacing w:line="360" w:lineRule="auto"/>
        <w:ind w:left="567" w:hanging="567"/>
        <w:jc w:val="both"/>
        <w:rPr>
          <w:rFonts w:ascii="Verdana" w:hAnsi="Verdana" w:cs="Arial"/>
          <w:color w:val="000000"/>
          <w:sz w:val="20"/>
        </w:rPr>
      </w:pPr>
      <w:r w:rsidRPr="0002060A">
        <w:rPr>
          <w:rFonts w:ascii="Verdana" w:hAnsi="Verdana" w:cs="Arial"/>
          <w:color w:val="000000"/>
          <w:sz w:val="20"/>
        </w:rPr>
        <w:t>Dla celów</w:t>
      </w:r>
      <w:r w:rsidR="002F5FC4" w:rsidRPr="0002060A">
        <w:rPr>
          <w:rFonts w:ascii="Verdana" w:hAnsi="Verdana" w:cs="Arial"/>
          <w:color w:val="000000"/>
          <w:sz w:val="20"/>
        </w:rPr>
        <w:t xml:space="preserve"> niniejszej Umowy Publikacja w M</w:t>
      </w:r>
      <w:r w:rsidRPr="0002060A">
        <w:rPr>
          <w:rFonts w:ascii="Verdana" w:hAnsi="Verdana" w:cs="Arial"/>
          <w:color w:val="000000"/>
          <w:sz w:val="20"/>
        </w:rPr>
        <w:t xml:space="preserve">ediach jest rozumiana jako </w:t>
      </w:r>
      <w:r w:rsidR="00BF4EBF" w:rsidRPr="0002060A">
        <w:rPr>
          <w:rFonts w:ascii="Verdana" w:hAnsi="Verdana" w:cs="Arial"/>
          <w:color w:val="000000"/>
          <w:sz w:val="20"/>
        </w:rPr>
        <w:t>jaki</w:t>
      </w:r>
      <w:r w:rsidR="00163D88" w:rsidRPr="0002060A">
        <w:rPr>
          <w:rFonts w:ascii="Verdana" w:hAnsi="Verdana" w:cs="Arial"/>
          <w:color w:val="000000"/>
          <w:sz w:val="20"/>
        </w:rPr>
        <w:t>e</w:t>
      </w:r>
      <w:r w:rsidR="00BF4EBF" w:rsidRPr="0002060A">
        <w:rPr>
          <w:rFonts w:ascii="Verdana" w:hAnsi="Verdana" w:cs="Arial"/>
          <w:color w:val="000000"/>
          <w:sz w:val="20"/>
        </w:rPr>
        <w:t>kolwiek publiczne wyświetlanie</w:t>
      </w:r>
      <w:r w:rsidRPr="0002060A">
        <w:rPr>
          <w:rFonts w:ascii="Verdana" w:hAnsi="Verdana" w:cs="Arial"/>
          <w:color w:val="000000"/>
          <w:sz w:val="20"/>
        </w:rPr>
        <w:t xml:space="preserve"> </w:t>
      </w:r>
      <w:r w:rsidR="00BF4EBF" w:rsidRPr="0002060A">
        <w:rPr>
          <w:rFonts w:ascii="Verdana" w:hAnsi="Verdana" w:cs="Arial"/>
          <w:color w:val="000000"/>
          <w:sz w:val="20"/>
        </w:rPr>
        <w:t xml:space="preserve">lub </w:t>
      </w:r>
      <w:r w:rsidR="00C1667C" w:rsidRPr="0002060A">
        <w:rPr>
          <w:rFonts w:ascii="Verdana" w:hAnsi="Verdana" w:cs="Arial"/>
          <w:color w:val="000000"/>
          <w:sz w:val="20"/>
        </w:rPr>
        <w:t xml:space="preserve">przekazywanie </w:t>
      </w:r>
      <w:r w:rsidR="00BF4EBF" w:rsidRPr="0002060A">
        <w:rPr>
          <w:rFonts w:ascii="Verdana" w:hAnsi="Verdana" w:cs="Arial"/>
          <w:color w:val="000000"/>
          <w:sz w:val="20"/>
        </w:rPr>
        <w:t>Danych Czasu R</w:t>
      </w:r>
      <w:r w:rsidRPr="0002060A">
        <w:rPr>
          <w:rFonts w:ascii="Verdana" w:hAnsi="Verdana" w:cs="Arial"/>
          <w:color w:val="000000"/>
          <w:sz w:val="20"/>
        </w:rPr>
        <w:t xml:space="preserve">zeczywistego </w:t>
      </w:r>
      <w:r w:rsidR="002E2423" w:rsidRPr="0002060A">
        <w:rPr>
          <w:rFonts w:ascii="Verdana" w:hAnsi="Verdana" w:cs="Arial"/>
          <w:color w:val="000000"/>
          <w:sz w:val="20"/>
        </w:rPr>
        <w:t xml:space="preserve">lub Danych Opóźnionych </w:t>
      </w:r>
      <w:r w:rsidRPr="0002060A">
        <w:rPr>
          <w:rFonts w:ascii="Verdana" w:hAnsi="Verdana" w:cs="Arial"/>
          <w:color w:val="000000"/>
          <w:sz w:val="20"/>
        </w:rPr>
        <w:t xml:space="preserve">poprzez </w:t>
      </w:r>
      <w:r w:rsidR="00BF4EBF" w:rsidRPr="0002060A">
        <w:rPr>
          <w:rFonts w:ascii="Verdana" w:hAnsi="Verdana" w:cs="Arial"/>
          <w:color w:val="000000"/>
          <w:sz w:val="20"/>
        </w:rPr>
        <w:t xml:space="preserve">telewizję, </w:t>
      </w:r>
      <w:r w:rsidRPr="0002060A">
        <w:rPr>
          <w:rFonts w:ascii="Verdana" w:hAnsi="Verdana" w:cs="Arial"/>
          <w:color w:val="000000"/>
          <w:sz w:val="20"/>
        </w:rPr>
        <w:t>radio</w:t>
      </w:r>
      <w:r w:rsidR="00BF4EBF" w:rsidRPr="0002060A">
        <w:rPr>
          <w:rFonts w:ascii="Verdana" w:hAnsi="Verdana" w:cs="Arial"/>
          <w:color w:val="000000"/>
          <w:sz w:val="20"/>
        </w:rPr>
        <w:t>, Internet</w:t>
      </w:r>
      <w:r w:rsidR="00DA2EF6" w:rsidRPr="0002060A">
        <w:rPr>
          <w:rFonts w:ascii="Verdana" w:hAnsi="Verdana" w:cs="Arial"/>
          <w:color w:val="000000"/>
          <w:sz w:val="20"/>
        </w:rPr>
        <w:t xml:space="preserve"> (</w:t>
      </w:r>
      <w:r w:rsidR="001F22DF" w:rsidRPr="0002060A">
        <w:rPr>
          <w:rFonts w:ascii="Verdana" w:hAnsi="Verdana" w:cs="Arial"/>
          <w:color w:val="000000"/>
          <w:sz w:val="20"/>
        </w:rPr>
        <w:t>z niekontrolowanym</w:t>
      </w:r>
      <w:r w:rsidR="00DA2EF6" w:rsidRPr="0002060A">
        <w:rPr>
          <w:rFonts w:ascii="Verdana" w:hAnsi="Verdana" w:cs="Arial"/>
          <w:color w:val="000000"/>
          <w:sz w:val="20"/>
        </w:rPr>
        <w:t xml:space="preserve"> dostępem)</w:t>
      </w:r>
      <w:r w:rsidR="00BF4EBF" w:rsidRPr="0002060A">
        <w:rPr>
          <w:rFonts w:ascii="Verdana" w:hAnsi="Verdana" w:cs="Arial"/>
          <w:color w:val="000000"/>
          <w:sz w:val="20"/>
        </w:rPr>
        <w:t>, gazetę</w:t>
      </w:r>
      <w:r w:rsidRPr="0002060A">
        <w:rPr>
          <w:rFonts w:ascii="Verdana" w:hAnsi="Verdana" w:cs="Arial"/>
          <w:color w:val="000000"/>
          <w:sz w:val="20"/>
        </w:rPr>
        <w:t xml:space="preserve"> </w:t>
      </w:r>
      <w:r w:rsidR="004E4A0C" w:rsidRPr="0002060A">
        <w:rPr>
          <w:rFonts w:ascii="Verdana" w:hAnsi="Verdana" w:cs="Arial"/>
          <w:color w:val="000000"/>
          <w:sz w:val="20"/>
        </w:rPr>
        <w:t xml:space="preserve">bądź </w:t>
      </w:r>
      <w:r w:rsidR="00BF4EBF" w:rsidRPr="0002060A">
        <w:rPr>
          <w:rFonts w:ascii="Verdana" w:hAnsi="Verdana" w:cs="Arial"/>
          <w:color w:val="000000"/>
          <w:sz w:val="20"/>
        </w:rPr>
        <w:t xml:space="preserve">inny </w:t>
      </w:r>
      <w:r w:rsidR="009514B3" w:rsidRPr="0002060A">
        <w:rPr>
          <w:rFonts w:ascii="Verdana" w:hAnsi="Verdana" w:cs="Arial"/>
          <w:color w:val="000000"/>
          <w:sz w:val="20"/>
        </w:rPr>
        <w:t xml:space="preserve">środek przekazu </w:t>
      </w:r>
      <w:r w:rsidR="004E4A0C" w:rsidRPr="0002060A">
        <w:rPr>
          <w:rFonts w:ascii="Verdana" w:hAnsi="Verdana" w:cs="Arial"/>
          <w:color w:val="000000"/>
          <w:sz w:val="20"/>
        </w:rPr>
        <w:t>bądź</w:t>
      </w:r>
      <w:r w:rsidR="009514B3" w:rsidRPr="0002060A">
        <w:rPr>
          <w:rFonts w:ascii="Verdana" w:hAnsi="Verdana" w:cs="Arial"/>
          <w:color w:val="000000"/>
          <w:sz w:val="20"/>
        </w:rPr>
        <w:t xml:space="preserve"> </w:t>
      </w:r>
      <w:r w:rsidR="00BF4EBF" w:rsidRPr="0002060A">
        <w:rPr>
          <w:rFonts w:ascii="Verdana" w:hAnsi="Verdana" w:cs="Arial"/>
          <w:color w:val="000000"/>
          <w:sz w:val="20"/>
        </w:rPr>
        <w:t>serwis informacyjny, który nie kwalifikuje się jako Ograniczone Ekstrakty Danych.</w:t>
      </w:r>
    </w:p>
    <w:p w14:paraId="7908193E" w14:textId="7DFC3903" w:rsidR="00FF4638" w:rsidRPr="0002060A" w:rsidRDefault="004E443A" w:rsidP="00D00838">
      <w:pPr>
        <w:numPr>
          <w:ilvl w:val="0"/>
          <w:numId w:val="18"/>
        </w:numPr>
        <w:spacing w:line="360" w:lineRule="auto"/>
        <w:ind w:left="567" w:hanging="567"/>
        <w:jc w:val="both"/>
        <w:rPr>
          <w:rFonts w:ascii="Verdana" w:hAnsi="Verdana" w:cs="Arial"/>
          <w:color w:val="000000"/>
          <w:sz w:val="20"/>
        </w:rPr>
      </w:pPr>
      <w:r w:rsidRPr="0002060A">
        <w:rPr>
          <w:rFonts w:ascii="Verdana" w:hAnsi="Verdana" w:cs="Arial"/>
          <w:color w:val="000000"/>
          <w:sz w:val="20"/>
        </w:rPr>
        <w:t xml:space="preserve">Licencjobiorcy nie wolno dystrybuować </w:t>
      </w:r>
      <w:r w:rsidR="00BB15F9" w:rsidRPr="0002060A">
        <w:rPr>
          <w:rFonts w:ascii="Verdana" w:hAnsi="Verdana" w:cs="Arial"/>
          <w:color w:val="000000"/>
          <w:sz w:val="20"/>
        </w:rPr>
        <w:t>Danych Czasu R</w:t>
      </w:r>
      <w:r w:rsidR="00B23E9C" w:rsidRPr="0002060A">
        <w:rPr>
          <w:rFonts w:ascii="Verdana" w:hAnsi="Verdana" w:cs="Arial"/>
          <w:color w:val="000000"/>
          <w:sz w:val="20"/>
        </w:rPr>
        <w:t>zeczywistego</w:t>
      </w:r>
      <w:r w:rsidR="002E2423" w:rsidRPr="0002060A">
        <w:rPr>
          <w:rFonts w:ascii="Verdana" w:hAnsi="Verdana" w:cs="Arial"/>
          <w:color w:val="000000"/>
          <w:sz w:val="20"/>
        </w:rPr>
        <w:t xml:space="preserve"> lub Danych Opóźnionych</w:t>
      </w:r>
      <w:r w:rsidR="00B23E9C" w:rsidRPr="0002060A">
        <w:rPr>
          <w:rFonts w:ascii="Verdana" w:hAnsi="Verdana" w:cs="Arial"/>
          <w:color w:val="000000"/>
          <w:sz w:val="20"/>
        </w:rPr>
        <w:t xml:space="preserve"> </w:t>
      </w:r>
      <w:r w:rsidRPr="0002060A">
        <w:rPr>
          <w:rFonts w:ascii="Verdana" w:hAnsi="Verdana" w:cs="Arial"/>
          <w:color w:val="000000"/>
          <w:sz w:val="20"/>
        </w:rPr>
        <w:t>poprzez Publikację</w:t>
      </w:r>
      <w:r w:rsidR="00642D68" w:rsidRPr="0002060A">
        <w:rPr>
          <w:rFonts w:ascii="Verdana" w:hAnsi="Verdana" w:cs="Arial"/>
          <w:color w:val="000000"/>
          <w:sz w:val="20"/>
        </w:rPr>
        <w:t xml:space="preserve"> w Mediach </w:t>
      </w:r>
      <w:r w:rsidRPr="0002060A">
        <w:rPr>
          <w:rFonts w:ascii="Verdana" w:hAnsi="Verdana" w:cs="Arial"/>
          <w:color w:val="000000"/>
          <w:sz w:val="20"/>
        </w:rPr>
        <w:t xml:space="preserve">ani pozwolić Abonentowi na taką dystrybucję bez uprzedniej pisemnej zgody Giełdy, która </w:t>
      </w:r>
      <w:r w:rsidR="004E4A0C" w:rsidRPr="0002060A">
        <w:rPr>
          <w:rFonts w:ascii="Verdana" w:hAnsi="Verdana" w:cs="Arial"/>
          <w:color w:val="000000"/>
          <w:sz w:val="20"/>
        </w:rPr>
        <w:t xml:space="preserve">wyrażona zostanie w </w:t>
      </w:r>
      <w:r w:rsidR="00CF0278" w:rsidRPr="0002060A">
        <w:rPr>
          <w:rFonts w:ascii="Verdana" w:hAnsi="Verdana" w:cs="Arial"/>
          <w:color w:val="000000"/>
          <w:sz w:val="20"/>
        </w:rPr>
        <w:t>odręb</w:t>
      </w:r>
      <w:r w:rsidRPr="0002060A">
        <w:rPr>
          <w:rFonts w:ascii="Verdana" w:hAnsi="Verdana" w:cs="Arial"/>
          <w:color w:val="000000"/>
          <w:sz w:val="20"/>
        </w:rPr>
        <w:t xml:space="preserve">nej umowie. </w:t>
      </w:r>
    </w:p>
    <w:p w14:paraId="46BD58E8" w14:textId="4E160B54" w:rsidR="00134231" w:rsidRPr="0002060A" w:rsidRDefault="00B23E9C" w:rsidP="00D00838">
      <w:pPr>
        <w:numPr>
          <w:ilvl w:val="0"/>
          <w:numId w:val="18"/>
        </w:numPr>
        <w:spacing w:line="360" w:lineRule="auto"/>
        <w:ind w:left="567" w:hanging="567"/>
        <w:jc w:val="both"/>
        <w:rPr>
          <w:rFonts w:ascii="Verdana" w:hAnsi="Verdana" w:cs="Arial"/>
          <w:color w:val="000000"/>
          <w:sz w:val="20"/>
        </w:rPr>
      </w:pPr>
      <w:r w:rsidRPr="0002060A">
        <w:rPr>
          <w:rFonts w:ascii="Verdana" w:hAnsi="Verdana" w:cs="Arial"/>
          <w:color w:val="000000"/>
          <w:sz w:val="20"/>
        </w:rPr>
        <w:t>Giełda zastrzega sobie prawo określenia</w:t>
      </w:r>
      <w:r w:rsidR="009514B3" w:rsidRPr="0002060A">
        <w:rPr>
          <w:rFonts w:ascii="Verdana" w:hAnsi="Verdana" w:cs="Arial"/>
          <w:color w:val="000000"/>
          <w:sz w:val="20"/>
        </w:rPr>
        <w:t>,</w:t>
      </w:r>
      <w:r w:rsidRPr="0002060A">
        <w:rPr>
          <w:rFonts w:ascii="Verdana" w:hAnsi="Verdana" w:cs="Arial"/>
          <w:color w:val="000000"/>
          <w:sz w:val="20"/>
        </w:rPr>
        <w:t xml:space="preserve"> czy proponowana forma publikacji kwa</w:t>
      </w:r>
      <w:r w:rsidR="00005379" w:rsidRPr="0002060A">
        <w:rPr>
          <w:rFonts w:ascii="Verdana" w:hAnsi="Verdana" w:cs="Arial"/>
          <w:color w:val="000000"/>
          <w:sz w:val="20"/>
        </w:rPr>
        <w:t>lifikuje się jako Publikacja w M</w:t>
      </w:r>
      <w:r w:rsidRPr="0002060A">
        <w:rPr>
          <w:rFonts w:ascii="Verdana" w:hAnsi="Verdana" w:cs="Arial"/>
          <w:color w:val="000000"/>
          <w:sz w:val="20"/>
        </w:rPr>
        <w:t>ediach oraz do wycofania lub zaw</w:t>
      </w:r>
      <w:r w:rsidR="00E827A6" w:rsidRPr="0002060A">
        <w:rPr>
          <w:rFonts w:ascii="Verdana" w:hAnsi="Verdana" w:cs="Arial"/>
          <w:color w:val="000000"/>
          <w:sz w:val="20"/>
        </w:rPr>
        <w:t>ieszenia zgody na Publikację w M</w:t>
      </w:r>
      <w:r w:rsidRPr="0002060A">
        <w:rPr>
          <w:rFonts w:ascii="Verdana" w:hAnsi="Verdana" w:cs="Arial"/>
          <w:color w:val="000000"/>
          <w:sz w:val="20"/>
        </w:rPr>
        <w:t>ediach w każdym czasie, a t</w:t>
      </w:r>
      <w:r w:rsidR="005E0470" w:rsidRPr="0002060A">
        <w:rPr>
          <w:rFonts w:ascii="Verdana" w:hAnsi="Verdana" w:cs="Arial"/>
          <w:color w:val="000000"/>
          <w:sz w:val="20"/>
        </w:rPr>
        <w:t>akże do</w:t>
      </w:r>
      <w:r w:rsidR="00BB2396" w:rsidRPr="0002060A">
        <w:rPr>
          <w:rFonts w:ascii="Verdana" w:hAnsi="Verdana" w:cs="Arial"/>
          <w:color w:val="000000"/>
          <w:sz w:val="20"/>
        </w:rPr>
        <w:t xml:space="preserve"> obciążenia Licencjobiorcy</w:t>
      </w:r>
      <w:r w:rsidRPr="0002060A">
        <w:rPr>
          <w:rFonts w:ascii="Verdana" w:hAnsi="Verdana" w:cs="Arial"/>
          <w:color w:val="000000"/>
          <w:sz w:val="20"/>
        </w:rPr>
        <w:t xml:space="preserve"> wszelkimi opłatami, które mog</w:t>
      </w:r>
      <w:r w:rsidR="00005379" w:rsidRPr="0002060A">
        <w:rPr>
          <w:rFonts w:ascii="Verdana" w:hAnsi="Verdana" w:cs="Arial"/>
          <w:color w:val="000000"/>
          <w:sz w:val="20"/>
        </w:rPr>
        <w:t>ą mieć zastosowanie, jeśli dana</w:t>
      </w:r>
      <w:r w:rsidRPr="0002060A">
        <w:rPr>
          <w:rFonts w:ascii="Verdana" w:hAnsi="Verdana" w:cs="Arial"/>
          <w:color w:val="000000"/>
          <w:sz w:val="20"/>
        </w:rPr>
        <w:t xml:space="preserve"> forma </w:t>
      </w:r>
      <w:r w:rsidR="009514B3" w:rsidRPr="0002060A">
        <w:rPr>
          <w:rFonts w:ascii="Verdana" w:hAnsi="Verdana" w:cs="Arial"/>
          <w:color w:val="000000"/>
          <w:sz w:val="20"/>
        </w:rPr>
        <w:t>D</w:t>
      </w:r>
      <w:r w:rsidRPr="0002060A">
        <w:rPr>
          <w:rFonts w:ascii="Verdana" w:hAnsi="Verdana" w:cs="Arial"/>
          <w:color w:val="000000"/>
          <w:sz w:val="20"/>
        </w:rPr>
        <w:t>ystrybucji</w:t>
      </w:r>
      <w:r w:rsidR="00BB2396" w:rsidRPr="0002060A">
        <w:rPr>
          <w:rFonts w:ascii="Verdana" w:hAnsi="Verdana" w:cs="Arial"/>
          <w:color w:val="000000"/>
          <w:sz w:val="20"/>
        </w:rPr>
        <w:t xml:space="preserve"> Danych Czasu R</w:t>
      </w:r>
      <w:r w:rsidRPr="0002060A">
        <w:rPr>
          <w:rFonts w:ascii="Verdana" w:hAnsi="Verdana" w:cs="Arial"/>
          <w:color w:val="000000"/>
          <w:sz w:val="20"/>
        </w:rPr>
        <w:t xml:space="preserve">zeczywistego </w:t>
      </w:r>
      <w:r w:rsidR="002E2423" w:rsidRPr="0002060A">
        <w:rPr>
          <w:rFonts w:ascii="Verdana" w:hAnsi="Verdana" w:cs="Arial"/>
          <w:color w:val="000000"/>
          <w:sz w:val="20"/>
        </w:rPr>
        <w:t xml:space="preserve">lub Danych Opóźnionych </w:t>
      </w:r>
      <w:r w:rsidRPr="0002060A">
        <w:rPr>
          <w:rFonts w:ascii="Verdana" w:hAnsi="Verdana" w:cs="Arial"/>
          <w:color w:val="000000"/>
          <w:sz w:val="20"/>
        </w:rPr>
        <w:t xml:space="preserve">nie była uprzednio zaakceptowana </w:t>
      </w:r>
      <w:r w:rsidR="00005379" w:rsidRPr="0002060A">
        <w:rPr>
          <w:rFonts w:ascii="Verdana" w:hAnsi="Verdana" w:cs="Arial"/>
          <w:color w:val="000000"/>
          <w:sz w:val="20"/>
        </w:rPr>
        <w:t>przez Giełdę jako Publikacja w M</w:t>
      </w:r>
      <w:r w:rsidRPr="0002060A">
        <w:rPr>
          <w:rFonts w:ascii="Verdana" w:hAnsi="Verdana" w:cs="Arial"/>
          <w:color w:val="000000"/>
          <w:sz w:val="20"/>
        </w:rPr>
        <w:t>ediach.</w:t>
      </w:r>
      <w:r w:rsidR="00755F76" w:rsidRPr="0002060A">
        <w:rPr>
          <w:rFonts w:ascii="Verdana" w:hAnsi="Verdana"/>
          <w:b/>
          <w:sz w:val="20"/>
        </w:rPr>
        <w:t xml:space="preserve"> </w:t>
      </w:r>
    </w:p>
    <w:p w14:paraId="6908A002" w14:textId="77777777" w:rsidR="00BE0730" w:rsidRPr="0002060A" w:rsidRDefault="00BE0730" w:rsidP="001D5E47">
      <w:pPr>
        <w:pStyle w:val="Kolorowalistaakcent11"/>
        <w:spacing w:line="360" w:lineRule="auto"/>
        <w:ind w:left="567" w:hanging="567"/>
        <w:jc w:val="both"/>
        <w:rPr>
          <w:rFonts w:ascii="Verdana" w:hAnsi="Verdana"/>
          <w:b/>
          <w:sz w:val="20"/>
        </w:rPr>
      </w:pPr>
    </w:p>
    <w:p w14:paraId="0AEF63DE" w14:textId="77777777" w:rsidR="008F641F" w:rsidRPr="0002060A" w:rsidRDefault="00DA01A3" w:rsidP="00D00838">
      <w:pPr>
        <w:numPr>
          <w:ilvl w:val="0"/>
          <w:numId w:val="28"/>
        </w:numPr>
        <w:spacing w:line="360" w:lineRule="auto"/>
        <w:ind w:left="567" w:hanging="567"/>
        <w:jc w:val="both"/>
        <w:rPr>
          <w:rFonts w:ascii="Verdana" w:hAnsi="Verdana"/>
          <w:b/>
          <w:sz w:val="20"/>
        </w:rPr>
      </w:pPr>
      <w:r w:rsidRPr="0002060A">
        <w:rPr>
          <w:rFonts w:ascii="Verdana" w:hAnsi="Verdana"/>
          <w:b/>
          <w:sz w:val="20"/>
        </w:rPr>
        <w:t>Jednostki Naliczania Opłat</w:t>
      </w:r>
    </w:p>
    <w:p w14:paraId="3A72C8DB" w14:textId="77777777" w:rsidR="000577CE" w:rsidRPr="0002060A" w:rsidRDefault="000577CE" w:rsidP="000577CE">
      <w:pPr>
        <w:spacing w:line="360" w:lineRule="auto"/>
        <w:ind w:left="567"/>
        <w:jc w:val="both"/>
        <w:rPr>
          <w:rFonts w:ascii="Verdana" w:hAnsi="Verdana"/>
          <w:b/>
          <w:sz w:val="20"/>
        </w:rPr>
      </w:pPr>
    </w:p>
    <w:p w14:paraId="7B86BCF8" w14:textId="77777777" w:rsidR="00234E32" w:rsidRPr="0002060A" w:rsidRDefault="00AD74EB" w:rsidP="00D00838">
      <w:pPr>
        <w:numPr>
          <w:ilvl w:val="0"/>
          <w:numId w:val="19"/>
        </w:numPr>
        <w:spacing w:line="360" w:lineRule="auto"/>
        <w:ind w:left="567" w:hanging="567"/>
        <w:jc w:val="both"/>
        <w:rPr>
          <w:rFonts w:ascii="Verdana" w:hAnsi="Verdana" w:cs="Arial"/>
          <w:color w:val="000000"/>
          <w:sz w:val="20"/>
        </w:rPr>
      </w:pPr>
      <w:r w:rsidRPr="0002060A">
        <w:rPr>
          <w:rFonts w:ascii="Verdana" w:hAnsi="Verdana" w:cs="Arial"/>
          <w:color w:val="000000"/>
          <w:sz w:val="20"/>
        </w:rPr>
        <w:t xml:space="preserve"> </w:t>
      </w:r>
      <w:r w:rsidR="00574305" w:rsidRPr="0002060A">
        <w:rPr>
          <w:rFonts w:ascii="Verdana" w:hAnsi="Verdana" w:cs="Arial"/>
          <w:color w:val="000000"/>
          <w:sz w:val="20"/>
        </w:rPr>
        <w:t xml:space="preserve">   </w:t>
      </w:r>
      <w:r w:rsidRPr="0002060A">
        <w:rPr>
          <w:rFonts w:ascii="Verdana" w:hAnsi="Verdana" w:cs="Arial"/>
          <w:color w:val="000000"/>
          <w:sz w:val="20"/>
        </w:rPr>
        <w:t xml:space="preserve">Z </w:t>
      </w:r>
      <w:r w:rsidR="00684D6D" w:rsidRPr="0002060A">
        <w:rPr>
          <w:rFonts w:ascii="Verdana" w:hAnsi="Verdana" w:cs="Arial"/>
          <w:color w:val="000000"/>
          <w:sz w:val="20"/>
        </w:rPr>
        <w:t>wyjątkiem Publikacji w Mediach, Aplikacji do Handlu Automatycznego, tworzenia Danych Przetworzonych oraz Dystrybucji Ograniczonych Ekstraktów Danych, realizowan</w:t>
      </w:r>
      <w:r w:rsidR="00163D88" w:rsidRPr="0002060A">
        <w:rPr>
          <w:rFonts w:ascii="Verdana" w:hAnsi="Verdana" w:cs="Arial"/>
          <w:color w:val="000000"/>
          <w:sz w:val="20"/>
        </w:rPr>
        <w:t>ych</w:t>
      </w:r>
      <w:r w:rsidR="00684D6D" w:rsidRPr="0002060A">
        <w:rPr>
          <w:rFonts w:ascii="Verdana" w:hAnsi="Verdana" w:cs="Arial"/>
          <w:color w:val="000000"/>
          <w:sz w:val="20"/>
        </w:rPr>
        <w:t xml:space="preserve"> zgodnie z niniejszą Umową, każdy dostęp do Danych Czasu Rzeczywistego musi być identyfikowany, rejestrowany i kontrolowany w formie jednej z następujących Jednostek Naliczania Opłat: </w:t>
      </w:r>
    </w:p>
    <w:p w14:paraId="3E1DD536" w14:textId="70E31BAA" w:rsidR="00315BF5" w:rsidRPr="0002060A" w:rsidRDefault="00234E32" w:rsidP="00D00838">
      <w:pPr>
        <w:numPr>
          <w:ilvl w:val="0"/>
          <w:numId w:val="6"/>
        </w:numPr>
        <w:spacing w:line="360" w:lineRule="auto"/>
        <w:ind w:left="567" w:hanging="567"/>
        <w:jc w:val="both"/>
        <w:rPr>
          <w:rFonts w:ascii="Verdana" w:hAnsi="Verdana" w:cs="Arial"/>
          <w:color w:val="000000"/>
          <w:sz w:val="20"/>
        </w:rPr>
      </w:pPr>
      <w:r w:rsidRPr="0002060A">
        <w:rPr>
          <w:rFonts w:ascii="Verdana" w:hAnsi="Verdana" w:cs="Arial"/>
          <w:color w:val="000000"/>
          <w:sz w:val="20"/>
        </w:rPr>
        <w:t xml:space="preserve">Urządzenie do odbioru Danych - każde urządzenie, stacjonarne bądź przenośne, które odbiera, pozyskuje lub przedstawia Dane w widzialnej, słyszalnej lub innej formie. Giełda zastrzega sobie prawo </w:t>
      </w:r>
      <w:r w:rsidR="00C1667C" w:rsidRPr="0002060A">
        <w:rPr>
          <w:rFonts w:ascii="Verdana" w:hAnsi="Verdana" w:cs="Arial"/>
          <w:color w:val="000000"/>
          <w:sz w:val="20"/>
        </w:rPr>
        <w:t>decydowania</w:t>
      </w:r>
      <w:r w:rsidRPr="0002060A">
        <w:rPr>
          <w:rFonts w:ascii="Verdana" w:hAnsi="Verdana" w:cs="Arial"/>
          <w:color w:val="000000"/>
          <w:sz w:val="20"/>
        </w:rPr>
        <w:t xml:space="preserve">, czy dane urządzenie stanowi Urządzenie </w:t>
      </w:r>
      <w:r w:rsidR="00C1667C" w:rsidRPr="0002060A">
        <w:rPr>
          <w:rFonts w:ascii="Verdana" w:hAnsi="Verdana" w:cs="Arial"/>
          <w:color w:val="000000"/>
          <w:sz w:val="20"/>
        </w:rPr>
        <w:t xml:space="preserve">do Odbioru Danych </w:t>
      </w:r>
      <w:r w:rsidRPr="0002060A">
        <w:rPr>
          <w:rFonts w:ascii="Verdana" w:hAnsi="Verdana" w:cs="Arial"/>
          <w:color w:val="000000"/>
          <w:sz w:val="20"/>
        </w:rPr>
        <w:t xml:space="preserve">w rozumieniu </w:t>
      </w:r>
      <w:r w:rsidR="00C1667C" w:rsidRPr="0002060A">
        <w:rPr>
          <w:rFonts w:ascii="Verdana" w:hAnsi="Verdana" w:cs="Arial"/>
          <w:color w:val="000000"/>
          <w:sz w:val="20"/>
        </w:rPr>
        <w:t xml:space="preserve">niniejszej </w:t>
      </w:r>
      <w:r w:rsidR="00485934" w:rsidRPr="0002060A">
        <w:rPr>
          <w:rFonts w:ascii="Verdana" w:hAnsi="Verdana" w:cs="Arial"/>
          <w:color w:val="000000"/>
          <w:sz w:val="20"/>
        </w:rPr>
        <w:t>Umowy</w:t>
      </w:r>
      <w:r w:rsidRPr="0002060A">
        <w:rPr>
          <w:rFonts w:ascii="Verdana" w:hAnsi="Verdana" w:cs="Arial"/>
          <w:color w:val="000000"/>
          <w:sz w:val="20"/>
        </w:rPr>
        <w:t xml:space="preserve">. </w:t>
      </w:r>
    </w:p>
    <w:p w14:paraId="255A336E" w14:textId="77777777" w:rsidR="004C2CEF" w:rsidRPr="0002060A" w:rsidRDefault="00C86596" w:rsidP="00D00838">
      <w:pPr>
        <w:numPr>
          <w:ilvl w:val="0"/>
          <w:numId w:val="6"/>
        </w:numPr>
        <w:spacing w:line="360" w:lineRule="auto"/>
        <w:ind w:left="567" w:hanging="567"/>
        <w:jc w:val="both"/>
        <w:rPr>
          <w:rFonts w:ascii="Verdana" w:hAnsi="Verdana" w:cs="Arial"/>
          <w:color w:val="000000"/>
          <w:sz w:val="20"/>
        </w:rPr>
      </w:pPr>
      <w:r w:rsidRPr="0002060A">
        <w:rPr>
          <w:rStyle w:val="hps"/>
          <w:rFonts w:ascii="Verdana" w:hAnsi="Verdana" w:cs="Arial"/>
          <w:color w:val="000000"/>
          <w:sz w:val="20"/>
        </w:rPr>
        <w:lastRenderedPageBreak/>
        <w:t>ID</w:t>
      </w:r>
      <w:r w:rsidR="00A94C99" w:rsidRPr="0002060A">
        <w:rPr>
          <w:rStyle w:val="hps"/>
          <w:rFonts w:ascii="Verdana" w:hAnsi="Verdana" w:cs="Arial"/>
          <w:color w:val="000000"/>
          <w:sz w:val="20"/>
        </w:rPr>
        <w:t xml:space="preserve"> Użytkownika</w:t>
      </w:r>
      <w:r w:rsidRPr="0002060A">
        <w:rPr>
          <w:rFonts w:ascii="Verdana" w:hAnsi="Verdana" w:cs="Arial"/>
          <w:color w:val="000000"/>
          <w:sz w:val="20"/>
        </w:rPr>
        <w:t xml:space="preserve"> </w:t>
      </w:r>
      <w:r w:rsidRPr="0002060A">
        <w:rPr>
          <w:rStyle w:val="hps"/>
          <w:rFonts w:ascii="Verdana" w:hAnsi="Verdana" w:cs="Arial"/>
          <w:color w:val="000000"/>
          <w:sz w:val="20"/>
        </w:rPr>
        <w:t>-</w:t>
      </w:r>
      <w:r w:rsidRPr="0002060A">
        <w:rPr>
          <w:rFonts w:ascii="Verdana" w:hAnsi="Verdana" w:cs="Arial"/>
          <w:color w:val="000000"/>
          <w:sz w:val="20"/>
        </w:rPr>
        <w:t xml:space="preserve"> </w:t>
      </w:r>
      <w:r w:rsidRPr="0002060A">
        <w:rPr>
          <w:rStyle w:val="hps"/>
          <w:rFonts w:ascii="Verdana" w:hAnsi="Verdana" w:cs="Arial"/>
          <w:color w:val="000000"/>
          <w:sz w:val="20"/>
        </w:rPr>
        <w:t>sposób</w:t>
      </w:r>
      <w:r w:rsidRPr="0002060A">
        <w:rPr>
          <w:rFonts w:ascii="Verdana" w:hAnsi="Verdana" w:cs="Arial"/>
          <w:color w:val="000000"/>
          <w:sz w:val="20"/>
        </w:rPr>
        <w:t xml:space="preserve"> </w:t>
      </w:r>
      <w:r w:rsidRPr="0002060A">
        <w:rPr>
          <w:rStyle w:val="hps"/>
          <w:rFonts w:ascii="Verdana" w:hAnsi="Verdana" w:cs="Arial"/>
          <w:color w:val="000000"/>
          <w:sz w:val="20"/>
        </w:rPr>
        <w:t>unikalnej identyfikacji</w:t>
      </w:r>
      <w:r w:rsidRPr="0002060A">
        <w:rPr>
          <w:rFonts w:ascii="Verdana" w:hAnsi="Verdana" w:cs="Arial"/>
          <w:color w:val="000000"/>
          <w:sz w:val="20"/>
        </w:rPr>
        <w:t xml:space="preserve"> </w:t>
      </w:r>
      <w:r w:rsidRPr="0002060A">
        <w:rPr>
          <w:rStyle w:val="hps"/>
          <w:rFonts w:ascii="Verdana" w:hAnsi="Verdana" w:cs="Arial"/>
          <w:color w:val="000000"/>
          <w:sz w:val="20"/>
        </w:rPr>
        <w:t>(poprzez ID</w:t>
      </w:r>
      <w:r w:rsidRPr="0002060A">
        <w:rPr>
          <w:rFonts w:ascii="Verdana" w:hAnsi="Verdana" w:cs="Arial"/>
          <w:color w:val="000000"/>
          <w:sz w:val="20"/>
        </w:rPr>
        <w:t xml:space="preserve"> </w:t>
      </w:r>
      <w:r w:rsidRPr="0002060A">
        <w:rPr>
          <w:rStyle w:val="hps"/>
          <w:rFonts w:ascii="Verdana" w:hAnsi="Verdana" w:cs="Arial"/>
          <w:color w:val="000000"/>
          <w:sz w:val="20"/>
        </w:rPr>
        <w:t>użytkownika i poufne hasło</w:t>
      </w:r>
      <w:r w:rsidRPr="0002060A">
        <w:rPr>
          <w:rFonts w:ascii="Verdana" w:hAnsi="Verdana" w:cs="Arial"/>
          <w:color w:val="000000"/>
          <w:sz w:val="20"/>
        </w:rPr>
        <w:t xml:space="preserve"> </w:t>
      </w:r>
      <w:r w:rsidR="00401981" w:rsidRPr="0002060A">
        <w:rPr>
          <w:rStyle w:val="hps"/>
          <w:rFonts w:ascii="Verdana" w:hAnsi="Verdana" w:cs="Arial"/>
          <w:color w:val="000000"/>
          <w:sz w:val="20"/>
        </w:rPr>
        <w:t>bądź</w:t>
      </w:r>
      <w:r w:rsidR="004E4A0C" w:rsidRPr="0002060A">
        <w:rPr>
          <w:rStyle w:val="hps"/>
          <w:rFonts w:ascii="Verdana" w:hAnsi="Verdana" w:cs="Arial"/>
          <w:color w:val="000000"/>
          <w:sz w:val="20"/>
        </w:rPr>
        <w:t xml:space="preserve"> </w:t>
      </w:r>
      <w:r w:rsidRPr="0002060A">
        <w:rPr>
          <w:rStyle w:val="hps"/>
          <w:rFonts w:ascii="Verdana" w:hAnsi="Verdana" w:cs="Arial"/>
          <w:color w:val="000000"/>
          <w:sz w:val="20"/>
        </w:rPr>
        <w:t>inną</w:t>
      </w:r>
      <w:r w:rsidRPr="0002060A">
        <w:rPr>
          <w:rFonts w:ascii="Verdana" w:hAnsi="Verdana" w:cs="Arial"/>
          <w:color w:val="000000"/>
          <w:sz w:val="20"/>
        </w:rPr>
        <w:t xml:space="preserve"> </w:t>
      </w:r>
      <w:r w:rsidR="00CF27FE" w:rsidRPr="0002060A">
        <w:rPr>
          <w:rFonts w:ascii="Verdana" w:hAnsi="Verdana" w:cs="Arial"/>
          <w:color w:val="000000"/>
          <w:sz w:val="20"/>
        </w:rPr>
        <w:t xml:space="preserve">identyfikującą </w:t>
      </w:r>
      <w:r w:rsidRPr="0002060A">
        <w:rPr>
          <w:rStyle w:val="hps"/>
          <w:rFonts w:ascii="Verdana" w:hAnsi="Verdana" w:cs="Arial"/>
          <w:color w:val="000000"/>
          <w:sz w:val="20"/>
        </w:rPr>
        <w:t>metodą</w:t>
      </w:r>
      <w:r w:rsidRPr="0002060A">
        <w:rPr>
          <w:rFonts w:ascii="Verdana" w:hAnsi="Verdana" w:cs="Arial"/>
          <w:color w:val="000000"/>
          <w:sz w:val="20"/>
        </w:rPr>
        <w:t xml:space="preserve"> </w:t>
      </w:r>
      <w:r w:rsidR="004C2CEF" w:rsidRPr="0002060A">
        <w:rPr>
          <w:rStyle w:val="hps"/>
          <w:rFonts w:ascii="Verdana" w:hAnsi="Verdana" w:cs="Arial"/>
          <w:color w:val="000000"/>
          <w:sz w:val="20"/>
        </w:rPr>
        <w:t>zaakceptowaną</w:t>
      </w:r>
      <w:r w:rsidRPr="0002060A">
        <w:rPr>
          <w:rFonts w:ascii="Verdana" w:hAnsi="Verdana" w:cs="Arial"/>
          <w:color w:val="000000"/>
          <w:sz w:val="20"/>
        </w:rPr>
        <w:t xml:space="preserve"> </w:t>
      </w:r>
      <w:r w:rsidR="004C2CEF" w:rsidRPr="0002060A">
        <w:rPr>
          <w:rFonts w:ascii="Verdana" w:hAnsi="Verdana" w:cs="Arial"/>
          <w:color w:val="000000"/>
          <w:sz w:val="20"/>
        </w:rPr>
        <w:t>przez</w:t>
      </w:r>
      <w:r w:rsidRPr="0002060A">
        <w:rPr>
          <w:rFonts w:ascii="Verdana" w:hAnsi="Verdana" w:cs="Arial"/>
          <w:color w:val="000000"/>
          <w:sz w:val="20"/>
        </w:rPr>
        <w:t xml:space="preserve"> </w:t>
      </w:r>
      <w:r w:rsidRPr="0002060A">
        <w:rPr>
          <w:rStyle w:val="hps"/>
          <w:rFonts w:ascii="Verdana" w:hAnsi="Verdana" w:cs="Arial"/>
          <w:color w:val="000000"/>
          <w:sz w:val="20"/>
        </w:rPr>
        <w:t>Giełd</w:t>
      </w:r>
      <w:r w:rsidR="004C2CEF" w:rsidRPr="0002060A">
        <w:rPr>
          <w:rStyle w:val="hps"/>
          <w:rFonts w:ascii="Verdana" w:hAnsi="Verdana" w:cs="Arial"/>
          <w:color w:val="000000"/>
          <w:sz w:val="20"/>
        </w:rPr>
        <w:t>ę</w:t>
      </w:r>
      <w:r w:rsidRPr="0002060A">
        <w:rPr>
          <w:rFonts w:ascii="Verdana" w:hAnsi="Verdana" w:cs="Arial"/>
          <w:color w:val="000000"/>
          <w:sz w:val="20"/>
        </w:rPr>
        <w:t xml:space="preserve">) </w:t>
      </w:r>
      <w:r w:rsidRPr="0002060A">
        <w:rPr>
          <w:rStyle w:val="hps"/>
          <w:rFonts w:ascii="Verdana" w:hAnsi="Verdana" w:cs="Arial"/>
          <w:color w:val="000000"/>
          <w:sz w:val="20"/>
        </w:rPr>
        <w:t xml:space="preserve">i </w:t>
      </w:r>
      <w:r w:rsidR="007F5983" w:rsidRPr="0002060A">
        <w:rPr>
          <w:rStyle w:val="hps"/>
          <w:rFonts w:ascii="Verdana" w:hAnsi="Verdana" w:cs="Arial"/>
          <w:color w:val="000000"/>
          <w:sz w:val="20"/>
        </w:rPr>
        <w:t xml:space="preserve">upoważnienia </w:t>
      </w:r>
      <w:r w:rsidR="00A0641E" w:rsidRPr="0002060A">
        <w:rPr>
          <w:rStyle w:val="hps"/>
          <w:rFonts w:ascii="Verdana" w:hAnsi="Verdana" w:cs="Arial"/>
          <w:color w:val="000000"/>
          <w:sz w:val="20"/>
        </w:rPr>
        <w:t>pojedynczego</w:t>
      </w:r>
      <w:r w:rsidRPr="0002060A">
        <w:rPr>
          <w:rStyle w:val="hps"/>
          <w:rFonts w:ascii="Verdana" w:hAnsi="Verdana" w:cs="Arial"/>
          <w:color w:val="000000"/>
          <w:sz w:val="20"/>
        </w:rPr>
        <w:t xml:space="preserve"> użytkownika</w:t>
      </w:r>
      <w:r w:rsidRPr="0002060A">
        <w:rPr>
          <w:rFonts w:ascii="Verdana" w:hAnsi="Verdana" w:cs="Arial"/>
          <w:color w:val="000000"/>
          <w:sz w:val="20"/>
        </w:rPr>
        <w:t xml:space="preserve"> </w:t>
      </w:r>
      <w:r w:rsidRPr="0002060A">
        <w:rPr>
          <w:rStyle w:val="hps"/>
          <w:rFonts w:ascii="Verdana" w:hAnsi="Verdana" w:cs="Arial"/>
          <w:color w:val="000000"/>
          <w:sz w:val="20"/>
        </w:rPr>
        <w:t>za pośrednictwem tej</w:t>
      </w:r>
      <w:r w:rsidRPr="0002060A">
        <w:rPr>
          <w:rFonts w:ascii="Verdana" w:hAnsi="Verdana" w:cs="Arial"/>
          <w:color w:val="000000"/>
          <w:sz w:val="20"/>
        </w:rPr>
        <w:t xml:space="preserve"> </w:t>
      </w:r>
      <w:r w:rsidRPr="0002060A">
        <w:rPr>
          <w:rStyle w:val="hps"/>
          <w:rFonts w:ascii="Verdana" w:hAnsi="Verdana" w:cs="Arial"/>
          <w:color w:val="000000"/>
          <w:sz w:val="20"/>
        </w:rPr>
        <w:t>metody</w:t>
      </w:r>
      <w:r w:rsidRPr="0002060A">
        <w:rPr>
          <w:rFonts w:ascii="Verdana" w:hAnsi="Verdana" w:cs="Arial"/>
          <w:color w:val="000000"/>
          <w:sz w:val="20"/>
        </w:rPr>
        <w:t xml:space="preserve"> </w:t>
      </w:r>
      <w:r w:rsidR="00A0641E" w:rsidRPr="0002060A">
        <w:rPr>
          <w:rFonts w:ascii="Verdana" w:hAnsi="Verdana" w:cs="Arial"/>
          <w:color w:val="000000"/>
          <w:sz w:val="20"/>
        </w:rPr>
        <w:t xml:space="preserve">do </w:t>
      </w:r>
      <w:r w:rsidRPr="0002060A">
        <w:rPr>
          <w:rStyle w:val="hps"/>
          <w:rFonts w:ascii="Verdana" w:hAnsi="Verdana" w:cs="Arial"/>
          <w:color w:val="000000"/>
          <w:sz w:val="20"/>
        </w:rPr>
        <w:t>dostępu do</w:t>
      </w:r>
      <w:r w:rsidR="00A0641E" w:rsidRPr="0002060A">
        <w:rPr>
          <w:rStyle w:val="hps"/>
          <w:rFonts w:ascii="Verdana" w:hAnsi="Verdana" w:cs="Arial"/>
          <w:color w:val="000000"/>
          <w:sz w:val="20"/>
        </w:rPr>
        <w:t xml:space="preserve"> Danych</w:t>
      </w:r>
      <w:r w:rsidRPr="0002060A">
        <w:rPr>
          <w:rFonts w:ascii="Verdana" w:hAnsi="Verdana" w:cs="Arial"/>
          <w:color w:val="000000"/>
          <w:sz w:val="20"/>
        </w:rPr>
        <w:t>.</w:t>
      </w:r>
      <w:r w:rsidR="00A0641E" w:rsidRPr="0002060A">
        <w:rPr>
          <w:rFonts w:ascii="Verdana" w:hAnsi="Verdana" w:cs="Arial"/>
          <w:color w:val="000000"/>
          <w:sz w:val="20"/>
        </w:rPr>
        <w:t xml:space="preserve"> </w:t>
      </w:r>
      <w:r w:rsidRPr="0002060A">
        <w:rPr>
          <w:rFonts w:ascii="Verdana" w:hAnsi="Verdana" w:cs="Arial"/>
          <w:color w:val="000000"/>
          <w:sz w:val="20"/>
        </w:rPr>
        <w:t xml:space="preserve">Giełda </w:t>
      </w:r>
      <w:r w:rsidRPr="0002060A">
        <w:rPr>
          <w:rStyle w:val="hps"/>
          <w:rFonts w:ascii="Verdana" w:hAnsi="Verdana" w:cs="Arial"/>
          <w:color w:val="000000"/>
          <w:sz w:val="20"/>
        </w:rPr>
        <w:t>zastrzega sobie prawo do</w:t>
      </w:r>
      <w:r w:rsidR="00F97136" w:rsidRPr="0002060A">
        <w:rPr>
          <w:rStyle w:val="hps"/>
          <w:rFonts w:ascii="Verdana" w:hAnsi="Verdana" w:cs="Arial"/>
          <w:color w:val="000000"/>
          <w:sz w:val="20"/>
        </w:rPr>
        <w:t xml:space="preserve"> określenia</w:t>
      </w:r>
      <w:r w:rsidRPr="0002060A">
        <w:rPr>
          <w:rStyle w:val="hps"/>
          <w:rFonts w:ascii="Verdana" w:hAnsi="Verdana" w:cs="Arial"/>
          <w:color w:val="000000"/>
          <w:sz w:val="20"/>
        </w:rPr>
        <w:t>, czy</w:t>
      </w:r>
      <w:r w:rsidRPr="0002060A">
        <w:rPr>
          <w:rFonts w:ascii="Verdana" w:hAnsi="Verdana" w:cs="Arial"/>
          <w:color w:val="000000"/>
          <w:sz w:val="20"/>
        </w:rPr>
        <w:t xml:space="preserve"> </w:t>
      </w:r>
      <w:r w:rsidR="004C2CEF" w:rsidRPr="0002060A">
        <w:rPr>
          <w:rStyle w:val="hps"/>
          <w:rFonts w:ascii="Verdana" w:hAnsi="Verdana" w:cs="Arial"/>
          <w:color w:val="000000"/>
          <w:sz w:val="20"/>
        </w:rPr>
        <w:t>jakikolwiek</w:t>
      </w:r>
      <w:r w:rsidRPr="0002060A">
        <w:rPr>
          <w:rStyle w:val="hps"/>
          <w:rFonts w:ascii="Verdana" w:hAnsi="Verdana" w:cs="Arial"/>
          <w:color w:val="000000"/>
          <w:sz w:val="20"/>
        </w:rPr>
        <w:t xml:space="preserve"> mechanizm</w:t>
      </w:r>
      <w:r w:rsidRPr="0002060A">
        <w:rPr>
          <w:rFonts w:ascii="Verdana" w:hAnsi="Verdana" w:cs="Arial"/>
          <w:color w:val="000000"/>
          <w:sz w:val="20"/>
        </w:rPr>
        <w:t xml:space="preserve"> </w:t>
      </w:r>
      <w:r w:rsidRPr="0002060A">
        <w:rPr>
          <w:rStyle w:val="hps"/>
          <w:rFonts w:ascii="Verdana" w:hAnsi="Verdana" w:cs="Arial"/>
          <w:color w:val="000000"/>
          <w:sz w:val="20"/>
        </w:rPr>
        <w:t>lub system</w:t>
      </w:r>
      <w:r w:rsidRPr="0002060A">
        <w:rPr>
          <w:rFonts w:ascii="Verdana" w:hAnsi="Verdana" w:cs="Arial"/>
          <w:color w:val="000000"/>
          <w:sz w:val="20"/>
        </w:rPr>
        <w:t xml:space="preserve"> </w:t>
      </w:r>
      <w:r w:rsidRPr="0002060A">
        <w:rPr>
          <w:rStyle w:val="hps"/>
          <w:rFonts w:ascii="Verdana" w:hAnsi="Verdana" w:cs="Arial"/>
          <w:color w:val="000000"/>
          <w:sz w:val="20"/>
        </w:rPr>
        <w:t>kontroli dostępu</w:t>
      </w:r>
      <w:r w:rsidRPr="0002060A">
        <w:rPr>
          <w:rFonts w:ascii="Verdana" w:hAnsi="Verdana" w:cs="Arial"/>
          <w:color w:val="000000"/>
          <w:sz w:val="20"/>
        </w:rPr>
        <w:t xml:space="preserve"> </w:t>
      </w:r>
      <w:r w:rsidRPr="0002060A">
        <w:rPr>
          <w:rStyle w:val="hps"/>
          <w:rFonts w:ascii="Verdana" w:hAnsi="Verdana" w:cs="Arial"/>
          <w:color w:val="000000"/>
          <w:sz w:val="20"/>
        </w:rPr>
        <w:t>za pomocą</w:t>
      </w:r>
      <w:r w:rsidRPr="0002060A">
        <w:rPr>
          <w:rFonts w:ascii="Verdana" w:hAnsi="Verdana" w:cs="Arial"/>
          <w:color w:val="000000"/>
          <w:sz w:val="20"/>
        </w:rPr>
        <w:t xml:space="preserve"> </w:t>
      </w:r>
      <w:r w:rsidRPr="0002060A">
        <w:rPr>
          <w:rStyle w:val="hps"/>
          <w:rFonts w:ascii="Verdana" w:hAnsi="Verdana" w:cs="Arial"/>
          <w:color w:val="000000"/>
          <w:sz w:val="20"/>
        </w:rPr>
        <w:t>ID</w:t>
      </w:r>
      <w:r w:rsidRPr="0002060A">
        <w:rPr>
          <w:rFonts w:ascii="Verdana" w:hAnsi="Verdana" w:cs="Arial"/>
          <w:color w:val="000000"/>
          <w:sz w:val="20"/>
        </w:rPr>
        <w:t xml:space="preserve"> </w:t>
      </w:r>
      <w:r w:rsidR="00A94C99" w:rsidRPr="0002060A">
        <w:rPr>
          <w:rStyle w:val="hps"/>
          <w:rFonts w:ascii="Verdana" w:hAnsi="Verdana" w:cs="Arial"/>
          <w:color w:val="000000"/>
          <w:sz w:val="20"/>
        </w:rPr>
        <w:t>U</w:t>
      </w:r>
      <w:r w:rsidRPr="0002060A">
        <w:rPr>
          <w:rStyle w:val="hps"/>
          <w:rFonts w:ascii="Verdana" w:hAnsi="Verdana" w:cs="Arial"/>
          <w:color w:val="000000"/>
          <w:sz w:val="20"/>
        </w:rPr>
        <w:t>żytkownika</w:t>
      </w:r>
      <w:r w:rsidRPr="0002060A">
        <w:rPr>
          <w:rFonts w:ascii="Verdana" w:hAnsi="Verdana" w:cs="Arial"/>
          <w:color w:val="000000"/>
          <w:sz w:val="20"/>
        </w:rPr>
        <w:t xml:space="preserve"> </w:t>
      </w:r>
      <w:r w:rsidRPr="0002060A">
        <w:rPr>
          <w:rStyle w:val="hps"/>
          <w:rFonts w:ascii="Verdana" w:hAnsi="Verdana" w:cs="Arial"/>
          <w:color w:val="000000"/>
          <w:sz w:val="20"/>
        </w:rPr>
        <w:t xml:space="preserve">jest </w:t>
      </w:r>
      <w:r w:rsidR="00F97136" w:rsidRPr="0002060A">
        <w:rPr>
          <w:rStyle w:val="hps"/>
          <w:rFonts w:ascii="Verdana" w:hAnsi="Verdana" w:cs="Arial"/>
          <w:color w:val="000000"/>
          <w:sz w:val="20"/>
        </w:rPr>
        <w:t>akceptowalny w odniesieniu do tego</w:t>
      </w:r>
      <w:r w:rsidRPr="0002060A">
        <w:rPr>
          <w:rStyle w:val="hps"/>
          <w:rFonts w:ascii="Verdana" w:hAnsi="Verdana" w:cs="Arial"/>
          <w:color w:val="000000"/>
          <w:sz w:val="20"/>
        </w:rPr>
        <w:t xml:space="preserve"> celu</w:t>
      </w:r>
      <w:r w:rsidRPr="0002060A">
        <w:rPr>
          <w:rFonts w:ascii="Verdana" w:hAnsi="Verdana" w:cs="Arial"/>
          <w:color w:val="000000"/>
          <w:sz w:val="20"/>
        </w:rPr>
        <w:t>.</w:t>
      </w:r>
    </w:p>
    <w:p w14:paraId="1073D59C" w14:textId="77777777" w:rsidR="00A51133" w:rsidRPr="00F92503" w:rsidRDefault="0061714E" w:rsidP="00D00838">
      <w:pPr>
        <w:numPr>
          <w:ilvl w:val="0"/>
          <w:numId w:val="6"/>
        </w:numPr>
        <w:spacing w:line="360" w:lineRule="auto"/>
        <w:ind w:left="567" w:hanging="567"/>
        <w:jc w:val="both"/>
        <w:rPr>
          <w:rFonts w:ascii="Verdana" w:hAnsi="Verdana"/>
          <w:color w:val="000000"/>
          <w:sz w:val="20"/>
        </w:rPr>
      </w:pPr>
      <w:r w:rsidRPr="00F92503">
        <w:rPr>
          <w:rStyle w:val="hps"/>
          <w:rFonts w:ascii="Verdana" w:hAnsi="Verdana"/>
          <w:color w:val="000000"/>
          <w:sz w:val="20"/>
        </w:rPr>
        <w:t>Użytkownik</w:t>
      </w:r>
      <w:r w:rsidRPr="00F92503">
        <w:rPr>
          <w:rFonts w:ascii="Verdana" w:hAnsi="Verdana"/>
          <w:color w:val="000000"/>
          <w:sz w:val="20"/>
        </w:rPr>
        <w:t xml:space="preserve"> </w:t>
      </w:r>
      <w:r w:rsidRPr="00F92503">
        <w:rPr>
          <w:rStyle w:val="hps"/>
          <w:rFonts w:ascii="Verdana" w:hAnsi="Verdana"/>
          <w:color w:val="000000"/>
          <w:sz w:val="20"/>
        </w:rPr>
        <w:t>-</w:t>
      </w:r>
      <w:r w:rsidRPr="00F92503">
        <w:rPr>
          <w:rFonts w:ascii="Verdana" w:hAnsi="Verdana"/>
          <w:color w:val="000000"/>
          <w:sz w:val="20"/>
        </w:rPr>
        <w:t xml:space="preserve"> </w:t>
      </w:r>
      <w:r w:rsidRPr="00F92503">
        <w:rPr>
          <w:rStyle w:val="hps"/>
          <w:rFonts w:ascii="Verdana" w:hAnsi="Verdana"/>
          <w:color w:val="000000"/>
          <w:sz w:val="20"/>
        </w:rPr>
        <w:t>osob</w:t>
      </w:r>
      <w:r w:rsidR="00A94C99" w:rsidRPr="00F92503">
        <w:rPr>
          <w:rStyle w:val="hps"/>
          <w:rFonts w:ascii="Verdana" w:hAnsi="Verdana"/>
          <w:color w:val="000000"/>
          <w:sz w:val="20"/>
        </w:rPr>
        <w:t>a</w:t>
      </w:r>
      <w:r w:rsidRPr="00F92503">
        <w:rPr>
          <w:rStyle w:val="hps"/>
          <w:rFonts w:ascii="Verdana" w:hAnsi="Verdana"/>
          <w:color w:val="000000"/>
          <w:sz w:val="20"/>
        </w:rPr>
        <w:t xml:space="preserve"> fizyczna</w:t>
      </w:r>
      <w:r w:rsidRPr="00F92503">
        <w:rPr>
          <w:rFonts w:ascii="Verdana" w:hAnsi="Verdana"/>
          <w:color w:val="000000"/>
          <w:sz w:val="20"/>
        </w:rPr>
        <w:t xml:space="preserve"> mająca dostęp do Da</w:t>
      </w:r>
      <w:r w:rsidRPr="00F92503">
        <w:rPr>
          <w:rFonts w:ascii="Verdana" w:hAnsi="Verdana"/>
          <w:color w:val="222222"/>
          <w:sz w:val="20"/>
        </w:rPr>
        <w:t xml:space="preserve">nych </w:t>
      </w:r>
      <w:r w:rsidRPr="00F92503">
        <w:rPr>
          <w:rStyle w:val="hps"/>
          <w:rFonts w:ascii="Verdana" w:hAnsi="Verdana"/>
          <w:color w:val="222222"/>
          <w:sz w:val="20"/>
        </w:rPr>
        <w:t>z</w:t>
      </w:r>
      <w:r w:rsidRPr="00F92503">
        <w:rPr>
          <w:rFonts w:ascii="Verdana" w:hAnsi="Verdana"/>
          <w:color w:val="222222"/>
          <w:sz w:val="20"/>
        </w:rPr>
        <w:t xml:space="preserve"> </w:t>
      </w:r>
      <w:r w:rsidRPr="00F92503">
        <w:rPr>
          <w:rStyle w:val="hps"/>
          <w:rFonts w:ascii="Verdana" w:hAnsi="Verdana"/>
          <w:color w:val="222222"/>
          <w:sz w:val="20"/>
        </w:rPr>
        <w:t>różnych źródeł</w:t>
      </w:r>
      <w:r w:rsidR="00536241" w:rsidRPr="00F92503">
        <w:rPr>
          <w:rFonts w:ascii="Verdana" w:hAnsi="Verdana"/>
          <w:color w:val="222222"/>
          <w:sz w:val="20"/>
        </w:rPr>
        <w:t xml:space="preserve">, włączając w to </w:t>
      </w:r>
      <w:r w:rsidR="00536241" w:rsidRPr="00F92503">
        <w:rPr>
          <w:rStyle w:val="hps"/>
          <w:rFonts w:ascii="Verdana" w:hAnsi="Verdana"/>
          <w:color w:val="222222"/>
          <w:sz w:val="20"/>
        </w:rPr>
        <w:t>Giełdę</w:t>
      </w:r>
      <w:r w:rsidR="00536241" w:rsidRPr="00F92503">
        <w:rPr>
          <w:rFonts w:ascii="Verdana" w:hAnsi="Verdana"/>
          <w:color w:val="222222"/>
          <w:sz w:val="20"/>
        </w:rPr>
        <w:t>, Serwisy</w:t>
      </w:r>
      <w:r w:rsidRPr="00F92503">
        <w:rPr>
          <w:rFonts w:ascii="Verdana" w:hAnsi="Verdana"/>
          <w:color w:val="222222"/>
          <w:sz w:val="20"/>
        </w:rPr>
        <w:t xml:space="preserve"> </w:t>
      </w:r>
      <w:r w:rsidRPr="00F92503">
        <w:rPr>
          <w:rStyle w:val="hps"/>
          <w:rFonts w:ascii="Verdana" w:hAnsi="Verdana"/>
          <w:color w:val="222222"/>
          <w:sz w:val="20"/>
        </w:rPr>
        <w:t>Licencjobiorcy</w:t>
      </w:r>
      <w:r w:rsidRPr="00F92503">
        <w:rPr>
          <w:rFonts w:ascii="Verdana" w:hAnsi="Verdana"/>
          <w:color w:val="222222"/>
          <w:sz w:val="20"/>
        </w:rPr>
        <w:t xml:space="preserve"> </w:t>
      </w:r>
      <w:r w:rsidRPr="00F92503">
        <w:rPr>
          <w:rStyle w:val="hps"/>
          <w:rFonts w:ascii="Verdana" w:hAnsi="Verdana"/>
          <w:color w:val="222222"/>
          <w:sz w:val="20"/>
        </w:rPr>
        <w:t>i innych</w:t>
      </w:r>
      <w:r w:rsidRPr="00F92503">
        <w:rPr>
          <w:rFonts w:ascii="Verdana" w:hAnsi="Verdana"/>
          <w:color w:val="222222"/>
          <w:sz w:val="20"/>
        </w:rPr>
        <w:t xml:space="preserve"> </w:t>
      </w:r>
      <w:r w:rsidR="00536241" w:rsidRPr="00F92503">
        <w:rPr>
          <w:rStyle w:val="hps"/>
          <w:rFonts w:ascii="Verdana" w:hAnsi="Verdana"/>
          <w:color w:val="222222"/>
          <w:sz w:val="20"/>
        </w:rPr>
        <w:t>D</w:t>
      </w:r>
      <w:r w:rsidRPr="00F92503">
        <w:rPr>
          <w:rStyle w:val="hps"/>
          <w:rFonts w:ascii="Verdana" w:hAnsi="Verdana"/>
          <w:color w:val="222222"/>
          <w:sz w:val="20"/>
        </w:rPr>
        <w:t>ystrybutorów.</w:t>
      </w:r>
      <w:r w:rsidRPr="00F92503">
        <w:rPr>
          <w:rFonts w:ascii="Verdana" w:hAnsi="Verdana"/>
          <w:color w:val="222222"/>
          <w:sz w:val="20"/>
        </w:rPr>
        <w:t xml:space="preserve"> </w:t>
      </w:r>
      <w:r w:rsidRPr="00F92503">
        <w:rPr>
          <w:rStyle w:val="hps"/>
          <w:rFonts w:ascii="Verdana" w:hAnsi="Verdana"/>
          <w:color w:val="222222"/>
          <w:sz w:val="20"/>
        </w:rPr>
        <w:t>Jednostka</w:t>
      </w:r>
      <w:r w:rsidRPr="00F92503">
        <w:rPr>
          <w:rFonts w:ascii="Verdana" w:hAnsi="Verdana"/>
          <w:color w:val="222222"/>
          <w:sz w:val="20"/>
        </w:rPr>
        <w:t xml:space="preserve"> </w:t>
      </w:r>
      <w:r w:rsidR="00536241" w:rsidRPr="00F92503">
        <w:rPr>
          <w:rStyle w:val="hps"/>
          <w:rFonts w:ascii="Verdana" w:hAnsi="Verdana"/>
          <w:color w:val="222222"/>
          <w:sz w:val="20"/>
        </w:rPr>
        <w:t>Naliczania Opłat</w:t>
      </w:r>
      <w:r w:rsidRPr="00F92503">
        <w:rPr>
          <w:rFonts w:ascii="Verdana" w:hAnsi="Verdana"/>
          <w:color w:val="222222"/>
          <w:sz w:val="20"/>
        </w:rPr>
        <w:t xml:space="preserve"> </w:t>
      </w:r>
      <w:r w:rsidR="00536241" w:rsidRPr="00F92503">
        <w:rPr>
          <w:rStyle w:val="hps"/>
          <w:rFonts w:ascii="Verdana" w:hAnsi="Verdana"/>
          <w:color w:val="222222"/>
          <w:sz w:val="20"/>
        </w:rPr>
        <w:t>może</w:t>
      </w:r>
      <w:r w:rsidRPr="00F92503">
        <w:rPr>
          <w:rStyle w:val="hps"/>
          <w:rFonts w:ascii="Verdana" w:hAnsi="Verdana"/>
          <w:color w:val="222222"/>
          <w:sz w:val="20"/>
        </w:rPr>
        <w:t xml:space="preserve"> być wyko</w:t>
      </w:r>
      <w:r w:rsidR="00536241" w:rsidRPr="00F92503">
        <w:rPr>
          <w:rStyle w:val="hps"/>
          <w:rFonts w:ascii="Verdana" w:hAnsi="Verdana"/>
          <w:color w:val="222222"/>
          <w:sz w:val="20"/>
        </w:rPr>
        <w:t>rzystywana</w:t>
      </w:r>
      <w:r w:rsidRPr="00F92503">
        <w:rPr>
          <w:rStyle w:val="hps"/>
          <w:rFonts w:ascii="Verdana" w:hAnsi="Verdana"/>
          <w:color w:val="222222"/>
          <w:sz w:val="20"/>
        </w:rPr>
        <w:t xml:space="preserve"> wyłącznie</w:t>
      </w:r>
      <w:r w:rsidRPr="00F92503">
        <w:rPr>
          <w:rFonts w:ascii="Verdana" w:hAnsi="Verdana"/>
          <w:color w:val="222222"/>
          <w:sz w:val="20"/>
        </w:rPr>
        <w:t xml:space="preserve"> </w:t>
      </w:r>
      <w:r w:rsidRPr="00F92503">
        <w:rPr>
          <w:rStyle w:val="hps"/>
          <w:rFonts w:ascii="Verdana" w:hAnsi="Verdana"/>
          <w:color w:val="222222"/>
          <w:sz w:val="20"/>
        </w:rPr>
        <w:t>do użytku wewnętrznego</w:t>
      </w:r>
      <w:r w:rsidRPr="00F92503">
        <w:rPr>
          <w:rFonts w:ascii="Verdana" w:hAnsi="Verdana"/>
          <w:color w:val="222222"/>
          <w:sz w:val="20"/>
        </w:rPr>
        <w:t xml:space="preserve"> </w:t>
      </w:r>
      <w:r w:rsidRPr="00F92503">
        <w:rPr>
          <w:rStyle w:val="hps"/>
          <w:rFonts w:ascii="Verdana" w:hAnsi="Verdana"/>
          <w:color w:val="222222"/>
          <w:sz w:val="20"/>
        </w:rPr>
        <w:t>przez</w:t>
      </w:r>
      <w:r w:rsidRPr="00F92503">
        <w:rPr>
          <w:rFonts w:ascii="Verdana" w:hAnsi="Verdana"/>
          <w:color w:val="222222"/>
          <w:sz w:val="20"/>
        </w:rPr>
        <w:t xml:space="preserve"> </w:t>
      </w:r>
      <w:r w:rsidRPr="00F92503">
        <w:rPr>
          <w:rStyle w:val="hps"/>
          <w:rFonts w:ascii="Verdana" w:hAnsi="Verdana"/>
          <w:color w:val="222222"/>
          <w:sz w:val="20"/>
        </w:rPr>
        <w:t>Grupę</w:t>
      </w:r>
      <w:r w:rsidRPr="00F92503">
        <w:rPr>
          <w:rFonts w:ascii="Verdana" w:hAnsi="Verdana"/>
          <w:color w:val="222222"/>
          <w:sz w:val="20"/>
        </w:rPr>
        <w:t xml:space="preserve"> </w:t>
      </w:r>
      <w:r w:rsidRPr="00F92503">
        <w:rPr>
          <w:rStyle w:val="hps"/>
          <w:rFonts w:ascii="Verdana" w:hAnsi="Verdana"/>
          <w:color w:val="222222"/>
          <w:sz w:val="20"/>
        </w:rPr>
        <w:t>Licencjobiorcy</w:t>
      </w:r>
      <w:r w:rsidRPr="00F92503">
        <w:rPr>
          <w:rFonts w:ascii="Verdana" w:hAnsi="Verdana"/>
          <w:color w:val="222222"/>
          <w:sz w:val="20"/>
        </w:rPr>
        <w:t xml:space="preserve">, </w:t>
      </w:r>
      <w:r w:rsidR="000A2B80" w:rsidRPr="00F92503">
        <w:rPr>
          <w:rFonts w:ascii="Verdana" w:hAnsi="Verdana"/>
          <w:color w:val="222222"/>
          <w:sz w:val="20"/>
        </w:rPr>
        <w:t xml:space="preserve">pod warunkiem </w:t>
      </w:r>
      <w:r w:rsidRPr="00F92503">
        <w:rPr>
          <w:rStyle w:val="hps"/>
          <w:rFonts w:ascii="Verdana" w:hAnsi="Verdana"/>
          <w:color w:val="222222"/>
          <w:sz w:val="20"/>
        </w:rPr>
        <w:t>uprzedniego zatwierdzenia przez</w:t>
      </w:r>
      <w:r w:rsidRPr="00F92503">
        <w:rPr>
          <w:rFonts w:ascii="Verdana" w:hAnsi="Verdana"/>
          <w:color w:val="222222"/>
          <w:sz w:val="20"/>
        </w:rPr>
        <w:t xml:space="preserve"> </w:t>
      </w:r>
      <w:r w:rsidRPr="00F92503">
        <w:rPr>
          <w:rStyle w:val="hps"/>
          <w:rFonts w:ascii="Verdana" w:hAnsi="Verdana"/>
          <w:color w:val="222222"/>
          <w:sz w:val="20"/>
        </w:rPr>
        <w:t>Giełdę</w:t>
      </w:r>
      <w:r w:rsidR="000B5016" w:rsidRPr="00F92503">
        <w:rPr>
          <w:rStyle w:val="hps"/>
          <w:rFonts w:ascii="Verdana" w:hAnsi="Verdana"/>
          <w:color w:val="222222"/>
          <w:sz w:val="20"/>
        </w:rPr>
        <w:t xml:space="preserve"> (które nie będzie bez uzasadnienia wstrzymywane lub opóźniane)</w:t>
      </w:r>
      <w:r w:rsidRPr="00F92503">
        <w:rPr>
          <w:rStyle w:val="hps"/>
          <w:rFonts w:ascii="Verdana" w:hAnsi="Verdana"/>
          <w:color w:val="222222"/>
          <w:sz w:val="20"/>
        </w:rPr>
        <w:t>.</w:t>
      </w:r>
    </w:p>
    <w:p w14:paraId="46D6828F" w14:textId="77777777" w:rsidR="00D429C8" w:rsidRPr="0002060A" w:rsidRDefault="00A51133" w:rsidP="00D00838">
      <w:pPr>
        <w:numPr>
          <w:ilvl w:val="0"/>
          <w:numId w:val="6"/>
        </w:numPr>
        <w:spacing w:line="360" w:lineRule="auto"/>
        <w:ind w:left="567" w:hanging="567"/>
        <w:jc w:val="both"/>
        <w:rPr>
          <w:rFonts w:ascii="Verdana" w:hAnsi="Verdana" w:cs="Arial"/>
          <w:color w:val="000000"/>
          <w:sz w:val="20"/>
        </w:rPr>
      </w:pPr>
      <w:r w:rsidRPr="0002060A">
        <w:rPr>
          <w:rFonts w:ascii="Verdana" w:hAnsi="Verdana" w:cs="Arial"/>
          <w:color w:val="000000"/>
          <w:sz w:val="20"/>
        </w:rPr>
        <w:t xml:space="preserve">Zapytanie - każde żądanie </w:t>
      </w:r>
      <w:r w:rsidR="000C323B" w:rsidRPr="0002060A">
        <w:rPr>
          <w:rFonts w:ascii="Verdana" w:hAnsi="Verdana" w:cs="Arial"/>
          <w:color w:val="000000"/>
          <w:sz w:val="20"/>
        </w:rPr>
        <w:t>pojedyncze</w:t>
      </w:r>
      <w:r w:rsidR="00E67A42" w:rsidRPr="0002060A">
        <w:rPr>
          <w:rFonts w:ascii="Verdana" w:hAnsi="Verdana" w:cs="Arial"/>
          <w:color w:val="000000"/>
          <w:sz w:val="20"/>
        </w:rPr>
        <w:t>j</w:t>
      </w:r>
      <w:r w:rsidR="000C323B" w:rsidRPr="0002060A">
        <w:rPr>
          <w:rFonts w:ascii="Verdana" w:hAnsi="Verdana" w:cs="Arial"/>
          <w:color w:val="000000"/>
          <w:sz w:val="20"/>
        </w:rPr>
        <w:t xml:space="preserve"> </w:t>
      </w:r>
      <w:r w:rsidR="00E67A42" w:rsidRPr="0002060A">
        <w:rPr>
          <w:rFonts w:ascii="Verdana" w:hAnsi="Verdana" w:cs="Arial"/>
          <w:color w:val="000000"/>
          <w:sz w:val="20"/>
        </w:rPr>
        <w:t>osoby fizycznej</w:t>
      </w:r>
      <w:r w:rsidR="000C323B" w:rsidRPr="0002060A">
        <w:rPr>
          <w:rFonts w:ascii="Verdana" w:hAnsi="Verdana" w:cs="Arial"/>
          <w:color w:val="000000"/>
          <w:sz w:val="20"/>
        </w:rPr>
        <w:t xml:space="preserve"> </w:t>
      </w:r>
      <w:r w:rsidRPr="0002060A">
        <w:rPr>
          <w:rFonts w:ascii="Verdana" w:hAnsi="Verdana" w:cs="Arial"/>
          <w:color w:val="000000"/>
          <w:sz w:val="20"/>
        </w:rPr>
        <w:t xml:space="preserve">udostępnienia Danych </w:t>
      </w:r>
      <w:r w:rsidR="000C323B" w:rsidRPr="0002060A">
        <w:rPr>
          <w:rFonts w:ascii="Verdana" w:hAnsi="Verdana" w:cs="Arial"/>
          <w:color w:val="000000"/>
          <w:sz w:val="20"/>
        </w:rPr>
        <w:t>Czasu Rzeczywistego odnoszących się do jednego instrumentu. Pobierane Dane nie mogą być aktualizowane bez pono</w:t>
      </w:r>
      <w:r w:rsidR="00FF4638" w:rsidRPr="0002060A">
        <w:rPr>
          <w:rFonts w:ascii="Verdana" w:hAnsi="Verdana" w:cs="Arial"/>
          <w:color w:val="000000"/>
          <w:sz w:val="20"/>
        </w:rPr>
        <w:t>wnego zażądania</w:t>
      </w:r>
      <w:r w:rsidR="000C323B" w:rsidRPr="0002060A">
        <w:rPr>
          <w:rFonts w:ascii="Verdana" w:hAnsi="Verdana" w:cs="Arial"/>
          <w:color w:val="000000"/>
          <w:sz w:val="20"/>
        </w:rPr>
        <w:t xml:space="preserve"> przez użytkownika udostępnienia Danych i zarejestrowania tego żądania</w:t>
      </w:r>
      <w:r w:rsidR="00FF4638" w:rsidRPr="0002060A">
        <w:rPr>
          <w:rFonts w:ascii="Verdana" w:hAnsi="Verdana" w:cs="Arial"/>
          <w:color w:val="000000"/>
          <w:sz w:val="20"/>
        </w:rPr>
        <w:t xml:space="preserve">. </w:t>
      </w:r>
      <w:r w:rsidRPr="0002060A">
        <w:rPr>
          <w:rFonts w:ascii="Verdana" w:hAnsi="Verdana" w:cs="Arial"/>
          <w:color w:val="000000"/>
          <w:sz w:val="20"/>
        </w:rPr>
        <w:t xml:space="preserve">Giełda zastrzega sobie prawo </w:t>
      </w:r>
      <w:r w:rsidR="000C323B" w:rsidRPr="0002060A">
        <w:rPr>
          <w:rFonts w:ascii="Verdana" w:hAnsi="Verdana" w:cs="Arial"/>
          <w:color w:val="000000"/>
          <w:sz w:val="20"/>
        </w:rPr>
        <w:t xml:space="preserve">do </w:t>
      </w:r>
      <w:r w:rsidRPr="0002060A">
        <w:rPr>
          <w:rFonts w:ascii="Verdana" w:hAnsi="Verdana" w:cs="Arial"/>
          <w:color w:val="000000"/>
          <w:sz w:val="20"/>
        </w:rPr>
        <w:t xml:space="preserve">określenia, czy </w:t>
      </w:r>
      <w:r w:rsidR="00FF4638" w:rsidRPr="0002060A">
        <w:rPr>
          <w:rFonts w:ascii="Verdana" w:hAnsi="Verdana" w:cs="Arial"/>
          <w:color w:val="000000"/>
          <w:sz w:val="20"/>
        </w:rPr>
        <w:t xml:space="preserve">dane udostępnienie </w:t>
      </w:r>
      <w:r w:rsidR="000C323B" w:rsidRPr="0002060A">
        <w:rPr>
          <w:rFonts w:ascii="Verdana" w:hAnsi="Verdana" w:cs="Arial"/>
          <w:color w:val="000000"/>
          <w:sz w:val="20"/>
        </w:rPr>
        <w:t>Danych stanowi</w:t>
      </w:r>
      <w:r w:rsidRPr="0002060A">
        <w:rPr>
          <w:rFonts w:ascii="Verdana" w:hAnsi="Verdana" w:cs="Arial"/>
          <w:color w:val="000000"/>
          <w:sz w:val="20"/>
        </w:rPr>
        <w:t xml:space="preserve"> pojedyncze Zapytanie.</w:t>
      </w:r>
    </w:p>
    <w:p w14:paraId="2E5B8D54" w14:textId="77777777" w:rsidR="00F7771F" w:rsidRPr="0002060A" w:rsidRDefault="00D429C8" w:rsidP="00D00838">
      <w:pPr>
        <w:numPr>
          <w:ilvl w:val="0"/>
          <w:numId w:val="6"/>
        </w:numPr>
        <w:spacing w:line="360" w:lineRule="auto"/>
        <w:ind w:left="567" w:hanging="567"/>
        <w:jc w:val="both"/>
        <w:rPr>
          <w:rFonts w:ascii="Verdana" w:hAnsi="Verdana" w:cs="Arial"/>
          <w:color w:val="000000"/>
          <w:sz w:val="20"/>
        </w:rPr>
      </w:pPr>
      <w:r w:rsidRPr="0002060A">
        <w:rPr>
          <w:rFonts w:ascii="Verdana" w:hAnsi="Verdana" w:cs="Arial"/>
          <w:color w:val="000000"/>
          <w:sz w:val="20"/>
        </w:rPr>
        <w:t xml:space="preserve">Czas </w:t>
      </w:r>
      <w:r w:rsidR="00FF4638" w:rsidRPr="0002060A">
        <w:rPr>
          <w:rFonts w:ascii="Verdana" w:hAnsi="Verdana" w:cs="Arial"/>
          <w:color w:val="000000"/>
          <w:sz w:val="20"/>
        </w:rPr>
        <w:t xml:space="preserve">Dostępu do </w:t>
      </w:r>
      <w:r w:rsidRPr="0002060A">
        <w:rPr>
          <w:rFonts w:ascii="Verdana" w:hAnsi="Verdana" w:cs="Arial"/>
          <w:color w:val="000000"/>
          <w:sz w:val="20"/>
        </w:rPr>
        <w:t xml:space="preserve">Danych - określony w minutach czas dostępu </w:t>
      </w:r>
      <w:r w:rsidR="004667F0" w:rsidRPr="0002060A">
        <w:rPr>
          <w:rFonts w:ascii="Verdana" w:hAnsi="Verdana" w:cs="Arial"/>
          <w:color w:val="000000"/>
          <w:sz w:val="20"/>
        </w:rPr>
        <w:t>osoby fizycznej</w:t>
      </w:r>
      <w:r w:rsidR="004B38A1" w:rsidRPr="0002060A">
        <w:rPr>
          <w:rFonts w:ascii="Verdana" w:hAnsi="Verdana" w:cs="Arial"/>
          <w:color w:val="000000"/>
          <w:sz w:val="20"/>
        </w:rPr>
        <w:t xml:space="preserve"> </w:t>
      </w:r>
      <w:r w:rsidRPr="0002060A">
        <w:rPr>
          <w:rFonts w:ascii="Verdana" w:hAnsi="Verdana" w:cs="Arial"/>
          <w:color w:val="000000"/>
          <w:sz w:val="20"/>
        </w:rPr>
        <w:t xml:space="preserve">do </w:t>
      </w:r>
      <w:r w:rsidR="004B38A1" w:rsidRPr="0002060A">
        <w:rPr>
          <w:rFonts w:ascii="Verdana" w:hAnsi="Verdana" w:cs="Arial"/>
          <w:color w:val="000000"/>
          <w:sz w:val="20"/>
        </w:rPr>
        <w:t>Danych Czasu R</w:t>
      </w:r>
      <w:r w:rsidRPr="0002060A">
        <w:rPr>
          <w:rFonts w:ascii="Verdana" w:hAnsi="Verdana" w:cs="Arial"/>
          <w:color w:val="000000"/>
          <w:sz w:val="20"/>
        </w:rPr>
        <w:t>zeczywistego</w:t>
      </w:r>
      <w:r w:rsidR="00146871" w:rsidRPr="0002060A">
        <w:rPr>
          <w:rFonts w:ascii="Verdana" w:hAnsi="Verdana" w:cs="Arial"/>
          <w:color w:val="000000"/>
          <w:sz w:val="20"/>
        </w:rPr>
        <w:t xml:space="preserve">. Jednostka Naliczania Opłat może być stosowana jedynie gdy Czas Dostępu do Danych jest całkowicie i prawidłowo </w:t>
      </w:r>
      <w:r w:rsidRPr="0002060A">
        <w:rPr>
          <w:rFonts w:ascii="Verdana" w:hAnsi="Verdana" w:cs="Arial"/>
          <w:color w:val="000000"/>
          <w:sz w:val="20"/>
        </w:rPr>
        <w:t>rejest</w:t>
      </w:r>
      <w:r w:rsidR="004B38A1" w:rsidRPr="0002060A">
        <w:rPr>
          <w:rFonts w:ascii="Verdana" w:hAnsi="Verdana" w:cs="Arial"/>
          <w:color w:val="000000"/>
          <w:sz w:val="20"/>
        </w:rPr>
        <w:t>rowany przez system Licencjobiorcy</w:t>
      </w:r>
      <w:r w:rsidRPr="0002060A">
        <w:rPr>
          <w:rFonts w:ascii="Verdana" w:hAnsi="Verdana" w:cs="Arial"/>
          <w:color w:val="000000"/>
          <w:sz w:val="20"/>
        </w:rPr>
        <w:t>.</w:t>
      </w:r>
    </w:p>
    <w:p w14:paraId="689149A3" w14:textId="034EED05" w:rsidR="0016234F" w:rsidRPr="0002060A" w:rsidRDefault="00F7771F" w:rsidP="00D00838">
      <w:pPr>
        <w:numPr>
          <w:ilvl w:val="0"/>
          <w:numId w:val="6"/>
        </w:numPr>
        <w:spacing w:line="360" w:lineRule="auto"/>
        <w:ind w:left="567" w:hanging="567"/>
        <w:jc w:val="both"/>
        <w:rPr>
          <w:rFonts w:ascii="Verdana" w:hAnsi="Verdana" w:cs="Arial"/>
          <w:color w:val="000000"/>
          <w:sz w:val="20"/>
        </w:rPr>
      </w:pPr>
      <w:r w:rsidRPr="0002060A">
        <w:rPr>
          <w:rFonts w:ascii="Verdana" w:hAnsi="Verdana" w:cs="Arial"/>
          <w:color w:val="000000"/>
          <w:sz w:val="20"/>
        </w:rPr>
        <w:t xml:space="preserve">Każda inna Jednostka Naliczania Opłat wcześniej zatwierdzona przez Giełdę dla konkretnego </w:t>
      </w:r>
      <w:r w:rsidR="00721A79" w:rsidRPr="0002060A">
        <w:rPr>
          <w:rFonts w:ascii="Verdana" w:hAnsi="Verdana" w:cs="Arial"/>
          <w:color w:val="000000"/>
          <w:sz w:val="20"/>
        </w:rPr>
        <w:t>sposobu wykorzystywania Danych i określona</w:t>
      </w:r>
      <w:r w:rsidRPr="0002060A">
        <w:rPr>
          <w:rFonts w:ascii="Verdana" w:hAnsi="Verdana" w:cs="Arial"/>
          <w:color w:val="000000"/>
          <w:sz w:val="20"/>
        </w:rPr>
        <w:t xml:space="preserve"> w Załączniku nr 2. </w:t>
      </w:r>
    </w:p>
    <w:p w14:paraId="05E78314" w14:textId="77777777" w:rsidR="000577CE" w:rsidRPr="0002060A" w:rsidRDefault="000577CE" w:rsidP="000577CE">
      <w:pPr>
        <w:spacing w:line="360" w:lineRule="auto"/>
        <w:ind w:left="567"/>
        <w:jc w:val="both"/>
        <w:rPr>
          <w:rFonts w:ascii="Verdana" w:hAnsi="Verdana" w:cs="Arial"/>
          <w:color w:val="000000"/>
          <w:sz w:val="20"/>
        </w:rPr>
      </w:pPr>
    </w:p>
    <w:p w14:paraId="5172011D" w14:textId="668091E2" w:rsidR="00315BF5" w:rsidRPr="0002060A" w:rsidRDefault="004F1C42" w:rsidP="003D5217">
      <w:pPr>
        <w:spacing w:line="360" w:lineRule="auto"/>
        <w:ind w:left="567" w:hanging="567"/>
        <w:jc w:val="both"/>
        <w:rPr>
          <w:rFonts w:ascii="Verdana" w:hAnsi="Verdana" w:cs="Arial"/>
          <w:color w:val="222222"/>
          <w:sz w:val="20"/>
        </w:rPr>
      </w:pPr>
      <w:r w:rsidRPr="0002060A">
        <w:rPr>
          <w:rFonts w:ascii="Verdana" w:hAnsi="Verdana" w:cs="Arial"/>
          <w:color w:val="222222"/>
          <w:sz w:val="20"/>
        </w:rPr>
        <w:t xml:space="preserve">       </w:t>
      </w:r>
      <w:r w:rsidR="00BC381F" w:rsidRPr="00F92503">
        <w:rPr>
          <w:rFonts w:ascii="Verdana" w:hAnsi="Verdana"/>
          <w:color w:val="222222"/>
          <w:sz w:val="20"/>
        </w:rPr>
        <w:t xml:space="preserve">Dostęp </w:t>
      </w:r>
      <w:r w:rsidR="00BC381F" w:rsidRPr="00F92503">
        <w:rPr>
          <w:rStyle w:val="hps"/>
          <w:rFonts w:ascii="Verdana" w:hAnsi="Verdana"/>
          <w:color w:val="222222"/>
          <w:sz w:val="20"/>
        </w:rPr>
        <w:t>pojedynczego</w:t>
      </w:r>
      <w:r w:rsidR="00BC381F" w:rsidRPr="00F92503">
        <w:rPr>
          <w:rFonts w:ascii="Verdana" w:hAnsi="Verdana"/>
          <w:color w:val="222222"/>
          <w:sz w:val="20"/>
        </w:rPr>
        <w:t xml:space="preserve"> </w:t>
      </w:r>
      <w:r w:rsidR="007A5B29" w:rsidRPr="00F92503">
        <w:rPr>
          <w:rFonts w:ascii="Verdana" w:hAnsi="Verdana"/>
          <w:color w:val="222222"/>
          <w:sz w:val="20"/>
        </w:rPr>
        <w:t>U</w:t>
      </w:r>
      <w:r w:rsidR="00BC381F" w:rsidRPr="00F92503">
        <w:rPr>
          <w:rStyle w:val="hps"/>
          <w:rFonts w:ascii="Verdana" w:hAnsi="Verdana"/>
          <w:color w:val="222222"/>
          <w:sz w:val="20"/>
        </w:rPr>
        <w:t>żytkownika</w:t>
      </w:r>
      <w:r w:rsidR="00BC381F" w:rsidRPr="00F92503">
        <w:rPr>
          <w:rFonts w:ascii="Verdana" w:hAnsi="Verdana"/>
          <w:color w:val="222222"/>
          <w:sz w:val="20"/>
        </w:rPr>
        <w:t xml:space="preserve"> </w:t>
      </w:r>
      <w:r w:rsidR="00BC381F" w:rsidRPr="00F92503">
        <w:rPr>
          <w:rStyle w:val="hps"/>
          <w:rFonts w:ascii="Verdana" w:hAnsi="Verdana"/>
          <w:color w:val="222222"/>
          <w:sz w:val="20"/>
        </w:rPr>
        <w:t>do</w:t>
      </w:r>
      <w:r w:rsidR="00BC381F" w:rsidRPr="00F92503">
        <w:rPr>
          <w:rFonts w:ascii="Verdana" w:hAnsi="Verdana"/>
          <w:color w:val="222222"/>
          <w:sz w:val="20"/>
        </w:rPr>
        <w:t xml:space="preserve"> </w:t>
      </w:r>
      <w:r w:rsidR="00BC381F" w:rsidRPr="00F92503">
        <w:rPr>
          <w:rStyle w:val="hps"/>
          <w:rFonts w:ascii="Verdana" w:hAnsi="Verdana"/>
          <w:color w:val="222222"/>
          <w:sz w:val="20"/>
        </w:rPr>
        <w:t>Danych Czas</w:t>
      </w:r>
      <w:r w:rsidR="001B75E4" w:rsidRPr="00F92503">
        <w:rPr>
          <w:rStyle w:val="hps"/>
          <w:rFonts w:ascii="Verdana" w:hAnsi="Verdana"/>
          <w:color w:val="222222"/>
          <w:sz w:val="20"/>
        </w:rPr>
        <w:t>u</w:t>
      </w:r>
      <w:r w:rsidR="00BC381F" w:rsidRPr="00F92503">
        <w:rPr>
          <w:rStyle w:val="hps"/>
          <w:rFonts w:ascii="Verdana" w:hAnsi="Verdana"/>
          <w:color w:val="222222"/>
          <w:sz w:val="20"/>
        </w:rPr>
        <w:t xml:space="preserve"> Rzeczywist</w:t>
      </w:r>
      <w:r w:rsidR="001B75E4" w:rsidRPr="00F92503">
        <w:rPr>
          <w:rStyle w:val="hps"/>
          <w:rFonts w:ascii="Verdana" w:hAnsi="Verdana"/>
          <w:color w:val="222222"/>
          <w:sz w:val="20"/>
        </w:rPr>
        <w:t>ego</w:t>
      </w:r>
      <w:r w:rsidR="00BC381F" w:rsidRPr="00F92503">
        <w:rPr>
          <w:rFonts w:ascii="Verdana" w:hAnsi="Verdana"/>
          <w:color w:val="222222"/>
          <w:sz w:val="20"/>
        </w:rPr>
        <w:t xml:space="preserve"> </w:t>
      </w:r>
      <w:r w:rsidR="00BC381F" w:rsidRPr="00F92503">
        <w:rPr>
          <w:rStyle w:val="hps"/>
          <w:rFonts w:ascii="Verdana" w:hAnsi="Verdana"/>
          <w:color w:val="222222"/>
          <w:sz w:val="20"/>
        </w:rPr>
        <w:t>za pośrednictwem</w:t>
      </w:r>
      <w:r w:rsidR="00BC381F" w:rsidRPr="00F92503">
        <w:rPr>
          <w:rFonts w:ascii="Verdana" w:hAnsi="Verdana"/>
          <w:color w:val="222222"/>
          <w:sz w:val="20"/>
        </w:rPr>
        <w:t xml:space="preserve"> </w:t>
      </w:r>
      <w:r w:rsidR="00BC381F" w:rsidRPr="00F92503">
        <w:rPr>
          <w:rStyle w:val="hps"/>
          <w:rFonts w:ascii="Verdana" w:hAnsi="Verdana"/>
          <w:color w:val="222222"/>
          <w:sz w:val="20"/>
        </w:rPr>
        <w:t>dwóch lub więcej różnych</w:t>
      </w:r>
      <w:r w:rsidR="00BC381F" w:rsidRPr="00F92503">
        <w:rPr>
          <w:rFonts w:ascii="Verdana" w:hAnsi="Verdana"/>
          <w:color w:val="222222"/>
          <w:sz w:val="20"/>
        </w:rPr>
        <w:t xml:space="preserve"> Serwisów </w:t>
      </w:r>
      <w:r w:rsidR="00BC381F" w:rsidRPr="00F92503">
        <w:rPr>
          <w:rStyle w:val="hps"/>
          <w:rFonts w:ascii="Verdana" w:hAnsi="Verdana"/>
          <w:color w:val="222222"/>
          <w:sz w:val="20"/>
        </w:rPr>
        <w:t>Licencjobiorcy</w:t>
      </w:r>
      <w:r w:rsidR="00BC381F" w:rsidRPr="00F92503">
        <w:rPr>
          <w:rFonts w:ascii="Verdana" w:hAnsi="Verdana"/>
          <w:color w:val="222222"/>
          <w:sz w:val="20"/>
        </w:rPr>
        <w:t xml:space="preserve"> </w:t>
      </w:r>
      <w:r w:rsidR="00BC381F" w:rsidRPr="00F92503">
        <w:rPr>
          <w:rStyle w:val="hps"/>
          <w:rFonts w:ascii="Verdana" w:hAnsi="Verdana"/>
          <w:color w:val="222222"/>
          <w:sz w:val="20"/>
        </w:rPr>
        <w:t>jest traktowane jako</w:t>
      </w:r>
      <w:r w:rsidR="00BC381F" w:rsidRPr="00F92503">
        <w:rPr>
          <w:rFonts w:ascii="Verdana" w:hAnsi="Verdana"/>
          <w:color w:val="222222"/>
          <w:sz w:val="20"/>
        </w:rPr>
        <w:t xml:space="preserve"> </w:t>
      </w:r>
      <w:r w:rsidR="00BC381F" w:rsidRPr="00F92503">
        <w:rPr>
          <w:rStyle w:val="hps"/>
          <w:rFonts w:ascii="Verdana" w:hAnsi="Verdana"/>
          <w:color w:val="222222"/>
          <w:sz w:val="20"/>
        </w:rPr>
        <w:t>jedna Jednostka Naliczania Opłat</w:t>
      </w:r>
      <w:r w:rsidR="00B47647" w:rsidRPr="00F92503">
        <w:rPr>
          <w:rFonts w:ascii="Verdana" w:hAnsi="Verdana"/>
          <w:color w:val="222222"/>
          <w:sz w:val="20"/>
        </w:rPr>
        <w:t xml:space="preserve"> pod warunkiem, że K</w:t>
      </w:r>
      <w:r w:rsidR="00BC381F" w:rsidRPr="00F92503">
        <w:rPr>
          <w:rFonts w:ascii="Verdana" w:hAnsi="Verdana"/>
          <w:color w:val="222222"/>
          <w:sz w:val="20"/>
        </w:rPr>
        <w:t xml:space="preserve">ontrole </w:t>
      </w:r>
      <w:r w:rsidR="00B47647" w:rsidRPr="00F92503">
        <w:rPr>
          <w:rStyle w:val="hps"/>
          <w:rFonts w:ascii="Verdana" w:hAnsi="Verdana"/>
          <w:color w:val="222222"/>
          <w:sz w:val="20"/>
        </w:rPr>
        <w:t>O</w:t>
      </w:r>
      <w:r w:rsidR="00BC381F" w:rsidRPr="00F92503">
        <w:rPr>
          <w:rStyle w:val="hps"/>
          <w:rFonts w:ascii="Verdana" w:hAnsi="Verdana"/>
          <w:color w:val="222222"/>
          <w:sz w:val="20"/>
        </w:rPr>
        <w:t>peracyjne</w:t>
      </w:r>
      <w:r w:rsidR="00BC381F" w:rsidRPr="00F92503">
        <w:rPr>
          <w:rFonts w:ascii="Verdana" w:hAnsi="Verdana"/>
          <w:color w:val="222222"/>
          <w:sz w:val="20"/>
        </w:rPr>
        <w:t xml:space="preserve"> </w:t>
      </w:r>
      <w:r w:rsidR="00BC381F" w:rsidRPr="00F92503">
        <w:rPr>
          <w:rStyle w:val="hps"/>
          <w:rFonts w:ascii="Verdana" w:hAnsi="Verdana"/>
          <w:color w:val="222222"/>
          <w:sz w:val="20"/>
        </w:rPr>
        <w:t>są wystarczające do</w:t>
      </w:r>
      <w:r w:rsidR="00BC381F" w:rsidRPr="00F92503">
        <w:rPr>
          <w:rFonts w:ascii="Verdana" w:hAnsi="Verdana"/>
          <w:color w:val="222222"/>
          <w:sz w:val="20"/>
        </w:rPr>
        <w:t xml:space="preserve"> </w:t>
      </w:r>
      <w:r w:rsidR="00BC381F" w:rsidRPr="00F92503">
        <w:rPr>
          <w:rStyle w:val="hps"/>
          <w:rFonts w:ascii="Verdana" w:hAnsi="Verdana"/>
          <w:color w:val="222222"/>
          <w:sz w:val="20"/>
        </w:rPr>
        <w:t>zapobiegania lub wykrywania</w:t>
      </w:r>
      <w:r w:rsidR="00BC381F" w:rsidRPr="00F92503">
        <w:rPr>
          <w:rFonts w:ascii="Verdana" w:hAnsi="Verdana"/>
          <w:color w:val="222222"/>
          <w:sz w:val="20"/>
        </w:rPr>
        <w:t xml:space="preserve"> </w:t>
      </w:r>
      <w:r w:rsidR="00BC381F" w:rsidRPr="00F92503">
        <w:rPr>
          <w:rStyle w:val="hps"/>
          <w:rFonts w:ascii="Verdana" w:hAnsi="Verdana"/>
          <w:color w:val="222222"/>
          <w:sz w:val="20"/>
        </w:rPr>
        <w:t>dostęp</w:t>
      </w:r>
      <w:r w:rsidR="00117F8C" w:rsidRPr="00F92503">
        <w:rPr>
          <w:rStyle w:val="hps"/>
          <w:rFonts w:ascii="Verdana" w:hAnsi="Verdana"/>
          <w:color w:val="222222"/>
          <w:sz w:val="20"/>
        </w:rPr>
        <w:t>u</w:t>
      </w:r>
      <w:r w:rsidR="00BC381F" w:rsidRPr="00F92503">
        <w:rPr>
          <w:rFonts w:ascii="Verdana" w:hAnsi="Verdana"/>
          <w:color w:val="222222"/>
          <w:sz w:val="20"/>
        </w:rPr>
        <w:t xml:space="preserve"> </w:t>
      </w:r>
      <w:r w:rsidR="00BC381F" w:rsidRPr="00F92503">
        <w:rPr>
          <w:rStyle w:val="hps"/>
          <w:rFonts w:ascii="Verdana" w:hAnsi="Verdana"/>
          <w:color w:val="222222"/>
          <w:sz w:val="20"/>
        </w:rPr>
        <w:t>wielu użytkowników</w:t>
      </w:r>
      <w:r w:rsidR="00BC381F" w:rsidRPr="00F92503">
        <w:rPr>
          <w:rFonts w:ascii="Verdana" w:hAnsi="Verdana"/>
          <w:color w:val="222222"/>
          <w:sz w:val="20"/>
        </w:rPr>
        <w:t xml:space="preserve"> </w:t>
      </w:r>
      <w:r w:rsidR="00BC381F" w:rsidRPr="00F92503">
        <w:rPr>
          <w:rStyle w:val="hps"/>
          <w:rFonts w:ascii="Verdana" w:hAnsi="Verdana"/>
          <w:color w:val="222222"/>
          <w:sz w:val="20"/>
        </w:rPr>
        <w:t>do</w:t>
      </w:r>
      <w:r w:rsidR="00BC381F" w:rsidRPr="00F92503">
        <w:rPr>
          <w:rFonts w:ascii="Verdana" w:hAnsi="Verdana"/>
          <w:color w:val="222222"/>
          <w:sz w:val="20"/>
        </w:rPr>
        <w:t xml:space="preserve"> </w:t>
      </w:r>
      <w:r w:rsidR="00117F8C" w:rsidRPr="00F92503">
        <w:rPr>
          <w:rStyle w:val="hps"/>
          <w:rFonts w:ascii="Verdana" w:hAnsi="Verdana"/>
          <w:color w:val="222222"/>
          <w:sz w:val="20"/>
        </w:rPr>
        <w:t xml:space="preserve">tej Jednostki. </w:t>
      </w:r>
      <w:r w:rsidR="00BC381F" w:rsidRPr="00F92503">
        <w:rPr>
          <w:rFonts w:ascii="Verdana" w:hAnsi="Verdana"/>
          <w:color w:val="222222"/>
          <w:sz w:val="20"/>
        </w:rPr>
        <w:t xml:space="preserve">Giełda </w:t>
      </w:r>
      <w:r w:rsidR="00BC381F" w:rsidRPr="00F92503">
        <w:rPr>
          <w:rStyle w:val="hps"/>
          <w:rFonts w:ascii="Verdana" w:hAnsi="Verdana"/>
          <w:color w:val="222222"/>
          <w:sz w:val="20"/>
        </w:rPr>
        <w:t>zastrzega sobie prawo do</w:t>
      </w:r>
      <w:r w:rsidR="00BC381F" w:rsidRPr="00F92503">
        <w:rPr>
          <w:rFonts w:ascii="Verdana" w:hAnsi="Verdana"/>
          <w:color w:val="222222"/>
          <w:sz w:val="20"/>
        </w:rPr>
        <w:t xml:space="preserve"> </w:t>
      </w:r>
      <w:r w:rsidR="00117F8C" w:rsidRPr="00F92503">
        <w:rPr>
          <w:rStyle w:val="hps"/>
          <w:rFonts w:ascii="Verdana" w:hAnsi="Verdana"/>
          <w:color w:val="222222"/>
          <w:sz w:val="20"/>
        </w:rPr>
        <w:t>określenia</w:t>
      </w:r>
      <w:r w:rsidR="00BC381F" w:rsidRPr="00F92503">
        <w:rPr>
          <w:rStyle w:val="hps"/>
          <w:rFonts w:ascii="Verdana" w:hAnsi="Verdana"/>
          <w:color w:val="222222"/>
          <w:sz w:val="20"/>
        </w:rPr>
        <w:t>, czy</w:t>
      </w:r>
      <w:r w:rsidR="00BC381F" w:rsidRPr="00F92503">
        <w:rPr>
          <w:rFonts w:ascii="Verdana" w:hAnsi="Verdana"/>
          <w:color w:val="222222"/>
          <w:sz w:val="20"/>
        </w:rPr>
        <w:t xml:space="preserve"> </w:t>
      </w:r>
      <w:r w:rsidR="00117F8C" w:rsidRPr="00F92503">
        <w:rPr>
          <w:rStyle w:val="hps"/>
          <w:rFonts w:ascii="Verdana" w:hAnsi="Verdana"/>
          <w:color w:val="222222"/>
          <w:sz w:val="20"/>
        </w:rPr>
        <w:t xml:space="preserve">Serwisy </w:t>
      </w:r>
      <w:r w:rsidR="00BC381F" w:rsidRPr="00F92503">
        <w:rPr>
          <w:rStyle w:val="hps"/>
          <w:rFonts w:ascii="Verdana" w:hAnsi="Verdana"/>
          <w:color w:val="222222"/>
          <w:sz w:val="20"/>
        </w:rPr>
        <w:t>Licencjobiorcy</w:t>
      </w:r>
      <w:r w:rsidR="00BC381F" w:rsidRPr="00F92503">
        <w:rPr>
          <w:rFonts w:ascii="Verdana" w:hAnsi="Verdana"/>
          <w:color w:val="222222"/>
          <w:sz w:val="20"/>
        </w:rPr>
        <w:t xml:space="preserve"> </w:t>
      </w:r>
      <w:r w:rsidR="00BC381F" w:rsidRPr="00F92503">
        <w:rPr>
          <w:rStyle w:val="hps"/>
          <w:rFonts w:ascii="Verdana" w:hAnsi="Verdana"/>
          <w:color w:val="222222"/>
          <w:sz w:val="20"/>
        </w:rPr>
        <w:t>są różne</w:t>
      </w:r>
      <w:r w:rsidR="00A94C99" w:rsidRPr="00F92503">
        <w:rPr>
          <w:rStyle w:val="hps"/>
          <w:rFonts w:ascii="Verdana" w:hAnsi="Verdana"/>
          <w:color w:val="222222"/>
          <w:sz w:val="20"/>
        </w:rPr>
        <w:t>, a</w:t>
      </w:r>
      <w:r w:rsidR="00BC381F" w:rsidRPr="00F92503">
        <w:rPr>
          <w:rFonts w:ascii="Verdana" w:hAnsi="Verdana"/>
          <w:color w:val="222222"/>
          <w:sz w:val="20"/>
        </w:rPr>
        <w:t xml:space="preserve"> </w:t>
      </w:r>
      <w:r w:rsidR="00117F8C" w:rsidRPr="00F92503">
        <w:rPr>
          <w:rFonts w:ascii="Verdana" w:hAnsi="Verdana"/>
          <w:color w:val="222222"/>
          <w:sz w:val="20"/>
        </w:rPr>
        <w:t xml:space="preserve">Kontrole </w:t>
      </w:r>
      <w:r w:rsidR="00117F8C" w:rsidRPr="00F92503">
        <w:rPr>
          <w:rStyle w:val="hps"/>
          <w:rFonts w:ascii="Verdana" w:hAnsi="Verdana"/>
          <w:color w:val="222222"/>
          <w:sz w:val="20"/>
        </w:rPr>
        <w:t>O</w:t>
      </w:r>
      <w:r w:rsidR="00BC381F" w:rsidRPr="00F92503">
        <w:rPr>
          <w:rStyle w:val="hps"/>
          <w:rFonts w:ascii="Verdana" w:hAnsi="Verdana"/>
          <w:color w:val="222222"/>
          <w:sz w:val="20"/>
        </w:rPr>
        <w:t>peracyjne</w:t>
      </w:r>
      <w:r w:rsidR="00BC381F" w:rsidRPr="00F92503">
        <w:rPr>
          <w:rFonts w:ascii="Verdana" w:hAnsi="Verdana"/>
          <w:color w:val="222222"/>
          <w:sz w:val="20"/>
        </w:rPr>
        <w:t xml:space="preserve"> </w:t>
      </w:r>
      <w:r w:rsidR="00117F8C" w:rsidRPr="00F92503">
        <w:rPr>
          <w:rStyle w:val="hps"/>
          <w:rFonts w:ascii="Verdana" w:hAnsi="Verdana"/>
          <w:color w:val="222222"/>
          <w:sz w:val="20"/>
        </w:rPr>
        <w:t xml:space="preserve">są </w:t>
      </w:r>
      <w:r w:rsidR="00BC381F" w:rsidRPr="00F92503">
        <w:rPr>
          <w:rStyle w:val="hps"/>
          <w:rFonts w:ascii="Verdana" w:hAnsi="Verdana"/>
          <w:color w:val="222222"/>
          <w:sz w:val="20"/>
        </w:rPr>
        <w:t>odpowiednie</w:t>
      </w:r>
      <w:r w:rsidR="00BC381F" w:rsidRPr="00F92503">
        <w:rPr>
          <w:rFonts w:ascii="Verdana" w:hAnsi="Verdana"/>
          <w:color w:val="222222"/>
          <w:sz w:val="20"/>
        </w:rPr>
        <w:t xml:space="preserve"> </w:t>
      </w:r>
      <w:r w:rsidR="00BC381F" w:rsidRPr="00F92503">
        <w:rPr>
          <w:rStyle w:val="hps"/>
          <w:rFonts w:ascii="Verdana" w:hAnsi="Verdana"/>
          <w:color w:val="222222"/>
          <w:sz w:val="20"/>
        </w:rPr>
        <w:t>w związku</w:t>
      </w:r>
      <w:r w:rsidR="00BC381F" w:rsidRPr="00F92503">
        <w:rPr>
          <w:rFonts w:ascii="Verdana" w:hAnsi="Verdana"/>
          <w:color w:val="222222"/>
          <w:sz w:val="20"/>
        </w:rPr>
        <w:t xml:space="preserve"> </w:t>
      </w:r>
      <w:r w:rsidR="00BC381F" w:rsidRPr="00F92503">
        <w:rPr>
          <w:rStyle w:val="hps"/>
          <w:rFonts w:ascii="Verdana" w:hAnsi="Verdana"/>
          <w:color w:val="222222"/>
          <w:sz w:val="20"/>
        </w:rPr>
        <w:t>z tym postanowieniem</w:t>
      </w:r>
      <w:r w:rsidR="00BC381F" w:rsidRPr="00F92503">
        <w:rPr>
          <w:rFonts w:ascii="Verdana" w:hAnsi="Verdana"/>
          <w:color w:val="222222"/>
          <w:sz w:val="20"/>
        </w:rPr>
        <w:t xml:space="preserve"> </w:t>
      </w:r>
      <w:r w:rsidR="00117F8C" w:rsidRPr="00F92503">
        <w:rPr>
          <w:rStyle w:val="hps"/>
          <w:rFonts w:ascii="Verdana" w:hAnsi="Verdana"/>
          <w:color w:val="222222"/>
          <w:sz w:val="20"/>
        </w:rPr>
        <w:t>U</w:t>
      </w:r>
      <w:r w:rsidR="00BC381F" w:rsidRPr="00F92503">
        <w:rPr>
          <w:rStyle w:val="hps"/>
          <w:rFonts w:ascii="Verdana" w:hAnsi="Verdana"/>
          <w:color w:val="222222"/>
          <w:sz w:val="20"/>
        </w:rPr>
        <w:t>mowy</w:t>
      </w:r>
      <w:r w:rsidR="00A2610D" w:rsidRPr="00F92503">
        <w:rPr>
          <w:rFonts w:ascii="Verdana" w:hAnsi="Verdana"/>
          <w:color w:val="222222"/>
          <w:sz w:val="20"/>
        </w:rPr>
        <w:t xml:space="preserve"> poprzez korzystanie z prawa</w:t>
      </w:r>
      <w:r w:rsidR="001376EE" w:rsidRPr="00F92503">
        <w:rPr>
          <w:rFonts w:ascii="Verdana" w:hAnsi="Verdana"/>
          <w:color w:val="222222"/>
          <w:sz w:val="20"/>
        </w:rPr>
        <w:t xml:space="preserve"> do </w:t>
      </w:r>
      <w:r w:rsidR="00CF27FE" w:rsidRPr="00F92503">
        <w:rPr>
          <w:rFonts w:ascii="Verdana" w:hAnsi="Verdana"/>
          <w:color w:val="222222"/>
          <w:sz w:val="20"/>
        </w:rPr>
        <w:t>Kontroli</w:t>
      </w:r>
      <w:r w:rsidR="00A2610D" w:rsidRPr="00F92503">
        <w:rPr>
          <w:rFonts w:ascii="Verdana" w:hAnsi="Verdana"/>
          <w:color w:val="222222"/>
          <w:sz w:val="20"/>
        </w:rPr>
        <w:t xml:space="preserve"> wynikającego z Art</w:t>
      </w:r>
      <w:r w:rsidR="00CF27FE" w:rsidRPr="00F92503">
        <w:rPr>
          <w:rFonts w:ascii="Verdana" w:hAnsi="Verdana"/>
          <w:color w:val="222222"/>
          <w:sz w:val="20"/>
        </w:rPr>
        <w:t xml:space="preserve">. </w:t>
      </w:r>
      <w:r w:rsidR="00A2610D" w:rsidRPr="00F92503">
        <w:rPr>
          <w:rFonts w:ascii="Verdana" w:hAnsi="Verdana"/>
          <w:color w:val="222222"/>
          <w:sz w:val="20"/>
        </w:rPr>
        <w:t xml:space="preserve">14 lub poprzez środki inne niż </w:t>
      </w:r>
      <w:r w:rsidR="00CF27FE" w:rsidRPr="00F92503">
        <w:rPr>
          <w:rFonts w:ascii="Verdana" w:hAnsi="Verdana"/>
          <w:color w:val="222222"/>
          <w:sz w:val="20"/>
        </w:rPr>
        <w:t>Kontrola</w:t>
      </w:r>
      <w:r w:rsidR="00A2610D" w:rsidRPr="00F92503">
        <w:rPr>
          <w:rFonts w:ascii="Verdana" w:hAnsi="Verdana"/>
          <w:color w:val="222222"/>
          <w:sz w:val="20"/>
        </w:rPr>
        <w:t xml:space="preserve"> dozwolone w niniejszej Umowie.</w:t>
      </w:r>
      <w:r w:rsidR="00A2610D" w:rsidRPr="0002060A">
        <w:rPr>
          <w:rFonts w:ascii="Verdana" w:hAnsi="Verdana" w:cs="Arial"/>
          <w:color w:val="222222"/>
          <w:sz w:val="20"/>
        </w:rPr>
        <w:t xml:space="preserve"> </w:t>
      </w:r>
    </w:p>
    <w:p w14:paraId="0A33B49C" w14:textId="25C20E40" w:rsidR="009C5672" w:rsidRPr="0002060A" w:rsidRDefault="003D5217" w:rsidP="00D00838">
      <w:pPr>
        <w:numPr>
          <w:ilvl w:val="0"/>
          <w:numId w:val="19"/>
        </w:numPr>
        <w:tabs>
          <w:tab w:val="left" w:pos="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567" w:hanging="567"/>
        <w:jc w:val="both"/>
        <w:rPr>
          <w:rFonts w:ascii="Verdana" w:hAnsi="Verdana" w:cs="Arial"/>
          <w:color w:val="222222"/>
          <w:sz w:val="20"/>
        </w:rPr>
      </w:pPr>
      <w:r w:rsidRPr="0002060A">
        <w:rPr>
          <w:rStyle w:val="hps"/>
          <w:rFonts w:ascii="Verdana" w:hAnsi="Verdana" w:cs="Arial"/>
          <w:color w:val="222222"/>
          <w:sz w:val="20"/>
        </w:rPr>
        <w:t xml:space="preserve">   </w:t>
      </w:r>
      <w:r w:rsidR="005F2FC9" w:rsidRPr="0002060A">
        <w:rPr>
          <w:rStyle w:val="hps"/>
          <w:rFonts w:ascii="Verdana" w:hAnsi="Verdana" w:cs="Arial"/>
          <w:color w:val="222222"/>
          <w:sz w:val="20"/>
        </w:rPr>
        <w:t>W przypadkach, gdy</w:t>
      </w:r>
      <w:r w:rsidR="005A27FB" w:rsidRPr="0002060A">
        <w:rPr>
          <w:rStyle w:val="hps"/>
          <w:rFonts w:ascii="Verdana" w:hAnsi="Verdana" w:cs="Arial"/>
          <w:color w:val="222222"/>
          <w:sz w:val="20"/>
        </w:rPr>
        <w:t xml:space="preserve"> </w:t>
      </w:r>
      <w:r w:rsidR="00965BB2" w:rsidRPr="0002060A">
        <w:rPr>
          <w:rStyle w:val="hps"/>
          <w:rFonts w:ascii="Verdana" w:hAnsi="Verdana" w:cs="Arial"/>
          <w:color w:val="222222"/>
          <w:sz w:val="20"/>
        </w:rPr>
        <w:t xml:space="preserve">Abonent nie jest </w:t>
      </w:r>
      <w:r w:rsidR="005A27FB" w:rsidRPr="0002060A">
        <w:rPr>
          <w:rStyle w:val="hps"/>
          <w:rFonts w:ascii="Verdana" w:hAnsi="Verdana" w:cs="Arial"/>
          <w:color w:val="222222"/>
          <w:sz w:val="20"/>
        </w:rPr>
        <w:t>zgodnie z Umową osobą fizyczną korzysta</w:t>
      </w:r>
      <w:r w:rsidR="006713FE" w:rsidRPr="0002060A">
        <w:rPr>
          <w:rStyle w:val="hps"/>
          <w:rFonts w:ascii="Verdana" w:hAnsi="Verdana" w:cs="Arial"/>
          <w:color w:val="222222"/>
          <w:sz w:val="20"/>
        </w:rPr>
        <w:t>jącą</w:t>
      </w:r>
      <w:r w:rsidR="005A27FB" w:rsidRPr="0002060A">
        <w:rPr>
          <w:rStyle w:val="hps"/>
          <w:rFonts w:ascii="Verdana" w:hAnsi="Verdana" w:cs="Arial"/>
          <w:color w:val="222222"/>
          <w:sz w:val="20"/>
        </w:rPr>
        <w:t xml:space="preserve"> z Danych w Aplikacji do Handlu Automatycznego w Celach Prywatnych, traktowany jest jako Abonent będący osobą prawną i zobowiązany jest do wnoszenia Opłat miesięcznych takich, jak Abonent będący osobą prawną</w:t>
      </w:r>
      <w:r w:rsidR="00405D6C" w:rsidRPr="0002060A">
        <w:rPr>
          <w:rStyle w:val="hps"/>
          <w:rFonts w:ascii="Verdana" w:hAnsi="Verdana" w:cs="Arial"/>
          <w:color w:val="222222"/>
          <w:sz w:val="20"/>
        </w:rPr>
        <w:t xml:space="preserve"> – bez znaczenia dla faktycznej liczby Użytkowników</w:t>
      </w:r>
      <w:r w:rsidR="005A27FB" w:rsidRPr="0002060A">
        <w:rPr>
          <w:rStyle w:val="hps"/>
          <w:rFonts w:ascii="Verdana" w:hAnsi="Verdana" w:cs="Arial"/>
          <w:color w:val="222222"/>
          <w:sz w:val="20"/>
        </w:rPr>
        <w:t>.</w:t>
      </w:r>
      <w:r w:rsidR="001E7924" w:rsidRPr="0002060A">
        <w:rPr>
          <w:rFonts w:ascii="Verdana" w:hAnsi="Verdana" w:cs="Arial"/>
          <w:color w:val="222222"/>
          <w:sz w:val="20"/>
        </w:rPr>
        <w:t xml:space="preserve"> </w:t>
      </w:r>
    </w:p>
    <w:p w14:paraId="20A9703D" w14:textId="66C6516E" w:rsidR="00697227" w:rsidRPr="0002060A" w:rsidRDefault="00697227" w:rsidP="00D00838">
      <w:pPr>
        <w:spacing w:line="360" w:lineRule="auto"/>
        <w:jc w:val="both"/>
        <w:rPr>
          <w:rFonts w:ascii="Verdana" w:hAnsi="Verdana" w:cs="Arial"/>
          <w:color w:val="222222"/>
          <w:sz w:val="20"/>
        </w:rPr>
      </w:pPr>
    </w:p>
    <w:p w14:paraId="7CA46CC1" w14:textId="1185BDBF" w:rsidR="00545554" w:rsidRPr="0002060A" w:rsidRDefault="00545554" w:rsidP="00AC2772">
      <w:pPr>
        <w:tabs>
          <w:tab w:val="left" w:pos="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567" w:hanging="567"/>
        <w:jc w:val="both"/>
        <w:rPr>
          <w:rFonts w:ascii="Verdana" w:hAnsi="Verdana" w:cs="Arial"/>
          <w:color w:val="222222"/>
          <w:sz w:val="20"/>
        </w:rPr>
      </w:pPr>
    </w:p>
    <w:p w14:paraId="52CD0980" w14:textId="1EF2476C" w:rsidR="005C4951" w:rsidRPr="0002060A" w:rsidRDefault="005C4951" w:rsidP="00AC2772">
      <w:pPr>
        <w:tabs>
          <w:tab w:val="left" w:pos="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567" w:hanging="567"/>
        <w:jc w:val="both"/>
        <w:rPr>
          <w:rFonts w:ascii="Verdana" w:hAnsi="Verdana" w:cs="Arial"/>
          <w:color w:val="222222"/>
          <w:sz w:val="20"/>
        </w:rPr>
      </w:pPr>
    </w:p>
    <w:p w14:paraId="4FAABE7E" w14:textId="77777777" w:rsidR="005C4951" w:rsidRPr="0002060A" w:rsidRDefault="005C4951" w:rsidP="00AC2772">
      <w:pPr>
        <w:tabs>
          <w:tab w:val="left" w:pos="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567" w:hanging="567"/>
        <w:jc w:val="both"/>
        <w:rPr>
          <w:rFonts w:ascii="Verdana" w:hAnsi="Verdana" w:cs="Arial"/>
          <w:color w:val="222222"/>
          <w:sz w:val="20"/>
        </w:rPr>
      </w:pPr>
    </w:p>
    <w:p w14:paraId="4AED2F22" w14:textId="77777777" w:rsidR="00E41554" w:rsidRPr="0002060A" w:rsidRDefault="009C5672" w:rsidP="00D00838">
      <w:pPr>
        <w:numPr>
          <w:ilvl w:val="0"/>
          <w:numId w:val="28"/>
        </w:numPr>
        <w:tabs>
          <w:tab w:val="left" w:pos="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567" w:hanging="567"/>
        <w:jc w:val="both"/>
        <w:rPr>
          <w:rFonts w:ascii="Verdana" w:hAnsi="Verdana" w:cs="Arial"/>
          <w:color w:val="222222"/>
          <w:sz w:val="20"/>
        </w:rPr>
      </w:pPr>
      <w:r w:rsidRPr="0002060A">
        <w:rPr>
          <w:rStyle w:val="hps"/>
          <w:rFonts w:ascii="Verdana" w:hAnsi="Verdana" w:cs="Arial"/>
          <w:b/>
          <w:color w:val="222222"/>
          <w:sz w:val="20"/>
        </w:rPr>
        <w:lastRenderedPageBreak/>
        <w:t>Prowadzenie Rejestrów</w:t>
      </w:r>
      <w:r w:rsidRPr="0002060A">
        <w:rPr>
          <w:rFonts w:ascii="Verdana" w:hAnsi="Verdana" w:cs="Arial"/>
          <w:color w:val="222222"/>
          <w:sz w:val="20"/>
        </w:rPr>
        <w:t xml:space="preserve"> </w:t>
      </w:r>
    </w:p>
    <w:p w14:paraId="0836117C" w14:textId="49060B7F" w:rsidR="00D94A7E" w:rsidRPr="0002060A" w:rsidRDefault="009C5672" w:rsidP="00AC2772">
      <w:pPr>
        <w:tabs>
          <w:tab w:val="left" w:pos="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567" w:hanging="567"/>
        <w:jc w:val="both"/>
        <w:rPr>
          <w:rFonts w:ascii="Verdana" w:hAnsi="Verdana" w:cs="Arial"/>
          <w:color w:val="222222"/>
          <w:sz w:val="20"/>
        </w:rPr>
      </w:pPr>
      <w:r w:rsidRPr="0002060A">
        <w:rPr>
          <w:rFonts w:ascii="Verdana" w:hAnsi="Verdana" w:cs="Arial"/>
          <w:color w:val="222222"/>
          <w:sz w:val="20"/>
        </w:rPr>
        <w:br/>
        <w:t xml:space="preserve">Licencjobiorca </w:t>
      </w:r>
      <w:r w:rsidRPr="0002060A">
        <w:rPr>
          <w:rStyle w:val="hps"/>
          <w:rFonts w:ascii="Verdana" w:hAnsi="Verdana" w:cs="Arial"/>
          <w:color w:val="222222"/>
          <w:sz w:val="20"/>
        </w:rPr>
        <w:t>powinien przechowywać</w:t>
      </w:r>
      <w:r w:rsidRPr="0002060A">
        <w:rPr>
          <w:rFonts w:ascii="Verdana" w:hAnsi="Verdana" w:cs="Arial"/>
          <w:color w:val="222222"/>
          <w:sz w:val="20"/>
        </w:rPr>
        <w:t xml:space="preserve"> </w:t>
      </w:r>
      <w:r w:rsidRPr="0002060A">
        <w:rPr>
          <w:rStyle w:val="hps"/>
          <w:rFonts w:ascii="Verdana" w:hAnsi="Verdana" w:cs="Arial"/>
          <w:color w:val="222222"/>
          <w:sz w:val="20"/>
        </w:rPr>
        <w:t>kompletne,</w:t>
      </w:r>
      <w:r w:rsidRPr="0002060A">
        <w:rPr>
          <w:rFonts w:ascii="Verdana" w:hAnsi="Verdana" w:cs="Arial"/>
          <w:color w:val="222222"/>
          <w:sz w:val="20"/>
        </w:rPr>
        <w:t xml:space="preserve"> </w:t>
      </w:r>
      <w:r w:rsidRPr="0002060A">
        <w:rPr>
          <w:rStyle w:val="hps"/>
          <w:rFonts w:ascii="Verdana" w:hAnsi="Verdana" w:cs="Arial"/>
          <w:color w:val="222222"/>
          <w:sz w:val="20"/>
        </w:rPr>
        <w:t>dokładne i</w:t>
      </w:r>
      <w:r w:rsidRPr="0002060A">
        <w:rPr>
          <w:rFonts w:ascii="Verdana" w:hAnsi="Verdana" w:cs="Arial"/>
          <w:color w:val="222222"/>
          <w:sz w:val="20"/>
        </w:rPr>
        <w:t xml:space="preserve"> </w:t>
      </w:r>
      <w:r w:rsidRPr="0002060A">
        <w:rPr>
          <w:rStyle w:val="hps"/>
          <w:rFonts w:ascii="Verdana" w:hAnsi="Verdana" w:cs="Arial"/>
          <w:color w:val="222222"/>
          <w:sz w:val="20"/>
        </w:rPr>
        <w:t>aktualne</w:t>
      </w:r>
      <w:r w:rsidRPr="0002060A">
        <w:rPr>
          <w:rFonts w:ascii="Verdana" w:hAnsi="Verdana" w:cs="Arial"/>
          <w:color w:val="222222"/>
          <w:sz w:val="20"/>
        </w:rPr>
        <w:t xml:space="preserve"> </w:t>
      </w:r>
      <w:r w:rsidRPr="0002060A">
        <w:rPr>
          <w:rStyle w:val="hps"/>
          <w:rFonts w:ascii="Verdana" w:hAnsi="Verdana" w:cs="Arial"/>
          <w:color w:val="222222"/>
          <w:sz w:val="20"/>
        </w:rPr>
        <w:t>rejestry</w:t>
      </w:r>
      <w:r w:rsidRPr="0002060A">
        <w:rPr>
          <w:rFonts w:ascii="Verdana" w:hAnsi="Verdana" w:cs="Arial"/>
          <w:color w:val="222222"/>
          <w:sz w:val="20"/>
        </w:rPr>
        <w:t xml:space="preserve"> </w:t>
      </w:r>
      <w:r w:rsidRPr="0002060A">
        <w:rPr>
          <w:rStyle w:val="hps"/>
          <w:rFonts w:ascii="Verdana" w:hAnsi="Verdana" w:cs="Arial"/>
          <w:color w:val="222222"/>
          <w:sz w:val="20"/>
        </w:rPr>
        <w:t>dotyczące</w:t>
      </w:r>
      <w:r w:rsidRPr="0002060A">
        <w:rPr>
          <w:rFonts w:ascii="Verdana" w:hAnsi="Verdana" w:cs="Arial"/>
          <w:color w:val="222222"/>
          <w:sz w:val="20"/>
        </w:rPr>
        <w:t xml:space="preserve"> </w:t>
      </w:r>
      <w:r w:rsidRPr="0002060A">
        <w:rPr>
          <w:rStyle w:val="hps"/>
          <w:rFonts w:ascii="Verdana" w:hAnsi="Verdana" w:cs="Arial"/>
          <w:color w:val="222222"/>
          <w:sz w:val="20"/>
        </w:rPr>
        <w:t>wykorzystania</w:t>
      </w:r>
      <w:r w:rsidRPr="0002060A">
        <w:rPr>
          <w:rFonts w:ascii="Verdana" w:hAnsi="Verdana" w:cs="Arial"/>
          <w:color w:val="222222"/>
          <w:sz w:val="20"/>
        </w:rPr>
        <w:t xml:space="preserve"> </w:t>
      </w:r>
      <w:r w:rsidRPr="0002060A">
        <w:rPr>
          <w:rStyle w:val="hps"/>
          <w:rFonts w:ascii="Verdana" w:hAnsi="Verdana" w:cs="Arial"/>
          <w:color w:val="222222"/>
          <w:sz w:val="20"/>
        </w:rPr>
        <w:t>Danych i</w:t>
      </w:r>
      <w:r w:rsidRPr="0002060A">
        <w:rPr>
          <w:rFonts w:ascii="Verdana" w:hAnsi="Verdana" w:cs="Arial"/>
          <w:color w:val="222222"/>
          <w:sz w:val="20"/>
        </w:rPr>
        <w:t xml:space="preserve"> </w:t>
      </w:r>
      <w:r w:rsidRPr="0002060A">
        <w:rPr>
          <w:rStyle w:val="hps"/>
          <w:rFonts w:ascii="Verdana" w:hAnsi="Verdana" w:cs="Arial"/>
          <w:color w:val="222222"/>
          <w:sz w:val="20"/>
        </w:rPr>
        <w:t>związanych z nimi</w:t>
      </w:r>
      <w:r w:rsidRPr="0002060A">
        <w:rPr>
          <w:rFonts w:ascii="Verdana" w:hAnsi="Verdana" w:cs="Arial"/>
          <w:color w:val="222222"/>
          <w:sz w:val="20"/>
        </w:rPr>
        <w:t xml:space="preserve"> </w:t>
      </w:r>
      <w:r w:rsidRPr="0002060A">
        <w:rPr>
          <w:rStyle w:val="hps"/>
          <w:rFonts w:ascii="Verdana" w:hAnsi="Verdana" w:cs="Arial"/>
          <w:color w:val="222222"/>
          <w:sz w:val="20"/>
        </w:rPr>
        <w:t>Kontroli Operacyjnych</w:t>
      </w:r>
      <w:r w:rsidRPr="0002060A">
        <w:rPr>
          <w:rFonts w:ascii="Verdana" w:hAnsi="Verdana" w:cs="Arial"/>
          <w:color w:val="222222"/>
          <w:sz w:val="20"/>
        </w:rPr>
        <w:t xml:space="preserve">, </w:t>
      </w:r>
      <w:r w:rsidRPr="0002060A">
        <w:rPr>
          <w:rStyle w:val="hps"/>
          <w:rFonts w:ascii="Verdana" w:hAnsi="Verdana" w:cs="Arial"/>
          <w:color w:val="222222"/>
          <w:sz w:val="20"/>
        </w:rPr>
        <w:t>wystarczających do</w:t>
      </w:r>
      <w:r w:rsidRPr="0002060A">
        <w:rPr>
          <w:rFonts w:ascii="Verdana" w:hAnsi="Verdana" w:cs="Arial"/>
          <w:color w:val="222222"/>
          <w:sz w:val="20"/>
        </w:rPr>
        <w:t xml:space="preserve"> </w:t>
      </w:r>
      <w:r w:rsidRPr="0002060A">
        <w:rPr>
          <w:rStyle w:val="hps"/>
          <w:rFonts w:ascii="Verdana" w:hAnsi="Verdana" w:cs="Arial"/>
          <w:color w:val="222222"/>
          <w:sz w:val="20"/>
        </w:rPr>
        <w:t>wykazania zgodności z</w:t>
      </w:r>
      <w:r w:rsidRPr="0002060A">
        <w:rPr>
          <w:rFonts w:ascii="Verdana" w:hAnsi="Verdana" w:cs="Arial"/>
          <w:color w:val="222222"/>
          <w:sz w:val="20"/>
        </w:rPr>
        <w:t xml:space="preserve"> postanowieniami </w:t>
      </w:r>
      <w:r w:rsidRPr="0002060A">
        <w:rPr>
          <w:rStyle w:val="hps"/>
          <w:rFonts w:ascii="Verdana" w:hAnsi="Verdana" w:cs="Arial"/>
          <w:color w:val="222222"/>
          <w:sz w:val="20"/>
        </w:rPr>
        <w:t>Umowy</w:t>
      </w:r>
      <w:r w:rsidRPr="0002060A">
        <w:rPr>
          <w:rFonts w:ascii="Verdana" w:hAnsi="Verdana" w:cs="Arial"/>
          <w:color w:val="222222"/>
          <w:sz w:val="20"/>
        </w:rPr>
        <w:t xml:space="preserve"> </w:t>
      </w:r>
      <w:r w:rsidRPr="0002060A">
        <w:rPr>
          <w:rStyle w:val="hps"/>
          <w:rFonts w:ascii="Verdana" w:hAnsi="Verdana" w:cs="Arial"/>
          <w:color w:val="222222"/>
          <w:sz w:val="20"/>
        </w:rPr>
        <w:t>i</w:t>
      </w:r>
      <w:r w:rsidRPr="0002060A">
        <w:rPr>
          <w:rFonts w:ascii="Verdana" w:hAnsi="Verdana" w:cs="Arial"/>
          <w:color w:val="222222"/>
          <w:sz w:val="20"/>
        </w:rPr>
        <w:t xml:space="preserve"> </w:t>
      </w:r>
      <w:r w:rsidR="00437909" w:rsidRPr="0002060A">
        <w:rPr>
          <w:rStyle w:val="hps"/>
          <w:rFonts w:ascii="Verdana" w:hAnsi="Verdana" w:cs="Arial"/>
          <w:color w:val="222222"/>
          <w:sz w:val="20"/>
        </w:rPr>
        <w:t xml:space="preserve">wskazania </w:t>
      </w:r>
      <w:r w:rsidRPr="0002060A">
        <w:rPr>
          <w:rStyle w:val="hps"/>
          <w:rFonts w:ascii="Verdana" w:hAnsi="Verdana" w:cs="Arial"/>
          <w:color w:val="222222"/>
          <w:sz w:val="20"/>
        </w:rPr>
        <w:t>wszystkich</w:t>
      </w:r>
      <w:r w:rsidRPr="0002060A">
        <w:rPr>
          <w:rFonts w:ascii="Verdana" w:hAnsi="Verdana" w:cs="Arial"/>
          <w:color w:val="222222"/>
          <w:sz w:val="20"/>
        </w:rPr>
        <w:t xml:space="preserve"> </w:t>
      </w:r>
      <w:r w:rsidRPr="0002060A">
        <w:rPr>
          <w:rStyle w:val="hps"/>
          <w:rFonts w:ascii="Verdana" w:hAnsi="Verdana" w:cs="Arial"/>
          <w:color w:val="222222"/>
          <w:sz w:val="20"/>
        </w:rPr>
        <w:t>kwot należnych</w:t>
      </w:r>
      <w:r w:rsidRPr="0002060A">
        <w:rPr>
          <w:rFonts w:ascii="Verdana" w:hAnsi="Verdana" w:cs="Arial"/>
          <w:color w:val="222222"/>
          <w:sz w:val="20"/>
        </w:rPr>
        <w:t xml:space="preserve"> </w:t>
      </w:r>
      <w:r w:rsidRPr="0002060A">
        <w:rPr>
          <w:rStyle w:val="hps"/>
          <w:rFonts w:ascii="Verdana" w:hAnsi="Verdana" w:cs="Arial"/>
          <w:color w:val="222222"/>
          <w:sz w:val="20"/>
        </w:rPr>
        <w:t>Giełdzie zgodnie</w:t>
      </w:r>
      <w:r w:rsidRPr="0002060A">
        <w:rPr>
          <w:rFonts w:ascii="Verdana" w:hAnsi="Verdana" w:cs="Arial"/>
          <w:color w:val="222222"/>
          <w:sz w:val="20"/>
        </w:rPr>
        <w:t xml:space="preserve"> </w:t>
      </w:r>
      <w:r w:rsidRPr="0002060A">
        <w:rPr>
          <w:rStyle w:val="hps"/>
          <w:rFonts w:ascii="Verdana" w:hAnsi="Verdana" w:cs="Arial"/>
          <w:color w:val="222222"/>
          <w:sz w:val="20"/>
        </w:rPr>
        <w:t>z postanowieniami Umowy</w:t>
      </w:r>
      <w:r w:rsidRPr="0002060A">
        <w:rPr>
          <w:rFonts w:ascii="Verdana" w:hAnsi="Verdana" w:cs="Arial"/>
          <w:color w:val="222222"/>
          <w:sz w:val="20"/>
        </w:rPr>
        <w:t xml:space="preserve">. </w:t>
      </w:r>
      <w:r w:rsidRPr="0002060A">
        <w:rPr>
          <w:rStyle w:val="hps"/>
          <w:rFonts w:ascii="Verdana" w:hAnsi="Verdana" w:cs="Arial"/>
          <w:color w:val="222222"/>
          <w:sz w:val="20"/>
        </w:rPr>
        <w:t>W stosownych przypadkach,</w:t>
      </w:r>
      <w:r w:rsidRPr="0002060A">
        <w:rPr>
          <w:rFonts w:ascii="Verdana" w:hAnsi="Verdana" w:cs="Arial"/>
          <w:color w:val="222222"/>
          <w:sz w:val="20"/>
        </w:rPr>
        <w:t xml:space="preserve"> </w:t>
      </w:r>
      <w:r w:rsidRPr="0002060A">
        <w:rPr>
          <w:rStyle w:val="hps"/>
          <w:rFonts w:ascii="Verdana" w:hAnsi="Verdana" w:cs="Arial"/>
          <w:color w:val="222222"/>
          <w:sz w:val="20"/>
        </w:rPr>
        <w:t>Licencjobiorca</w:t>
      </w:r>
      <w:r w:rsidRPr="0002060A">
        <w:rPr>
          <w:rFonts w:ascii="Verdana" w:hAnsi="Verdana" w:cs="Arial"/>
          <w:color w:val="222222"/>
          <w:sz w:val="20"/>
        </w:rPr>
        <w:t xml:space="preserve"> </w:t>
      </w:r>
      <w:r w:rsidRPr="0002060A">
        <w:rPr>
          <w:rStyle w:val="hps"/>
          <w:rFonts w:ascii="Verdana" w:hAnsi="Verdana" w:cs="Arial"/>
          <w:color w:val="222222"/>
          <w:sz w:val="20"/>
        </w:rPr>
        <w:t>będzie wymagać</w:t>
      </w:r>
      <w:r w:rsidRPr="0002060A">
        <w:rPr>
          <w:rFonts w:ascii="Verdana" w:hAnsi="Verdana" w:cs="Arial"/>
          <w:color w:val="222222"/>
          <w:sz w:val="20"/>
        </w:rPr>
        <w:t xml:space="preserve"> od Abonentów </w:t>
      </w:r>
      <w:r w:rsidRPr="0002060A">
        <w:rPr>
          <w:rStyle w:val="hps"/>
          <w:rFonts w:ascii="Verdana" w:hAnsi="Verdana" w:cs="Arial"/>
          <w:color w:val="222222"/>
          <w:sz w:val="20"/>
        </w:rPr>
        <w:t>prowadzenia</w:t>
      </w:r>
      <w:r w:rsidRPr="0002060A">
        <w:rPr>
          <w:rFonts w:ascii="Verdana" w:hAnsi="Verdana" w:cs="Arial"/>
          <w:color w:val="222222"/>
          <w:sz w:val="20"/>
        </w:rPr>
        <w:t xml:space="preserve"> </w:t>
      </w:r>
      <w:r w:rsidRPr="0002060A">
        <w:rPr>
          <w:rStyle w:val="hps"/>
          <w:rFonts w:ascii="Verdana" w:hAnsi="Verdana" w:cs="Arial"/>
          <w:color w:val="222222"/>
          <w:sz w:val="20"/>
        </w:rPr>
        <w:t>podobnych</w:t>
      </w:r>
      <w:r w:rsidRPr="0002060A">
        <w:rPr>
          <w:rFonts w:ascii="Verdana" w:hAnsi="Verdana" w:cs="Arial"/>
          <w:color w:val="222222"/>
          <w:sz w:val="20"/>
        </w:rPr>
        <w:t xml:space="preserve"> </w:t>
      </w:r>
      <w:r w:rsidRPr="0002060A">
        <w:rPr>
          <w:rStyle w:val="hps"/>
          <w:rFonts w:ascii="Verdana" w:hAnsi="Verdana" w:cs="Arial"/>
          <w:color w:val="222222"/>
          <w:sz w:val="20"/>
        </w:rPr>
        <w:t>rejestrów</w:t>
      </w:r>
      <w:r w:rsidRPr="0002060A">
        <w:rPr>
          <w:rFonts w:ascii="Verdana" w:hAnsi="Verdana" w:cs="Arial"/>
          <w:color w:val="222222"/>
          <w:sz w:val="20"/>
        </w:rPr>
        <w:t xml:space="preserve">. </w:t>
      </w:r>
      <w:r w:rsidRPr="0002060A">
        <w:rPr>
          <w:rStyle w:val="hps"/>
          <w:rFonts w:ascii="Verdana" w:hAnsi="Verdana" w:cs="Arial"/>
          <w:color w:val="222222"/>
          <w:sz w:val="20"/>
        </w:rPr>
        <w:t>Wszystkie rejestry</w:t>
      </w:r>
      <w:r w:rsidRPr="0002060A">
        <w:rPr>
          <w:rFonts w:ascii="Verdana" w:hAnsi="Verdana" w:cs="Arial"/>
          <w:color w:val="222222"/>
          <w:sz w:val="20"/>
        </w:rPr>
        <w:t xml:space="preserve">, które powinny być </w:t>
      </w:r>
      <w:r w:rsidRPr="0002060A">
        <w:rPr>
          <w:rStyle w:val="hps"/>
          <w:rFonts w:ascii="Verdana" w:hAnsi="Verdana" w:cs="Arial"/>
          <w:color w:val="222222"/>
          <w:sz w:val="20"/>
        </w:rPr>
        <w:t>prowadzone</w:t>
      </w:r>
      <w:r w:rsidRPr="0002060A">
        <w:rPr>
          <w:rFonts w:ascii="Verdana" w:hAnsi="Verdana" w:cs="Arial"/>
          <w:color w:val="222222"/>
          <w:sz w:val="20"/>
        </w:rPr>
        <w:t xml:space="preserve"> </w:t>
      </w:r>
      <w:r w:rsidRPr="0002060A">
        <w:rPr>
          <w:rStyle w:val="hps"/>
          <w:rFonts w:ascii="Verdana" w:hAnsi="Verdana" w:cs="Arial"/>
          <w:color w:val="222222"/>
          <w:sz w:val="20"/>
        </w:rPr>
        <w:t>w ramach</w:t>
      </w:r>
      <w:r w:rsidRPr="0002060A">
        <w:rPr>
          <w:rFonts w:ascii="Verdana" w:hAnsi="Verdana" w:cs="Arial"/>
          <w:color w:val="222222"/>
          <w:sz w:val="20"/>
        </w:rPr>
        <w:t xml:space="preserve"> </w:t>
      </w:r>
      <w:r w:rsidRPr="0002060A">
        <w:rPr>
          <w:rStyle w:val="hps"/>
          <w:rFonts w:ascii="Verdana" w:hAnsi="Verdana" w:cs="Arial"/>
          <w:color w:val="222222"/>
          <w:sz w:val="20"/>
        </w:rPr>
        <w:t>niniejszej Umowy</w:t>
      </w:r>
      <w:r w:rsidR="009D11C8" w:rsidRPr="0002060A">
        <w:rPr>
          <w:rStyle w:val="hps"/>
          <w:rFonts w:ascii="Verdana" w:hAnsi="Verdana" w:cs="Arial"/>
          <w:color w:val="222222"/>
          <w:sz w:val="20"/>
        </w:rPr>
        <w:t>,</w:t>
      </w:r>
      <w:r w:rsidRPr="0002060A">
        <w:rPr>
          <w:rStyle w:val="hps"/>
          <w:rFonts w:ascii="Verdana" w:hAnsi="Verdana" w:cs="Arial"/>
          <w:color w:val="222222"/>
          <w:sz w:val="20"/>
        </w:rPr>
        <w:t xml:space="preserve"> będą</w:t>
      </w:r>
      <w:r w:rsidRPr="0002060A">
        <w:rPr>
          <w:rFonts w:ascii="Verdana" w:hAnsi="Verdana" w:cs="Arial"/>
          <w:color w:val="222222"/>
          <w:sz w:val="20"/>
        </w:rPr>
        <w:t xml:space="preserve"> </w:t>
      </w:r>
      <w:r w:rsidR="007B3D9E" w:rsidRPr="0002060A">
        <w:rPr>
          <w:rFonts w:ascii="Verdana" w:hAnsi="Verdana" w:cs="Arial"/>
          <w:color w:val="222222"/>
          <w:sz w:val="20"/>
        </w:rPr>
        <w:t xml:space="preserve">przechowywane </w:t>
      </w:r>
      <w:r w:rsidRPr="0002060A">
        <w:rPr>
          <w:rStyle w:val="hps"/>
          <w:rFonts w:ascii="Verdana" w:hAnsi="Verdana" w:cs="Arial"/>
          <w:color w:val="222222"/>
          <w:sz w:val="20"/>
        </w:rPr>
        <w:t>przez co najmniej</w:t>
      </w:r>
      <w:r w:rsidRPr="0002060A">
        <w:rPr>
          <w:rFonts w:ascii="Verdana" w:hAnsi="Verdana" w:cs="Arial"/>
          <w:color w:val="222222"/>
          <w:sz w:val="20"/>
        </w:rPr>
        <w:t xml:space="preserve"> </w:t>
      </w:r>
      <w:r w:rsidR="00F12023" w:rsidRPr="0002060A">
        <w:rPr>
          <w:rStyle w:val="hps"/>
          <w:rFonts w:ascii="Verdana" w:hAnsi="Verdana" w:cs="Arial"/>
          <w:color w:val="222222"/>
          <w:sz w:val="20"/>
        </w:rPr>
        <w:t xml:space="preserve">dwa </w:t>
      </w:r>
      <w:r w:rsidRPr="0002060A">
        <w:rPr>
          <w:rStyle w:val="hps"/>
          <w:rFonts w:ascii="Verdana" w:hAnsi="Verdana" w:cs="Arial"/>
          <w:color w:val="222222"/>
          <w:sz w:val="20"/>
        </w:rPr>
        <w:t>(</w:t>
      </w:r>
      <w:r w:rsidR="001562D8" w:rsidRPr="0002060A">
        <w:rPr>
          <w:rStyle w:val="hps"/>
          <w:rFonts w:ascii="Verdana" w:hAnsi="Verdana" w:cs="Arial"/>
          <w:color w:val="222222"/>
          <w:sz w:val="20"/>
        </w:rPr>
        <w:t>2</w:t>
      </w:r>
      <w:r w:rsidRPr="0002060A">
        <w:rPr>
          <w:rFonts w:ascii="Verdana" w:hAnsi="Verdana" w:cs="Arial"/>
          <w:color w:val="222222"/>
          <w:sz w:val="20"/>
        </w:rPr>
        <w:t xml:space="preserve">) </w:t>
      </w:r>
      <w:r w:rsidRPr="0002060A">
        <w:rPr>
          <w:rStyle w:val="hps"/>
          <w:rFonts w:ascii="Verdana" w:hAnsi="Verdana" w:cs="Arial"/>
          <w:color w:val="222222"/>
          <w:sz w:val="20"/>
        </w:rPr>
        <w:t>lata</w:t>
      </w:r>
      <w:r w:rsidRPr="0002060A">
        <w:rPr>
          <w:rFonts w:ascii="Verdana" w:hAnsi="Verdana" w:cs="Arial"/>
          <w:color w:val="222222"/>
          <w:sz w:val="20"/>
        </w:rPr>
        <w:t xml:space="preserve"> </w:t>
      </w:r>
      <w:r w:rsidRPr="0002060A">
        <w:rPr>
          <w:rStyle w:val="hps"/>
          <w:rFonts w:ascii="Verdana" w:hAnsi="Verdana" w:cs="Arial"/>
          <w:color w:val="222222"/>
          <w:sz w:val="20"/>
        </w:rPr>
        <w:t>i</w:t>
      </w:r>
      <w:r w:rsidRPr="0002060A">
        <w:rPr>
          <w:rFonts w:ascii="Verdana" w:hAnsi="Verdana" w:cs="Arial"/>
          <w:color w:val="222222"/>
          <w:sz w:val="20"/>
        </w:rPr>
        <w:t xml:space="preserve"> </w:t>
      </w:r>
      <w:r w:rsidRPr="0002060A">
        <w:rPr>
          <w:rStyle w:val="hps"/>
          <w:rFonts w:ascii="Verdana" w:hAnsi="Verdana" w:cs="Arial"/>
          <w:color w:val="222222"/>
          <w:sz w:val="20"/>
        </w:rPr>
        <w:t>udostępniane</w:t>
      </w:r>
      <w:r w:rsidRPr="0002060A">
        <w:rPr>
          <w:rFonts w:ascii="Verdana" w:hAnsi="Verdana" w:cs="Arial"/>
          <w:color w:val="222222"/>
          <w:sz w:val="20"/>
        </w:rPr>
        <w:t xml:space="preserve"> Giełdzie </w:t>
      </w:r>
      <w:r w:rsidRPr="0002060A">
        <w:rPr>
          <w:rStyle w:val="hps"/>
          <w:rFonts w:ascii="Verdana" w:hAnsi="Verdana" w:cs="Arial"/>
          <w:color w:val="222222"/>
          <w:sz w:val="20"/>
        </w:rPr>
        <w:t>na żądanie</w:t>
      </w:r>
      <w:r w:rsidRPr="0002060A">
        <w:rPr>
          <w:rFonts w:ascii="Verdana" w:hAnsi="Verdana" w:cs="Arial"/>
          <w:color w:val="222222"/>
          <w:sz w:val="20"/>
        </w:rPr>
        <w:t xml:space="preserve"> </w:t>
      </w:r>
      <w:r w:rsidRPr="0002060A">
        <w:rPr>
          <w:rStyle w:val="hps"/>
          <w:rFonts w:ascii="Verdana" w:hAnsi="Verdana" w:cs="Arial"/>
          <w:color w:val="222222"/>
          <w:sz w:val="20"/>
        </w:rPr>
        <w:t xml:space="preserve">na potrzeby </w:t>
      </w:r>
      <w:r w:rsidR="00F12023" w:rsidRPr="0002060A">
        <w:rPr>
          <w:rStyle w:val="hps"/>
          <w:rFonts w:ascii="Verdana" w:hAnsi="Verdana" w:cs="Arial"/>
          <w:color w:val="222222"/>
          <w:sz w:val="20"/>
        </w:rPr>
        <w:t>Kontroli, o której mowa w Art. 14 Umowy</w:t>
      </w:r>
      <w:r w:rsidRPr="0002060A">
        <w:rPr>
          <w:rFonts w:ascii="Verdana" w:hAnsi="Verdana" w:cs="Arial"/>
          <w:color w:val="222222"/>
          <w:sz w:val="20"/>
        </w:rPr>
        <w:t>.</w:t>
      </w:r>
    </w:p>
    <w:p w14:paraId="23BEA36B" w14:textId="6C89A22A" w:rsidR="00A51133" w:rsidRPr="0002060A" w:rsidRDefault="00DF4F2F" w:rsidP="009B0491">
      <w:pPr>
        <w:numPr>
          <w:ilvl w:val="0"/>
          <w:numId w:val="28"/>
        </w:numPr>
        <w:spacing w:line="360" w:lineRule="auto"/>
        <w:ind w:left="567" w:hanging="567"/>
        <w:jc w:val="both"/>
        <w:rPr>
          <w:rFonts w:ascii="Verdana" w:hAnsi="Verdana" w:cs="Arial"/>
          <w:b/>
          <w:color w:val="000000"/>
          <w:sz w:val="20"/>
        </w:rPr>
      </w:pPr>
      <w:r w:rsidRPr="0002060A">
        <w:rPr>
          <w:rFonts w:ascii="Verdana" w:hAnsi="Verdana" w:cs="Arial"/>
          <w:b/>
          <w:color w:val="000000"/>
          <w:sz w:val="20"/>
        </w:rPr>
        <w:br w:type="column"/>
      </w:r>
      <w:r w:rsidR="007B3D9E" w:rsidRPr="0002060A">
        <w:rPr>
          <w:rFonts w:ascii="Verdana" w:hAnsi="Verdana" w:cs="Arial"/>
          <w:b/>
          <w:color w:val="000000"/>
          <w:sz w:val="20"/>
        </w:rPr>
        <w:lastRenderedPageBreak/>
        <w:t xml:space="preserve">Raporty Licencjobiorcy </w:t>
      </w:r>
    </w:p>
    <w:p w14:paraId="638FFECF" w14:textId="77777777" w:rsidR="005B1816" w:rsidRPr="0002060A" w:rsidRDefault="005B1816" w:rsidP="00AC2772">
      <w:pPr>
        <w:spacing w:line="360" w:lineRule="auto"/>
        <w:ind w:left="567" w:hanging="567"/>
        <w:jc w:val="both"/>
        <w:rPr>
          <w:rFonts w:ascii="Verdana" w:hAnsi="Verdana" w:cs="Arial"/>
          <w:b/>
          <w:color w:val="000000"/>
          <w:sz w:val="20"/>
        </w:rPr>
      </w:pPr>
    </w:p>
    <w:p w14:paraId="408F745B" w14:textId="77777777" w:rsidR="005C0279" w:rsidRPr="0002060A" w:rsidRDefault="005C0279" w:rsidP="00D00838">
      <w:pPr>
        <w:numPr>
          <w:ilvl w:val="0"/>
          <w:numId w:val="20"/>
        </w:numPr>
        <w:spacing w:line="360" w:lineRule="auto"/>
        <w:ind w:left="567" w:hanging="567"/>
        <w:jc w:val="both"/>
        <w:rPr>
          <w:rFonts w:ascii="Verdana" w:hAnsi="Verdana"/>
          <w:sz w:val="20"/>
        </w:rPr>
      </w:pPr>
      <w:r w:rsidRPr="0002060A">
        <w:rPr>
          <w:rStyle w:val="hps"/>
          <w:rFonts w:ascii="Verdana" w:hAnsi="Verdana" w:cs="Arial"/>
          <w:sz w:val="20"/>
        </w:rPr>
        <w:t>Licencjobiorca</w:t>
      </w:r>
      <w:r w:rsidRPr="0002060A">
        <w:rPr>
          <w:rFonts w:ascii="Verdana" w:hAnsi="Verdana" w:cs="Arial"/>
          <w:sz w:val="20"/>
        </w:rPr>
        <w:t xml:space="preserve"> </w:t>
      </w:r>
      <w:r w:rsidRPr="0002060A">
        <w:rPr>
          <w:rStyle w:val="hps"/>
          <w:rFonts w:ascii="Verdana" w:hAnsi="Verdana" w:cs="Arial"/>
          <w:sz w:val="20"/>
        </w:rPr>
        <w:t>jest zobowiązany</w:t>
      </w:r>
      <w:r w:rsidRPr="0002060A">
        <w:rPr>
          <w:rFonts w:ascii="Verdana" w:hAnsi="Verdana" w:cs="Arial"/>
          <w:sz w:val="20"/>
        </w:rPr>
        <w:t xml:space="preserve"> </w:t>
      </w:r>
      <w:r w:rsidRPr="0002060A">
        <w:rPr>
          <w:rStyle w:val="hps"/>
          <w:rFonts w:ascii="Verdana" w:hAnsi="Verdana" w:cs="Arial"/>
          <w:sz w:val="20"/>
        </w:rPr>
        <w:t>do przedstawienia</w:t>
      </w:r>
      <w:r w:rsidRPr="0002060A">
        <w:rPr>
          <w:rFonts w:ascii="Verdana" w:hAnsi="Verdana" w:cs="Arial"/>
          <w:sz w:val="20"/>
        </w:rPr>
        <w:t xml:space="preserve"> Giełdzie </w:t>
      </w:r>
      <w:r w:rsidRPr="0002060A">
        <w:rPr>
          <w:rStyle w:val="hps"/>
          <w:rFonts w:ascii="Verdana" w:hAnsi="Verdana" w:cs="Arial"/>
          <w:sz w:val="20"/>
        </w:rPr>
        <w:t>miesięcznych</w:t>
      </w:r>
      <w:r w:rsidRPr="0002060A">
        <w:rPr>
          <w:rFonts w:ascii="Verdana" w:hAnsi="Verdana" w:cs="Arial"/>
          <w:sz w:val="20"/>
        </w:rPr>
        <w:t xml:space="preserve"> </w:t>
      </w:r>
      <w:r w:rsidRPr="0002060A">
        <w:rPr>
          <w:rStyle w:val="hps"/>
          <w:rFonts w:ascii="Verdana" w:hAnsi="Verdana" w:cs="Arial"/>
          <w:sz w:val="20"/>
        </w:rPr>
        <w:t>raportów</w:t>
      </w:r>
      <w:r w:rsidRPr="0002060A">
        <w:rPr>
          <w:rFonts w:ascii="Verdana" w:hAnsi="Verdana" w:cs="Arial"/>
          <w:sz w:val="20"/>
        </w:rPr>
        <w:t xml:space="preserve"> </w:t>
      </w:r>
      <w:r w:rsidRPr="0002060A">
        <w:rPr>
          <w:rStyle w:val="hps"/>
          <w:rFonts w:ascii="Verdana" w:hAnsi="Verdana" w:cs="Arial"/>
          <w:sz w:val="20"/>
        </w:rPr>
        <w:t>zawierających</w:t>
      </w:r>
      <w:r w:rsidRPr="0002060A">
        <w:rPr>
          <w:rFonts w:ascii="Verdana" w:hAnsi="Verdana" w:cs="Arial"/>
          <w:sz w:val="20"/>
        </w:rPr>
        <w:t xml:space="preserve"> </w:t>
      </w:r>
      <w:r w:rsidRPr="0002060A">
        <w:rPr>
          <w:rStyle w:val="hps"/>
          <w:rFonts w:ascii="Verdana" w:hAnsi="Verdana" w:cs="Arial"/>
          <w:sz w:val="20"/>
        </w:rPr>
        <w:t>dane</w:t>
      </w:r>
      <w:r w:rsidRPr="0002060A">
        <w:rPr>
          <w:rFonts w:ascii="Verdana" w:hAnsi="Verdana" w:cs="Arial"/>
          <w:sz w:val="20"/>
        </w:rPr>
        <w:t xml:space="preserve"> w zakresie, o ile nie uzgodniono inaczej, wskazanym </w:t>
      </w:r>
      <w:r w:rsidRPr="0002060A">
        <w:rPr>
          <w:rStyle w:val="hps"/>
          <w:rFonts w:ascii="Verdana" w:hAnsi="Verdana" w:cs="Arial"/>
          <w:sz w:val="20"/>
        </w:rPr>
        <w:t>w poniższej tabeli</w:t>
      </w:r>
      <w:r w:rsidRPr="0002060A">
        <w:rPr>
          <w:rFonts w:ascii="Verdana" w:hAnsi="Verdana" w:cs="Arial"/>
          <w:sz w:val="20"/>
        </w:rPr>
        <w:t xml:space="preserve">. </w:t>
      </w:r>
    </w:p>
    <w:p w14:paraId="08856829" w14:textId="77777777" w:rsidR="00DF4F2F" w:rsidRPr="0002060A" w:rsidRDefault="00DF4F2F" w:rsidP="00DF4F2F">
      <w:pPr>
        <w:spacing w:line="360" w:lineRule="auto"/>
        <w:ind w:left="567"/>
        <w:jc w:val="both"/>
        <w:rPr>
          <w:rFonts w:ascii="Verdana" w:hAnsi="Verdana"/>
          <w:sz w:val="20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1"/>
        <w:gridCol w:w="6325"/>
      </w:tblGrid>
      <w:tr w:rsidR="00F74E1B" w:rsidRPr="0002060A" w14:paraId="49DC4E25" w14:textId="77777777" w:rsidTr="00DF4F2F">
        <w:tc>
          <w:tcPr>
            <w:tcW w:w="3031" w:type="dxa"/>
            <w:vAlign w:val="center"/>
          </w:tcPr>
          <w:p w14:paraId="7511735C" w14:textId="26DADA88" w:rsidR="00F74E1B" w:rsidRPr="0002060A" w:rsidRDefault="00D94A7E" w:rsidP="00804CD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 w:rsidRPr="0002060A">
              <w:rPr>
                <w:rFonts w:ascii="Verdana" w:hAnsi="Verdana" w:cs="Arial"/>
                <w:sz w:val="20"/>
              </w:rPr>
              <w:br w:type="column"/>
            </w:r>
            <w:r w:rsidR="00E05E37" w:rsidRPr="0002060A">
              <w:rPr>
                <w:rFonts w:ascii="Verdana" w:hAnsi="Verdana" w:cs="Arial"/>
                <w:b/>
                <w:sz w:val="20"/>
              </w:rPr>
              <w:br w:type="page"/>
            </w:r>
            <w:r w:rsidR="00AF7AA4" w:rsidRPr="0002060A">
              <w:rPr>
                <w:rFonts w:ascii="Verdana" w:hAnsi="Verdana" w:cs="Arial"/>
                <w:b/>
                <w:sz w:val="20"/>
              </w:rPr>
              <w:t xml:space="preserve">A. </w:t>
            </w:r>
            <w:r w:rsidR="00624BB8" w:rsidRPr="0002060A">
              <w:rPr>
                <w:rFonts w:ascii="Verdana" w:hAnsi="Verdana"/>
                <w:b/>
                <w:bCs/>
                <w:sz w:val="20"/>
              </w:rPr>
              <w:t xml:space="preserve">Szczegółowe dane dotyczące </w:t>
            </w:r>
            <w:r w:rsidR="00F74E1B" w:rsidRPr="0002060A">
              <w:rPr>
                <w:rFonts w:ascii="Verdana" w:hAnsi="Verdana"/>
                <w:b/>
                <w:bCs/>
                <w:sz w:val="20"/>
              </w:rPr>
              <w:t>Li</w:t>
            </w:r>
            <w:r w:rsidR="00624BB8" w:rsidRPr="0002060A">
              <w:rPr>
                <w:rFonts w:ascii="Verdana" w:hAnsi="Verdana"/>
                <w:b/>
                <w:bCs/>
                <w:sz w:val="20"/>
              </w:rPr>
              <w:t>cencjobiorcy</w:t>
            </w:r>
          </w:p>
        </w:tc>
        <w:tc>
          <w:tcPr>
            <w:tcW w:w="6325" w:type="dxa"/>
          </w:tcPr>
          <w:p w14:paraId="398380E4" w14:textId="77777777" w:rsidR="00F74E1B" w:rsidRPr="0002060A" w:rsidRDefault="00624BB8" w:rsidP="00D00838">
            <w:pPr>
              <w:numPr>
                <w:ilvl w:val="0"/>
                <w:numId w:val="7"/>
              </w:numPr>
              <w:tabs>
                <w:tab w:val="clear" w:pos="360"/>
                <w:tab w:val="num" w:pos="158"/>
              </w:tabs>
              <w:spacing w:line="360" w:lineRule="auto"/>
              <w:ind w:left="158" w:hanging="158"/>
              <w:rPr>
                <w:rFonts w:ascii="Verdana" w:hAnsi="Verdana"/>
                <w:sz w:val="20"/>
              </w:rPr>
            </w:pPr>
            <w:r w:rsidRPr="0002060A">
              <w:rPr>
                <w:rFonts w:ascii="Verdana" w:hAnsi="Verdana"/>
                <w:sz w:val="20"/>
              </w:rPr>
              <w:t xml:space="preserve">Kod ID Licencjobiorcy </w:t>
            </w:r>
          </w:p>
          <w:p w14:paraId="04F47709" w14:textId="77777777" w:rsidR="00F74E1B" w:rsidRPr="0002060A" w:rsidRDefault="007B3D9E" w:rsidP="00D00838">
            <w:pPr>
              <w:numPr>
                <w:ilvl w:val="0"/>
                <w:numId w:val="7"/>
              </w:numPr>
              <w:tabs>
                <w:tab w:val="clear" w:pos="360"/>
                <w:tab w:val="num" w:pos="158"/>
              </w:tabs>
              <w:spacing w:line="360" w:lineRule="auto"/>
              <w:ind w:left="158" w:hanging="158"/>
              <w:rPr>
                <w:rFonts w:ascii="Verdana" w:hAnsi="Verdana"/>
                <w:sz w:val="20"/>
              </w:rPr>
            </w:pPr>
            <w:r w:rsidRPr="0002060A">
              <w:rPr>
                <w:rFonts w:ascii="Verdana" w:hAnsi="Verdana"/>
                <w:sz w:val="20"/>
              </w:rPr>
              <w:t>Firma</w:t>
            </w:r>
            <w:r w:rsidR="00624BB8" w:rsidRPr="0002060A">
              <w:rPr>
                <w:rFonts w:ascii="Verdana" w:hAnsi="Verdana"/>
                <w:sz w:val="20"/>
              </w:rPr>
              <w:t xml:space="preserve"> Licencjobiorcy</w:t>
            </w:r>
          </w:p>
          <w:p w14:paraId="31873D55" w14:textId="77777777" w:rsidR="00F74E1B" w:rsidRPr="0002060A" w:rsidRDefault="00624BB8" w:rsidP="00D00838">
            <w:pPr>
              <w:numPr>
                <w:ilvl w:val="0"/>
                <w:numId w:val="7"/>
              </w:numPr>
              <w:tabs>
                <w:tab w:val="clear" w:pos="360"/>
                <w:tab w:val="num" w:pos="158"/>
              </w:tabs>
              <w:spacing w:line="360" w:lineRule="auto"/>
              <w:ind w:left="158" w:hanging="158"/>
              <w:rPr>
                <w:rFonts w:ascii="Verdana" w:hAnsi="Verdana"/>
                <w:b/>
                <w:i/>
                <w:sz w:val="20"/>
              </w:rPr>
            </w:pPr>
            <w:r w:rsidRPr="0002060A">
              <w:rPr>
                <w:rFonts w:ascii="Verdana" w:hAnsi="Verdana"/>
                <w:sz w:val="20"/>
              </w:rPr>
              <w:t>Adres Licencjobiorcy (w tym kraj</w:t>
            </w:r>
            <w:r w:rsidR="00F74E1B" w:rsidRPr="0002060A">
              <w:rPr>
                <w:rFonts w:ascii="Verdana" w:hAnsi="Verdana"/>
                <w:sz w:val="20"/>
              </w:rPr>
              <w:t>)</w:t>
            </w:r>
          </w:p>
          <w:p w14:paraId="2C48AE09" w14:textId="77777777" w:rsidR="00F74E1B" w:rsidRPr="0002060A" w:rsidRDefault="00624BB8" w:rsidP="00D00838">
            <w:pPr>
              <w:numPr>
                <w:ilvl w:val="0"/>
                <w:numId w:val="7"/>
              </w:numPr>
              <w:tabs>
                <w:tab w:val="clear" w:pos="360"/>
                <w:tab w:val="num" w:pos="158"/>
              </w:tabs>
              <w:spacing w:line="360" w:lineRule="auto"/>
              <w:ind w:left="158" w:hanging="158"/>
              <w:rPr>
                <w:rFonts w:ascii="Verdana" w:hAnsi="Verdana"/>
                <w:sz w:val="20"/>
              </w:rPr>
            </w:pPr>
            <w:r w:rsidRPr="0002060A">
              <w:rPr>
                <w:rFonts w:ascii="Verdana" w:hAnsi="Verdana"/>
                <w:sz w:val="20"/>
              </w:rPr>
              <w:t>Data Raportu</w:t>
            </w:r>
          </w:p>
          <w:p w14:paraId="7B496608" w14:textId="77777777" w:rsidR="00F74E1B" w:rsidRPr="0002060A" w:rsidRDefault="00624BB8" w:rsidP="00D00838">
            <w:pPr>
              <w:numPr>
                <w:ilvl w:val="0"/>
                <w:numId w:val="7"/>
              </w:numPr>
              <w:tabs>
                <w:tab w:val="clear" w:pos="360"/>
                <w:tab w:val="num" w:pos="158"/>
              </w:tabs>
              <w:spacing w:line="360" w:lineRule="auto"/>
              <w:ind w:left="158" w:hanging="158"/>
              <w:rPr>
                <w:rFonts w:ascii="Verdana" w:hAnsi="Verdana"/>
                <w:sz w:val="20"/>
              </w:rPr>
            </w:pPr>
            <w:r w:rsidRPr="0002060A">
              <w:rPr>
                <w:rFonts w:ascii="Verdana" w:hAnsi="Verdana"/>
                <w:sz w:val="20"/>
              </w:rPr>
              <w:t>Okres sprawozdawczy</w:t>
            </w:r>
          </w:p>
        </w:tc>
      </w:tr>
      <w:tr w:rsidR="00F74E1B" w:rsidRPr="0002060A" w14:paraId="173F1D05" w14:textId="77777777" w:rsidTr="00DF4F2F">
        <w:tc>
          <w:tcPr>
            <w:tcW w:w="3031" w:type="dxa"/>
            <w:vAlign w:val="center"/>
          </w:tcPr>
          <w:p w14:paraId="23AECA6B" w14:textId="77777777" w:rsidR="00F74E1B" w:rsidRPr="0002060A" w:rsidRDefault="00AF7AA4" w:rsidP="00804CD6">
            <w:pPr>
              <w:spacing w:line="360" w:lineRule="auto"/>
              <w:rPr>
                <w:rFonts w:ascii="Verdana" w:hAnsi="Verdana"/>
                <w:b/>
                <w:bCs/>
                <w:sz w:val="20"/>
              </w:rPr>
            </w:pPr>
            <w:r w:rsidRPr="0002060A">
              <w:rPr>
                <w:rFonts w:ascii="Verdana" w:hAnsi="Verdana"/>
                <w:b/>
                <w:bCs/>
                <w:sz w:val="20"/>
              </w:rPr>
              <w:t xml:space="preserve">B. </w:t>
            </w:r>
            <w:r w:rsidR="0083051F" w:rsidRPr="0002060A">
              <w:rPr>
                <w:rFonts w:ascii="Verdana" w:hAnsi="Verdana"/>
                <w:b/>
                <w:bCs/>
                <w:sz w:val="20"/>
              </w:rPr>
              <w:t xml:space="preserve">Korzystanie z Danych Czasu Rzeczywistego w ramach Grupy Licencjobiorcy </w:t>
            </w:r>
          </w:p>
        </w:tc>
        <w:tc>
          <w:tcPr>
            <w:tcW w:w="6325" w:type="dxa"/>
          </w:tcPr>
          <w:p w14:paraId="039830B5" w14:textId="77777777" w:rsidR="00F74E1B" w:rsidRPr="0002060A" w:rsidRDefault="00D744BB" w:rsidP="00804CD6">
            <w:pPr>
              <w:spacing w:line="360" w:lineRule="auto"/>
              <w:rPr>
                <w:rFonts w:ascii="Verdana" w:hAnsi="Verdana"/>
                <w:sz w:val="20"/>
              </w:rPr>
            </w:pPr>
            <w:r w:rsidRPr="0002060A">
              <w:rPr>
                <w:rFonts w:ascii="Verdana" w:hAnsi="Verdana"/>
                <w:sz w:val="20"/>
              </w:rPr>
              <w:t>Dla każdego Produktu Informacyjnego</w:t>
            </w:r>
            <w:r w:rsidR="00F74E1B" w:rsidRPr="0002060A">
              <w:rPr>
                <w:rFonts w:ascii="Verdana" w:hAnsi="Verdana"/>
                <w:sz w:val="20"/>
              </w:rPr>
              <w:t>:</w:t>
            </w:r>
          </w:p>
          <w:p w14:paraId="00914E53" w14:textId="7D03B9EA" w:rsidR="009C3CBB" w:rsidRPr="0002060A" w:rsidRDefault="00F175F1" w:rsidP="00D00838">
            <w:pPr>
              <w:numPr>
                <w:ilvl w:val="0"/>
                <w:numId w:val="7"/>
              </w:numPr>
              <w:tabs>
                <w:tab w:val="clear" w:pos="360"/>
                <w:tab w:val="num" w:pos="158"/>
              </w:tabs>
              <w:spacing w:line="360" w:lineRule="auto"/>
              <w:ind w:left="158" w:hanging="158"/>
              <w:rPr>
                <w:rFonts w:ascii="Verdana" w:hAnsi="Verdana"/>
                <w:sz w:val="20"/>
              </w:rPr>
            </w:pPr>
            <w:r w:rsidRPr="0002060A">
              <w:rPr>
                <w:rFonts w:ascii="Verdana" w:hAnsi="Verdana"/>
                <w:sz w:val="20"/>
              </w:rPr>
              <w:t xml:space="preserve">Łączna liczba Jednostek </w:t>
            </w:r>
            <w:r w:rsidR="00AF7F93" w:rsidRPr="0002060A">
              <w:rPr>
                <w:rFonts w:ascii="Verdana" w:hAnsi="Verdana"/>
                <w:sz w:val="20"/>
              </w:rPr>
              <w:t xml:space="preserve">Naliczania Opłat </w:t>
            </w:r>
            <w:r w:rsidRPr="0002060A">
              <w:rPr>
                <w:rFonts w:ascii="Verdana" w:hAnsi="Verdana"/>
                <w:sz w:val="20"/>
              </w:rPr>
              <w:t xml:space="preserve">w ramach Grupy Licencjobiorcy podlegających </w:t>
            </w:r>
            <w:r w:rsidR="009D11C8" w:rsidRPr="0002060A">
              <w:rPr>
                <w:rFonts w:ascii="Verdana" w:hAnsi="Verdana"/>
                <w:sz w:val="20"/>
              </w:rPr>
              <w:t>O</w:t>
            </w:r>
            <w:r w:rsidRPr="0002060A">
              <w:rPr>
                <w:rFonts w:ascii="Verdana" w:hAnsi="Verdana"/>
                <w:sz w:val="20"/>
              </w:rPr>
              <w:t xml:space="preserve">płatom </w:t>
            </w:r>
          </w:p>
          <w:p w14:paraId="61766CF7" w14:textId="13005114" w:rsidR="00F74E1B" w:rsidRPr="0002060A" w:rsidRDefault="009C3CBB" w:rsidP="00D00838">
            <w:pPr>
              <w:numPr>
                <w:ilvl w:val="0"/>
                <w:numId w:val="7"/>
              </w:numPr>
              <w:tabs>
                <w:tab w:val="clear" w:pos="360"/>
                <w:tab w:val="num" w:pos="158"/>
              </w:tabs>
              <w:spacing w:line="360" w:lineRule="auto"/>
              <w:ind w:left="158" w:hanging="158"/>
              <w:rPr>
                <w:rFonts w:ascii="Verdana" w:hAnsi="Verdana"/>
                <w:sz w:val="20"/>
              </w:rPr>
            </w:pPr>
            <w:r w:rsidRPr="0002060A">
              <w:rPr>
                <w:rFonts w:ascii="Verdana" w:hAnsi="Verdana"/>
                <w:sz w:val="20"/>
              </w:rPr>
              <w:t xml:space="preserve">Łączna liczba Jednostek </w:t>
            </w:r>
            <w:r w:rsidR="00AF7F93" w:rsidRPr="0002060A">
              <w:rPr>
                <w:rFonts w:ascii="Verdana" w:hAnsi="Verdana"/>
                <w:sz w:val="20"/>
              </w:rPr>
              <w:t xml:space="preserve">Naliczania Opłat </w:t>
            </w:r>
            <w:r w:rsidRPr="0002060A">
              <w:rPr>
                <w:rFonts w:ascii="Verdana" w:hAnsi="Verdana"/>
                <w:sz w:val="20"/>
              </w:rPr>
              <w:t xml:space="preserve">w ramach Grupy Licencjobiorcy </w:t>
            </w:r>
            <w:r w:rsidR="000E04ED" w:rsidRPr="0002060A">
              <w:rPr>
                <w:rFonts w:ascii="Verdana" w:hAnsi="Verdana"/>
                <w:sz w:val="20"/>
              </w:rPr>
              <w:t xml:space="preserve">zwolnionych z </w:t>
            </w:r>
            <w:r w:rsidR="009D11C8" w:rsidRPr="0002060A">
              <w:rPr>
                <w:rFonts w:ascii="Verdana" w:hAnsi="Verdana"/>
                <w:sz w:val="20"/>
              </w:rPr>
              <w:t>O</w:t>
            </w:r>
            <w:r w:rsidR="000E04ED" w:rsidRPr="0002060A">
              <w:rPr>
                <w:rFonts w:ascii="Verdana" w:hAnsi="Verdana"/>
                <w:sz w:val="20"/>
              </w:rPr>
              <w:t>płat</w:t>
            </w:r>
          </w:p>
        </w:tc>
      </w:tr>
      <w:tr w:rsidR="00F74E1B" w:rsidRPr="0002060A" w14:paraId="27BC20A6" w14:textId="77777777" w:rsidTr="00DF4F2F">
        <w:tc>
          <w:tcPr>
            <w:tcW w:w="3031" w:type="dxa"/>
            <w:vAlign w:val="center"/>
          </w:tcPr>
          <w:p w14:paraId="6B490D39" w14:textId="77777777" w:rsidR="00F74E1B" w:rsidRPr="0002060A" w:rsidRDefault="00AF7AA4" w:rsidP="00804CD6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outlineLvl w:val="1"/>
              <w:rPr>
                <w:rFonts w:ascii="Verdana" w:hAnsi="Verdana"/>
                <w:b/>
                <w:bCs/>
                <w:sz w:val="20"/>
              </w:rPr>
            </w:pPr>
            <w:r w:rsidRPr="0002060A">
              <w:rPr>
                <w:rFonts w:ascii="Verdana" w:hAnsi="Verdana"/>
                <w:b/>
                <w:bCs/>
                <w:sz w:val="20"/>
              </w:rPr>
              <w:t xml:space="preserve">C. </w:t>
            </w:r>
            <w:r w:rsidR="0025086A" w:rsidRPr="0002060A">
              <w:rPr>
                <w:rFonts w:ascii="Verdana" w:hAnsi="Verdana"/>
                <w:b/>
                <w:bCs/>
                <w:sz w:val="20"/>
              </w:rPr>
              <w:t>Korzystanie z Danych Czasu Rzeczywistego przez Podmioty Współpracujące z Licencjobiorcą</w:t>
            </w:r>
          </w:p>
        </w:tc>
        <w:tc>
          <w:tcPr>
            <w:tcW w:w="6325" w:type="dxa"/>
          </w:tcPr>
          <w:p w14:paraId="6C8D3DB0" w14:textId="77777777" w:rsidR="00F74E1B" w:rsidRPr="0002060A" w:rsidRDefault="0025086A" w:rsidP="00F11390">
            <w:pPr>
              <w:spacing w:line="360" w:lineRule="auto"/>
              <w:rPr>
                <w:rFonts w:ascii="Verdana" w:hAnsi="Verdana"/>
                <w:sz w:val="20"/>
              </w:rPr>
            </w:pPr>
            <w:r w:rsidRPr="0002060A">
              <w:rPr>
                <w:rFonts w:ascii="Verdana" w:hAnsi="Verdana"/>
                <w:sz w:val="20"/>
              </w:rPr>
              <w:t>Dla każdego Podmiotu Współpracującego z Licencjobiorcą i Produktu Informacyjnego</w:t>
            </w:r>
            <w:r w:rsidR="00F74E1B" w:rsidRPr="0002060A">
              <w:rPr>
                <w:rFonts w:ascii="Verdana" w:hAnsi="Verdana"/>
                <w:sz w:val="20"/>
              </w:rPr>
              <w:t>:</w:t>
            </w:r>
          </w:p>
          <w:p w14:paraId="01847E0E" w14:textId="77777777" w:rsidR="0025086A" w:rsidRPr="0002060A" w:rsidRDefault="0025086A" w:rsidP="00D00838">
            <w:pPr>
              <w:keepNext/>
              <w:numPr>
                <w:ilvl w:val="0"/>
                <w:numId w:val="7"/>
              </w:numPr>
              <w:tabs>
                <w:tab w:val="clear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ind w:left="252" w:hanging="252"/>
              <w:outlineLvl w:val="1"/>
              <w:rPr>
                <w:rFonts w:ascii="Verdana" w:hAnsi="Verdana"/>
                <w:sz w:val="20"/>
              </w:rPr>
            </w:pPr>
            <w:r w:rsidRPr="0002060A">
              <w:rPr>
                <w:rFonts w:ascii="Verdana" w:hAnsi="Verdana"/>
                <w:sz w:val="20"/>
              </w:rPr>
              <w:t>Nazwa Podmiotu Współpracującego z Licencjobiorcą</w:t>
            </w:r>
          </w:p>
          <w:p w14:paraId="254D7632" w14:textId="65E813A3" w:rsidR="00F74E1B" w:rsidRPr="0002060A" w:rsidRDefault="0025086A" w:rsidP="00D00838">
            <w:pPr>
              <w:keepNext/>
              <w:numPr>
                <w:ilvl w:val="0"/>
                <w:numId w:val="7"/>
              </w:numPr>
              <w:tabs>
                <w:tab w:val="clear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ind w:left="252" w:hanging="252"/>
              <w:outlineLvl w:val="1"/>
              <w:rPr>
                <w:rFonts w:ascii="Verdana" w:hAnsi="Verdana"/>
                <w:sz w:val="20"/>
              </w:rPr>
            </w:pPr>
            <w:r w:rsidRPr="0002060A">
              <w:rPr>
                <w:rFonts w:ascii="Verdana" w:hAnsi="Verdana"/>
                <w:sz w:val="20"/>
              </w:rPr>
              <w:t>Adres Podmiotu Współpracującego z Licencjobiorcą</w:t>
            </w:r>
            <w:r w:rsidR="00F74E1B" w:rsidRPr="0002060A">
              <w:rPr>
                <w:rFonts w:ascii="Verdana" w:hAnsi="Verdana"/>
                <w:sz w:val="20"/>
              </w:rPr>
              <w:t xml:space="preserve"> (</w:t>
            </w:r>
            <w:r w:rsidRPr="0002060A">
              <w:rPr>
                <w:rFonts w:ascii="Verdana" w:hAnsi="Verdana"/>
                <w:sz w:val="20"/>
              </w:rPr>
              <w:t>w tym kraj</w:t>
            </w:r>
            <w:r w:rsidR="00F74E1B" w:rsidRPr="0002060A">
              <w:rPr>
                <w:rFonts w:ascii="Verdana" w:hAnsi="Verdana"/>
                <w:sz w:val="20"/>
              </w:rPr>
              <w:t>)</w:t>
            </w:r>
            <w:r w:rsidRPr="0002060A">
              <w:rPr>
                <w:rFonts w:ascii="Verdana" w:hAnsi="Verdana"/>
                <w:sz w:val="20"/>
              </w:rPr>
              <w:t xml:space="preserve">Łączna liczba Jednostek </w:t>
            </w:r>
            <w:r w:rsidR="00AF7F93" w:rsidRPr="0002060A">
              <w:rPr>
                <w:rFonts w:ascii="Verdana" w:hAnsi="Verdana"/>
                <w:sz w:val="20"/>
              </w:rPr>
              <w:t>Naliczania Opłat</w:t>
            </w:r>
          </w:p>
        </w:tc>
      </w:tr>
      <w:tr w:rsidR="00F74E1B" w:rsidRPr="0002060A" w14:paraId="4247085A" w14:textId="77777777" w:rsidTr="00DF4F2F">
        <w:tc>
          <w:tcPr>
            <w:tcW w:w="3031" w:type="dxa"/>
            <w:vAlign w:val="center"/>
          </w:tcPr>
          <w:p w14:paraId="773D5AE4" w14:textId="77777777" w:rsidR="00F74E1B" w:rsidRPr="0002060A" w:rsidRDefault="00AF7AA4" w:rsidP="00804CD6">
            <w:pPr>
              <w:spacing w:line="360" w:lineRule="auto"/>
              <w:rPr>
                <w:rFonts w:ascii="Verdana" w:hAnsi="Verdana"/>
                <w:b/>
                <w:bCs/>
                <w:sz w:val="20"/>
              </w:rPr>
            </w:pPr>
            <w:r w:rsidRPr="0002060A">
              <w:rPr>
                <w:rFonts w:ascii="Verdana" w:hAnsi="Verdana"/>
                <w:b/>
                <w:bCs/>
                <w:sz w:val="20"/>
              </w:rPr>
              <w:t xml:space="preserve">D. </w:t>
            </w:r>
            <w:r w:rsidR="00990E02" w:rsidRPr="0002060A">
              <w:rPr>
                <w:rFonts w:ascii="Verdana" w:hAnsi="Verdana"/>
                <w:b/>
                <w:bCs/>
                <w:sz w:val="20"/>
              </w:rPr>
              <w:t xml:space="preserve">Dostarczanie Danych </w:t>
            </w:r>
            <w:r w:rsidR="00F74E1B" w:rsidRPr="0002060A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="00990E02" w:rsidRPr="0002060A">
              <w:rPr>
                <w:rFonts w:ascii="Verdana" w:hAnsi="Verdana"/>
                <w:b/>
                <w:bCs/>
                <w:sz w:val="20"/>
              </w:rPr>
              <w:t>Innym Dystr</w:t>
            </w:r>
            <w:r w:rsidR="001B75E4" w:rsidRPr="0002060A">
              <w:rPr>
                <w:rFonts w:ascii="Verdana" w:hAnsi="Verdana"/>
                <w:b/>
                <w:bCs/>
                <w:sz w:val="20"/>
              </w:rPr>
              <w:t>y</w:t>
            </w:r>
            <w:r w:rsidR="00990E02" w:rsidRPr="0002060A">
              <w:rPr>
                <w:rFonts w:ascii="Verdana" w:hAnsi="Verdana"/>
                <w:b/>
                <w:bCs/>
                <w:sz w:val="20"/>
              </w:rPr>
              <w:t xml:space="preserve">butorom </w:t>
            </w:r>
          </w:p>
        </w:tc>
        <w:tc>
          <w:tcPr>
            <w:tcW w:w="6325" w:type="dxa"/>
          </w:tcPr>
          <w:p w14:paraId="07D4CDD3" w14:textId="77777777" w:rsidR="00F74E1B" w:rsidRPr="0002060A" w:rsidRDefault="000D62F7" w:rsidP="00D00838">
            <w:pPr>
              <w:numPr>
                <w:ilvl w:val="0"/>
                <w:numId w:val="7"/>
              </w:numPr>
              <w:tabs>
                <w:tab w:val="clear" w:pos="360"/>
                <w:tab w:val="num" w:pos="158"/>
              </w:tabs>
              <w:spacing w:line="360" w:lineRule="auto"/>
              <w:ind w:left="158" w:hanging="158"/>
              <w:rPr>
                <w:rFonts w:ascii="Verdana" w:hAnsi="Verdana"/>
                <w:sz w:val="20"/>
              </w:rPr>
            </w:pPr>
            <w:r w:rsidRPr="0002060A">
              <w:rPr>
                <w:rFonts w:ascii="Verdana" w:hAnsi="Verdana"/>
                <w:sz w:val="20"/>
              </w:rPr>
              <w:t xml:space="preserve">Nazwa </w:t>
            </w:r>
            <w:r w:rsidR="003303F6" w:rsidRPr="0002060A">
              <w:rPr>
                <w:rFonts w:ascii="Verdana" w:hAnsi="Verdana"/>
                <w:sz w:val="20"/>
              </w:rPr>
              <w:t>i</w:t>
            </w:r>
            <w:r w:rsidRPr="0002060A">
              <w:rPr>
                <w:rFonts w:ascii="Verdana" w:hAnsi="Verdana"/>
                <w:sz w:val="20"/>
              </w:rPr>
              <w:t xml:space="preserve"> adres każdego Dystrybutora</w:t>
            </w:r>
            <w:r w:rsidR="00F74E1B" w:rsidRPr="0002060A">
              <w:rPr>
                <w:rFonts w:ascii="Verdana" w:hAnsi="Verdana"/>
                <w:sz w:val="20"/>
              </w:rPr>
              <w:t xml:space="preserve"> </w:t>
            </w:r>
            <w:r w:rsidRPr="0002060A">
              <w:rPr>
                <w:rFonts w:ascii="Verdana" w:hAnsi="Verdana"/>
                <w:sz w:val="20"/>
              </w:rPr>
              <w:t xml:space="preserve">otrzymującego dostęp do Danych w Serwisie (-ach) Licencjobiorcy </w:t>
            </w:r>
          </w:p>
          <w:p w14:paraId="09E8C7D6" w14:textId="77777777" w:rsidR="00F74E1B" w:rsidRPr="0002060A" w:rsidRDefault="00BD61F0" w:rsidP="00D00838">
            <w:pPr>
              <w:numPr>
                <w:ilvl w:val="0"/>
                <w:numId w:val="7"/>
              </w:numPr>
              <w:tabs>
                <w:tab w:val="clear" w:pos="360"/>
                <w:tab w:val="num" w:pos="158"/>
              </w:tabs>
              <w:spacing w:line="360" w:lineRule="auto"/>
              <w:ind w:left="158" w:hanging="158"/>
              <w:rPr>
                <w:rFonts w:ascii="Verdana" w:hAnsi="Verdana"/>
                <w:sz w:val="20"/>
              </w:rPr>
            </w:pPr>
            <w:r w:rsidRPr="0002060A">
              <w:rPr>
                <w:rFonts w:ascii="Verdana" w:hAnsi="Verdana"/>
                <w:sz w:val="20"/>
              </w:rPr>
              <w:t xml:space="preserve">Produkty Informacyjne dostarczane do każdego Dystrybutora </w:t>
            </w:r>
          </w:p>
        </w:tc>
      </w:tr>
      <w:tr w:rsidR="00F74E1B" w:rsidRPr="0002060A" w14:paraId="025ABD06" w14:textId="77777777" w:rsidTr="00DF4F2F">
        <w:tc>
          <w:tcPr>
            <w:tcW w:w="3031" w:type="dxa"/>
            <w:vAlign w:val="center"/>
          </w:tcPr>
          <w:p w14:paraId="3A183398" w14:textId="3C562E9D" w:rsidR="00F74E1B" w:rsidRPr="0002060A" w:rsidRDefault="00AF7AA4" w:rsidP="003326AB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outlineLvl w:val="1"/>
              <w:rPr>
                <w:rFonts w:ascii="Verdana" w:hAnsi="Verdana"/>
                <w:b/>
                <w:bCs/>
                <w:sz w:val="20"/>
              </w:rPr>
            </w:pPr>
            <w:r w:rsidRPr="0002060A">
              <w:rPr>
                <w:rFonts w:ascii="Verdana" w:hAnsi="Verdana"/>
                <w:b/>
                <w:bCs/>
                <w:sz w:val="20"/>
              </w:rPr>
              <w:lastRenderedPageBreak/>
              <w:t xml:space="preserve">E. </w:t>
            </w:r>
            <w:r w:rsidR="00042918" w:rsidRPr="0002060A">
              <w:rPr>
                <w:rFonts w:ascii="Verdana" w:hAnsi="Verdana"/>
                <w:b/>
                <w:bCs/>
                <w:sz w:val="20"/>
              </w:rPr>
              <w:t xml:space="preserve">Dostarczanie Danych  Abonentom do </w:t>
            </w:r>
            <w:r w:rsidR="007B3D9E" w:rsidRPr="0002060A">
              <w:rPr>
                <w:rFonts w:ascii="Verdana" w:hAnsi="Verdana"/>
                <w:b/>
                <w:bCs/>
                <w:sz w:val="20"/>
              </w:rPr>
              <w:t xml:space="preserve">celów </w:t>
            </w:r>
            <w:r w:rsidR="00042918" w:rsidRPr="0002060A">
              <w:rPr>
                <w:rFonts w:ascii="Verdana" w:hAnsi="Verdana"/>
                <w:b/>
                <w:bCs/>
                <w:sz w:val="20"/>
              </w:rPr>
              <w:t xml:space="preserve"> wymagających </w:t>
            </w:r>
            <w:r w:rsidR="00F74E1B" w:rsidRPr="0002060A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="00AB7EF3" w:rsidRPr="0002060A">
              <w:rPr>
                <w:rFonts w:ascii="Verdana" w:hAnsi="Verdana"/>
                <w:b/>
                <w:bCs/>
                <w:sz w:val="20"/>
              </w:rPr>
              <w:t xml:space="preserve">zawarcia </w:t>
            </w:r>
            <w:r w:rsidR="003326AB" w:rsidRPr="0002060A">
              <w:rPr>
                <w:rFonts w:ascii="Verdana" w:hAnsi="Verdana"/>
                <w:b/>
                <w:bCs/>
                <w:sz w:val="20"/>
              </w:rPr>
              <w:t xml:space="preserve">odrębnej </w:t>
            </w:r>
            <w:r w:rsidR="00042918" w:rsidRPr="0002060A">
              <w:rPr>
                <w:rFonts w:ascii="Verdana" w:hAnsi="Verdana"/>
                <w:b/>
                <w:bCs/>
                <w:sz w:val="20"/>
              </w:rPr>
              <w:t xml:space="preserve">umowy  </w:t>
            </w:r>
          </w:p>
        </w:tc>
        <w:tc>
          <w:tcPr>
            <w:tcW w:w="6325" w:type="dxa"/>
          </w:tcPr>
          <w:p w14:paraId="4D803253" w14:textId="0EECC3D8" w:rsidR="00F74E1B" w:rsidRPr="0002060A" w:rsidRDefault="000A24FC" w:rsidP="00804CD6">
            <w:pPr>
              <w:spacing w:line="360" w:lineRule="auto"/>
              <w:rPr>
                <w:rFonts w:ascii="Verdana" w:hAnsi="Verdana"/>
                <w:sz w:val="20"/>
              </w:rPr>
            </w:pPr>
            <w:r w:rsidRPr="0002060A">
              <w:rPr>
                <w:rFonts w:ascii="Verdana" w:hAnsi="Verdana"/>
                <w:sz w:val="20"/>
              </w:rPr>
              <w:t>Nazwa i Adres każdego Abonenta otrzymującego dostęp do Danych w Serwisach Licencjobiorcy</w:t>
            </w:r>
            <w:r w:rsidR="00191128" w:rsidRPr="0002060A">
              <w:rPr>
                <w:rFonts w:ascii="Verdana" w:hAnsi="Verdana"/>
                <w:sz w:val="20"/>
              </w:rPr>
              <w:t xml:space="preserve"> </w:t>
            </w:r>
            <w:r w:rsidR="00E83532" w:rsidRPr="0002060A">
              <w:rPr>
                <w:rFonts w:ascii="Verdana" w:hAnsi="Verdana"/>
                <w:sz w:val="20"/>
              </w:rPr>
              <w:t>w celu</w:t>
            </w:r>
            <w:r w:rsidRPr="0002060A">
              <w:rPr>
                <w:rFonts w:ascii="Verdana" w:hAnsi="Verdana"/>
                <w:sz w:val="20"/>
              </w:rPr>
              <w:t xml:space="preserve">: </w:t>
            </w:r>
          </w:p>
          <w:p w14:paraId="69A59986" w14:textId="77777777" w:rsidR="00492935" w:rsidRPr="0002060A" w:rsidRDefault="00C07A7E" w:rsidP="00D00838">
            <w:pPr>
              <w:numPr>
                <w:ilvl w:val="0"/>
                <w:numId w:val="7"/>
              </w:numPr>
              <w:tabs>
                <w:tab w:val="clear" w:pos="360"/>
                <w:tab w:val="num" w:pos="158"/>
              </w:tabs>
              <w:spacing w:line="360" w:lineRule="auto"/>
              <w:ind w:left="316" w:hanging="158"/>
              <w:rPr>
                <w:rFonts w:ascii="Verdana" w:hAnsi="Verdana"/>
                <w:sz w:val="20"/>
              </w:rPr>
            </w:pPr>
            <w:r w:rsidRPr="0002060A">
              <w:rPr>
                <w:rFonts w:ascii="Verdana" w:hAnsi="Verdana"/>
                <w:sz w:val="20"/>
              </w:rPr>
              <w:t xml:space="preserve">Dystrybucji Danych </w:t>
            </w:r>
          </w:p>
          <w:p w14:paraId="4A176767" w14:textId="1B320990" w:rsidR="00995753" w:rsidRPr="0002060A" w:rsidRDefault="000A24FC" w:rsidP="00D00838">
            <w:pPr>
              <w:numPr>
                <w:ilvl w:val="0"/>
                <w:numId w:val="7"/>
              </w:numPr>
              <w:tabs>
                <w:tab w:val="clear" w:pos="360"/>
                <w:tab w:val="num" w:pos="158"/>
              </w:tabs>
              <w:spacing w:line="360" w:lineRule="auto"/>
              <w:ind w:left="316" w:hanging="158"/>
              <w:rPr>
                <w:rFonts w:ascii="Verdana" w:hAnsi="Verdana"/>
                <w:sz w:val="20"/>
              </w:rPr>
            </w:pPr>
            <w:r w:rsidRPr="0002060A">
              <w:rPr>
                <w:rFonts w:ascii="Verdana" w:hAnsi="Verdana"/>
                <w:sz w:val="20"/>
              </w:rPr>
              <w:t xml:space="preserve">Tworzenia Indeksów </w:t>
            </w:r>
          </w:p>
          <w:p w14:paraId="7EE6BEAB" w14:textId="77777777" w:rsidR="000A24FC" w:rsidRPr="0002060A" w:rsidRDefault="00995753" w:rsidP="00D00838">
            <w:pPr>
              <w:numPr>
                <w:ilvl w:val="0"/>
                <w:numId w:val="7"/>
              </w:numPr>
              <w:tabs>
                <w:tab w:val="clear" w:pos="360"/>
                <w:tab w:val="num" w:pos="158"/>
              </w:tabs>
              <w:spacing w:line="360" w:lineRule="auto"/>
              <w:ind w:left="316" w:hanging="158"/>
              <w:rPr>
                <w:rFonts w:ascii="Verdana" w:hAnsi="Verdana"/>
                <w:sz w:val="20"/>
              </w:rPr>
            </w:pPr>
            <w:r w:rsidRPr="0002060A">
              <w:rPr>
                <w:rFonts w:ascii="Verdana" w:hAnsi="Verdana"/>
                <w:sz w:val="20"/>
              </w:rPr>
              <w:t>W</w:t>
            </w:r>
            <w:r w:rsidR="000A24FC" w:rsidRPr="0002060A">
              <w:rPr>
                <w:rFonts w:ascii="Verdana" w:hAnsi="Verdana"/>
                <w:sz w:val="20"/>
              </w:rPr>
              <w:t xml:space="preserve">yceny Produktów Finansowych </w:t>
            </w:r>
          </w:p>
          <w:p w14:paraId="784381E2" w14:textId="15433A5B" w:rsidR="00F74E1B" w:rsidRPr="0002060A" w:rsidRDefault="000A24FC" w:rsidP="00D00838">
            <w:pPr>
              <w:numPr>
                <w:ilvl w:val="0"/>
                <w:numId w:val="7"/>
              </w:numPr>
              <w:tabs>
                <w:tab w:val="clear" w:pos="360"/>
                <w:tab w:val="num" w:pos="158"/>
              </w:tabs>
              <w:spacing w:line="360" w:lineRule="auto"/>
              <w:ind w:left="316" w:hanging="158"/>
              <w:rPr>
                <w:rFonts w:ascii="Verdana" w:hAnsi="Verdana"/>
                <w:sz w:val="20"/>
              </w:rPr>
            </w:pPr>
            <w:r w:rsidRPr="0002060A">
              <w:rPr>
                <w:rFonts w:ascii="Verdana" w:hAnsi="Verdana"/>
                <w:sz w:val="20"/>
              </w:rPr>
              <w:t>Publikacji w Mediach</w:t>
            </w:r>
          </w:p>
          <w:p w14:paraId="4F226397" w14:textId="5AC50ABA" w:rsidR="00C07A7E" w:rsidRPr="0002060A" w:rsidRDefault="00C07A7E" w:rsidP="00D00838">
            <w:pPr>
              <w:numPr>
                <w:ilvl w:val="0"/>
                <w:numId w:val="7"/>
              </w:numPr>
              <w:tabs>
                <w:tab w:val="clear" w:pos="360"/>
                <w:tab w:val="num" w:pos="158"/>
              </w:tabs>
              <w:spacing w:line="360" w:lineRule="auto"/>
              <w:ind w:left="316" w:hanging="158"/>
              <w:rPr>
                <w:rFonts w:ascii="Verdana" w:hAnsi="Verdana"/>
                <w:sz w:val="20"/>
              </w:rPr>
            </w:pPr>
            <w:r w:rsidRPr="0002060A">
              <w:rPr>
                <w:rFonts w:ascii="Verdana" w:hAnsi="Verdana"/>
                <w:sz w:val="20"/>
              </w:rPr>
              <w:t>Korzystani</w:t>
            </w:r>
            <w:r w:rsidR="00E83532" w:rsidRPr="0002060A">
              <w:rPr>
                <w:rFonts w:ascii="Verdana" w:hAnsi="Verdana"/>
                <w:sz w:val="20"/>
              </w:rPr>
              <w:t>a</w:t>
            </w:r>
            <w:r w:rsidRPr="0002060A">
              <w:rPr>
                <w:rFonts w:ascii="Verdana" w:hAnsi="Verdana"/>
                <w:sz w:val="20"/>
              </w:rPr>
              <w:t xml:space="preserve"> z Danych GPWB na potrzeby prowadzenia rozliczeń inne niż Stosowanie Danych GPWB w charakterze wskaźnika referencyjnego (clearing)</w:t>
            </w:r>
          </w:p>
          <w:p w14:paraId="639C61E5" w14:textId="0A8930E9" w:rsidR="00B61286" w:rsidRPr="0002060A" w:rsidRDefault="003E7535" w:rsidP="00D00838">
            <w:pPr>
              <w:numPr>
                <w:ilvl w:val="0"/>
                <w:numId w:val="7"/>
              </w:numPr>
              <w:tabs>
                <w:tab w:val="clear" w:pos="360"/>
                <w:tab w:val="num" w:pos="158"/>
              </w:tabs>
              <w:spacing w:line="360" w:lineRule="auto"/>
              <w:ind w:left="316" w:hanging="158"/>
              <w:rPr>
                <w:rFonts w:ascii="Verdana" w:hAnsi="Verdana"/>
                <w:sz w:val="20"/>
              </w:rPr>
            </w:pPr>
            <w:r w:rsidRPr="0002060A">
              <w:rPr>
                <w:rFonts w:ascii="Verdana" w:hAnsi="Verdana"/>
                <w:sz w:val="20"/>
              </w:rPr>
              <w:t xml:space="preserve">Korzystanie z </w:t>
            </w:r>
            <w:r w:rsidR="00B61286" w:rsidRPr="0002060A">
              <w:rPr>
                <w:rFonts w:ascii="Verdana" w:hAnsi="Verdana"/>
                <w:sz w:val="20"/>
              </w:rPr>
              <w:t xml:space="preserve"> Danych GPWB </w:t>
            </w:r>
            <w:r w:rsidRPr="0002060A">
              <w:rPr>
                <w:rFonts w:ascii="Verdana" w:hAnsi="Verdana"/>
                <w:sz w:val="20"/>
              </w:rPr>
              <w:t xml:space="preserve">w tym stosowanie </w:t>
            </w:r>
            <w:r w:rsidR="00B61286" w:rsidRPr="0002060A">
              <w:rPr>
                <w:rFonts w:ascii="Verdana" w:hAnsi="Verdana"/>
                <w:sz w:val="20"/>
              </w:rPr>
              <w:t>w charakterze wskaźnika referencyjnego</w:t>
            </w:r>
          </w:p>
          <w:p w14:paraId="70923F23" w14:textId="4CB7641D" w:rsidR="00BF4D25" w:rsidRPr="0002060A" w:rsidRDefault="00BF4D25" w:rsidP="00D00838">
            <w:pPr>
              <w:numPr>
                <w:ilvl w:val="0"/>
                <w:numId w:val="7"/>
              </w:numPr>
              <w:tabs>
                <w:tab w:val="clear" w:pos="360"/>
                <w:tab w:val="num" w:pos="158"/>
              </w:tabs>
              <w:spacing w:line="360" w:lineRule="auto"/>
              <w:ind w:left="316" w:hanging="158"/>
              <w:rPr>
                <w:rFonts w:ascii="Verdana" w:hAnsi="Verdana"/>
                <w:sz w:val="20"/>
              </w:rPr>
            </w:pPr>
            <w:r w:rsidRPr="0002060A">
              <w:rPr>
                <w:rFonts w:ascii="Verdana" w:hAnsi="Verdana"/>
                <w:sz w:val="20"/>
              </w:rPr>
              <w:t>Korzystani</w:t>
            </w:r>
            <w:r w:rsidR="00E83532" w:rsidRPr="0002060A">
              <w:rPr>
                <w:rFonts w:ascii="Verdana" w:hAnsi="Verdana"/>
                <w:sz w:val="20"/>
              </w:rPr>
              <w:t>a</w:t>
            </w:r>
            <w:r w:rsidRPr="0002060A">
              <w:rPr>
                <w:rFonts w:ascii="Verdana" w:hAnsi="Verdana"/>
                <w:sz w:val="20"/>
              </w:rPr>
              <w:t xml:space="preserve"> z Indeksów GPW, w tym ich Stosowanie w charakterze wskaźnika referencyjnego </w:t>
            </w:r>
          </w:p>
          <w:p w14:paraId="0D6CC6C9" w14:textId="77777777" w:rsidR="002879FE" w:rsidRPr="0002060A" w:rsidRDefault="00BF4D25" w:rsidP="00D00838">
            <w:pPr>
              <w:numPr>
                <w:ilvl w:val="0"/>
                <w:numId w:val="7"/>
              </w:numPr>
              <w:tabs>
                <w:tab w:val="clear" w:pos="360"/>
                <w:tab w:val="num" w:pos="158"/>
              </w:tabs>
              <w:spacing w:line="360" w:lineRule="auto"/>
              <w:ind w:left="316" w:hanging="158"/>
              <w:rPr>
                <w:rFonts w:ascii="Verdana" w:hAnsi="Verdana"/>
                <w:sz w:val="20"/>
              </w:rPr>
            </w:pPr>
            <w:r w:rsidRPr="0002060A">
              <w:rPr>
                <w:rFonts w:ascii="Verdana" w:hAnsi="Verdana"/>
                <w:sz w:val="20"/>
              </w:rPr>
              <w:t>Korzystani</w:t>
            </w:r>
            <w:r w:rsidR="00E83532" w:rsidRPr="0002060A">
              <w:rPr>
                <w:rFonts w:ascii="Verdana" w:hAnsi="Verdana"/>
                <w:sz w:val="20"/>
              </w:rPr>
              <w:t>a</w:t>
            </w:r>
            <w:r w:rsidRPr="0002060A">
              <w:rPr>
                <w:rFonts w:ascii="Verdana" w:hAnsi="Verdana"/>
                <w:sz w:val="20"/>
              </w:rPr>
              <w:t xml:space="preserve"> z Indeksów BondSpot, w tym ich Stosowanie w charakterze wskaźnika referencyjnego</w:t>
            </w:r>
            <w:r w:rsidRPr="0002060A" w:rsidDel="00BF4D25">
              <w:rPr>
                <w:rFonts w:ascii="Verdana" w:hAnsi="Verdana"/>
                <w:sz w:val="20"/>
              </w:rPr>
              <w:t xml:space="preserve"> </w:t>
            </w:r>
          </w:p>
          <w:p w14:paraId="5D75827E" w14:textId="728FB056" w:rsidR="00642897" w:rsidRPr="0002060A" w:rsidRDefault="00642897" w:rsidP="00D00838">
            <w:pPr>
              <w:numPr>
                <w:ilvl w:val="0"/>
                <w:numId w:val="7"/>
              </w:numPr>
              <w:tabs>
                <w:tab w:val="clear" w:pos="360"/>
                <w:tab w:val="num" w:pos="158"/>
              </w:tabs>
              <w:spacing w:line="360" w:lineRule="auto"/>
              <w:ind w:left="316" w:hanging="158"/>
              <w:rPr>
                <w:rFonts w:ascii="Verdana" w:hAnsi="Verdana"/>
                <w:sz w:val="20"/>
              </w:rPr>
            </w:pPr>
            <w:r w:rsidRPr="0002060A">
              <w:rPr>
                <w:rFonts w:ascii="Verdana" w:hAnsi="Verdana" w:cs="Arial"/>
                <w:color w:val="000000"/>
                <w:sz w:val="20"/>
              </w:rPr>
              <w:t>Korzystani</w:t>
            </w:r>
            <w:r w:rsidR="00E83532" w:rsidRPr="0002060A">
              <w:rPr>
                <w:rFonts w:ascii="Verdana" w:hAnsi="Verdana" w:cs="Arial"/>
                <w:color w:val="000000"/>
                <w:sz w:val="20"/>
              </w:rPr>
              <w:t>a</w:t>
            </w:r>
            <w:r w:rsidRPr="0002060A">
              <w:rPr>
                <w:rFonts w:ascii="Verdana" w:hAnsi="Verdana" w:cs="Arial"/>
                <w:color w:val="000000"/>
                <w:sz w:val="20"/>
              </w:rPr>
              <w:t xml:space="preserve"> z Danych w Aplikacjach do Handlu Automatycznego</w:t>
            </w:r>
          </w:p>
          <w:p w14:paraId="029487D7" w14:textId="6817C613" w:rsidR="00642897" w:rsidRPr="0002060A" w:rsidRDefault="00642897" w:rsidP="00D00838">
            <w:pPr>
              <w:numPr>
                <w:ilvl w:val="0"/>
                <w:numId w:val="7"/>
              </w:numPr>
              <w:tabs>
                <w:tab w:val="clear" w:pos="360"/>
                <w:tab w:val="num" w:pos="158"/>
              </w:tabs>
              <w:spacing w:line="360" w:lineRule="auto"/>
              <w:ind w:left="316" w:hanging="158"/>
              <w:rPr>
                <w:rFonts w:ascii="Verdana" w:hAnsi="Verdana"/>
                <w:sz w:val="20"/>
              </w:rPr>
            </w:pPr>
            <w:r w:rsidRPr="0002060A">
              <w:rPr>
                <w:rFonts w:ascii="Verdana" w:hAnsi="Verdana" w:cs="Arial"/>
                <w:color w:val="000000"/>
                <w:sz w:val="20"/>
              </w:rPr>
              <w:t>Korzystani</w:t>
            </w:r>
            <w:r w:rsidR="00E83532" w:rsidRPr="0002060A">
              <w:rPr>
                <w:rFonts w:ascii="Verdana" w:hAnsi="Verdana" w:cs="Arial"/>
                <w:color w:val="000000"/>
                <w:sz w:val="20"/>
              </w:rPr>
              <w:t>a</w:t>
            </w:r>
            <w:r w:rsidRPr="0002060A">
              <w:rPr>
                <w:rFonts w:ascii="Verdana" w:hAnsi="Verdana" w:cs="Arial"/>
                <w:color w:val="000000"/>
                <w:sz w:val="20"/>
              </w:rPr>
              <w:t xml:space="preserve"> z Danych w Innych Aplikacjach Niewizualizujących Danych</w:t>
            </w:r>
          </w:p>
          <w:p w14:paraId="0F11AEC3" w14:textId="7316B21F" w:rsidR="00BF4D25" w:rsidRPr="0002060A" w:rsidRDefault="00642897" w:rsidP="00D00838">
            <w:pPr>
              <w:numPr>
                <w:ilvl w:val="0"/>
                <w:numId w:val="7"/>
              </w:numPr>
              <w:tabs>
                <w:tab w:val="clear" w:pos="360"/>
                <w:tab w:val="num" w:pos="158"/>
              </w:tabs>
              <w:spacing w:line="360" w:lineRule="auto"/>
              <w:ind w:left="316" w:hanging="158"/>
              <w:rPr>
                <w:rFonts w:ascii="Verdana" w:hAnsi="Verdana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>Korzystani</w:t>
            </w:r>
            <w:r w:rsidR="00E83532" w:rsidRPr="0002060A">
              <w:rPr>
                <w:rFonts w:ascii="Verdana" w:hAnsi="Verdana"/>
                <w:color w:val="000000"/>
                <w:sz w:val="20"/>
              </w:rPr>
              <w:t>a</w:t>
            </w:r>
            <w:r w:rsidRPr="0002060A">
              <w:rPr>
                <w:rFonts w:ascii="Verdana" w:hAnsi="Verdana"/>
                <w:color w:val="000000"/>
                <w:sz w:val="20"/>
              </w:rPr>
              <w:t xml:space="preserve"> z Danych w związku z prowadzeniem platformy obrotu, w tym, ale nie wyłącznie MTF </w:t>
            </w:r>
          </w:p>
          <w:p w14:paraId="2811F8DE" w14:textId="48BC4CB1" w:rsidR="00642897" w:rsidRPr="0002060A" w:rsidRDefault="00BF4D25" w:rsidP="00D00838">
            <w:pPr>
              <w:numPr>
                <w:ilvl w:val="0"/>
                <w:numId w:val="7"/>
              </w:numPr>
              <w:tabs>
                <w:tab w:val="clear" w:pos="360"/>
                <w:tab w:val="num" w:pos="158"/>
              </w:tabs>
              <w:spacing w:line="360" w:lineRule="auto"/>
              <w:ind w:left="316" w:hanging="158"/>
              <w:rPr>
                <w:rFonts w:ascii="Verdana" w:hAnsi="Verdana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>Korzystani</w:t>
            </w:r>
            <w:r w:rsidR="00E83532" w:rsidRPr="0002060A">
              <w:rPr>
                <w:rFonts w:ascii="Verdana" w:hAnsi="Verdana"/>
                <w:color w:val="000000"/>
                <w:sz w:val="20"/>
              </w:rPr>
              <w:t>a</w:t>
            </w:r>
            <w:r w:rsidRPr="0002060A">
              <w:rPr>
                <w:rFonts w:ascii="Verdana" w:hAnsi="Verdana"/>
                <w:color w:val="000000"/>
                <w:sz w:val="20"/>
              </w:rPr>
              <w:t xml:space="preserve"> z Danych w związku z prowadzeniem platformy obrotu, w tym, ale nie wyłącznie OTF </w:t>
            </w:r>
          </w:p>
          <w:p w14:paraId="1062CECD" w14:textId="7AD6FED5" w:rsidR="00642897" w:rsidRPr="0002060A" w:rsidRDefault="00642897" w:rsidP="00D00838">
            <w:pPr>
              <w:numPr>
                <w:ilvl w:val="0"/>
                <w:numId w:val="7"/>
              </w:numPr>
              <w:tabs>
                <w:tab w:val="clear" w:pos="360"/>
                <w:tab w:val="num" w:pos="158"/>
              </w:tabs>
              <w:spacing w:line="360" w:lineRule="auto"/>
              <w:ind w:left="316" w:hanging="158"/>
              <w:rPr>
                <w:rFonts w:ascii="Verdana" w:hAnsi="Verdana"/>
                <w:sz w:val="20"/>
              </w:rPr>
            </w:pPr>
            <w:r w:rsidRPr="0002060A">
              <w:rPr>
                <w:rFonts w:ascii="Verdana" w:hAnsi="Verdana"/>
                <w:color w:val="000000"/>
                <w:sz w:val="20"/>
              </w:rPr>
              <w:t>Korzystani</w:t>
            </w:r>
            <w:r w:rsidR="00E83532" w:rsidRPr="0002060A">
              <w:rPr>
                <w:rFonts w:ascii="Verdana" w:hAnsi="Verdana"/>
                <w:color w:val="000000"/>
                <w:sz w:val="20"/>
              </w:rPr>
              <w:t>a</w:t>
            </w:r>
            <w:r w:rsidRPr="0002060A">
              <w:rPr>
                <w:rFonts w:ascii="Verdana" w:hAnsi="Verdana"/>
                <w:color w:val="000000"/>
                <w:sz w:val="20"/>
              </w:rPr>
              <w:t xml:space="preserve"> z Danych w celu systematycznej internalizacji transakcji (prowadzenie SI)</w:t>
            </w:r>
          </w:p>
          <w:p w14:paraId="73864D92" w14:textId="5D75E961" w:rsidR="00BF4D25" w:rsidRPr="0002060A" w:rsidRDefault="00BF4D25" w:rsidP="00D00838">
            <w:pPr>
              <w:numPr>
                <w:ilvl w:val="0"/>
                <w:numId w:val="7"/>
              </w:numPr>
              <w:tabs>
                <w:tab w:val="clear" w:pos="360"/>
                <w:tab w:val="num" w:pos="158"/>
              </w:tabs>
              <w:spacing w:line="360" w:lineRule="auto"/>
              <w:ind w:left="316" w:hanging="158"/>
              <w:rPr>
                <w:rFonts w:ascii="Verdana" w:hAnsi="Verdana"/>
                <w:sz w:val="20"/>
              </w:rPr>
            </w:pPr>
            <w:r w:rsidRPr="0002060A">
              <w:rPr>
                <w:rFonts w:ascii="Verdana" w:hAnsi="Verdana" w:cs="Arial"/>
                <w:sz w:val="20"/>
              </w:rPr>
              <w:t>Korzystani</w:t>
            </w:r>
            <w:r w:rsidR="00E83532" w:rsidRPr="0002060A">
              <w:rPr>
                <w:rFonts w:ascii="Verdana" w:hAnsi="Verdana" w:cs="Arial"/>
                <w:sz w:val="20"/>
              </w:rPr>
              <w:t>a</w:t>
            </w:r>
            <w:r w:rsidRPr="0002060A">
              <w:rPr>
                <w:rFonts w:ascii="Verdana" w:hAnsi="Verdana" w:cs="Arial"/>
                <w:sz w:val="20"/>
              </w:rPr>
              <w:t xml:space="preserve"> z Danych do działania w charakterze Pośrednika Finansowego</w:t>
            </w:r>
          </w:p>
        </w:tc>
      </w:tr>
      <w:tr w:rsidR="00F74E1B" w:rsidRPr="0002060A" w14:paraId="1DA7ADD0" w14:textId="77777777" w:rsidTr="00DF4F2F">
        <w:tc>
          <w:tcPr>
            <w:tcW w:w="3031" w:type="dxa"/>
            <w:vAlign w:val="center"/>
          </w:tcPr>
          <w:p w14:paraId="40D4BD6C" w14:textId="11C58238" w:rsidR="00F74E1B" w:rsidRPr="0002060A" w:rsidRDefault="006E42A7" w:rsidP="00BA6332">
            <w:pPr>
              <w:spacing w:line="360" w:lineRule="auto"/>
              <w:rPr>
                <w:rFonts w:ascii="Verdana" w:hAnsi="Verdana"/>
                <w:b/>
                <w:bCs/>
                <w:sz w:val="20"/>
              </w:rPr>
            </w:pPr>
            <w:r w:rsidRPr="0002060A">
              <w:rPr>
                <w:rFonts w:ascii="Verdana" w:hAnsi="Verdana"/>
                <w:b/>
                <w:bCs/>
                <w:sz w:val="20"/>
              </w:rPr>
              <w:t>F</w:t>
            </w:r>
            <w:r w:rsidR="00AF7AA4" w:rsidRPr="0002060A">
              <w:rPr>
                <w:rFonts w:ascii="Verdana" w:hAnsi="Verdana"/>
                <w:b/>
                <w:bCs/>
                <w:sz w:val="20"/>
              </w:rPr>
              <w:t xml:space="preserve">. </w:t>
            </w:r>
            <w:r w:rsidR="004472F5" w:rsidRPr="0002060A">
              <w:rPr>
                <w:rFonts w:ascii="Verdana" w:hAnsi="Verdana"/>
                <w:b/>
                <w:bCs/>
                <w:sz w:val="20"/>
              </w:rPr>
              <w:t>Raportowanie  Abonent</w:t>
            </w:r>
            <w:r w:rsidR="00F802FB" w:rsidRPr="0002060A">
              <w:rPr>
                <w:rFonts w:ascii="Verdana" w:hAnsi="Verdana"/>
                <w:b/>
                <w:bCs/>
                <w:sz w:val="20"/>
              </w:rPr>
              <w:t>ów</w:t>
            </w:r>
            <w:r w:rsidR="004472F5" w:rsidRPr="0002060A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="00814CB0" w:rsidRPr="0002060A">
              <w:rPr>
                <w:rFonts w:ascii="Verdana" w:hAnsi="Verdana"/>
                <w:b/>
                <w:bCs/>
                <w:sz w:val="20"/>
              </w:rPr>
              <w:br/>
            </w:r>
          </w:p>
        </w:tc>
        <w:tc>
          <w:tcPr>
            <w:tcW w:w="6325" w:type="dxa"/>
          </w:tcPr>
          <w:p w14:paraId="3C73A44A" w14:textId="77777777" w:rsidR="00F74E1B" w:rsidRPr="0002060A" w:rsidRDefault="004472F5" w:rsidP="003C4343">
            <w:pPr>
              <w:spacing w:line="360" w:lineRule="auto"/>
              <w:ind w:left="252"/>
              <w:rPr>
                <w:rFonts w:ascii="Verdana" w:hAnsi="Verdana"/>
                <w:sz w:val="20"/>
              </w:rPr>
            </w:pPr>
            <w:r w:rsidRPr="0002060A">
              <w:rPr>
                <w:rFonts w:ascii="Verdana" w:hAnsi="Verdana"/>
                <w:sz w:val="20"/>
              </w:rPr>
              <w:t>Dla każdego Abonenta i Produktu Informacyjnego</w:t>
            </w:r>
            <w:r w:rsidR="00F74E1B" w:rsidRPr="0002060A">
              <w:rPr>
                <w:rFonts w:ascii="Verdana" w:hAnsi="Verdana"/>
                <w:sz w:val="20"/>
              </w:rPr>
              <w:t>:</w:t>
            </w:r>
          </w:p>
          <w:p w14:paraId="3B726C5F" w14:textId="77777777" w:rsidR="00F74E1B" w:rsidRPr="0002060A" w:rsidRDefault="00FC78AA" w:rsidP="00D00838">
            <w:pPr>
              <w:numPr>
                <w:ilvl w:val="0"/>
                <w:numId w:val="7"/>
              </w:numPr>
              <w:tabs>
                <w:tab w:val="clear" w:pos="360"/>
              </w:tabs>
              <w:spacing w:line="360" w:lineRule="auto"/>
              <w:ind w:left="252" w:hanging="252"/>
              <w:rPr>
                <w:rFonts w:ascii="Verdana" w:hAnsi="Verdana"/>
                <w:sz w:val="20"/>
              </w:rPr>
            </w:pPr>
            <w:r w:rsidRPr="0002060A">
              <w:rPr>
                <w:rFonts w:ascii="Verdana" w:hAnsi="Verdana"/>
                <w:sz w:val="20"/>
              </w:rPr>
              <w:t>Kod ID Abonenta</w:t>
            </w:r>
          </w:p>
          <w:p w14:paraId="325DE8AA" w14:textId="7B90EFE5" w:rsidR="00F74E1B" w:rsidRPr="0002060A" w:rsidRDefault="00FC78AA" w:rsidP="00D00838">
            <w:pPr>
              <w:numPr>
                <w:ilvl w:val="0"/>
                <w:numId w:val="7"/>
              </w:numPr>
              <w:tabs>
                <w:tab w:val="clear" w:pos="360"/>
              </w:tabs>
              <w:spacing w:line="360" w:lineRule="auto"/>
              <w:ind w:left="252" w:hanging="252"/>
              <w:rPr>
                <w:rFonts w:ascii="Verdana" w:hAnsi="Verdana"/>
                <w:sz w:val="20"/>
              </w:rPr>
            </w:pPr>
            <w:r w:rsidRPr="0002060A">
              <w:rPr>
                <w:rFonts w:ascii="Verdana" w:hAnsi="Verdana"/>
                <w:sz w:val="20"/>
              </w:rPr>
              <w:t>Nazwa Abonenta</w:t>
            </w:r>
            <w:r w:rsidR="003326AB" w:rsidRPr="0002060A">
              <w:rPr>
                <w:rFonts w:ascii="Verdana" w:hAnsi="Verdana"/>
                <w:sz w:val="20"/>
              </w:rPr>
              <w:t xml:space="preserve"> i a</w:t>
            </w:r>
            <w:r w:rsidRPr="0002060A">
              <w:rPr>
                <w:rFonts w:ascii="Verdana" w:hAnsi="Verdana"/>
                <w:sz w:val="20"/>
              </w:rPr>
              <w:t xml:space="preserve">dres Abonenta </w:t>
            </w:r>
            <w:r w:rsidR="00F74E1B" w:rsidRPr="0002060A">
              <w:rPr>
                <w:rFonts w:ascii="Verdana" w:hAnsi="Verdana"/>
                <w:sz w:val="20"/>
              </w:rPr>
              <w:t>(</w:t>
            </w:r>
            <w:r w:rsidRPr="0002060A">
              <w:rPr>
                <w:rFonts w:ascii="Verdana" w:hAnsi="Verdana"/>
                <w:sz w:val="20"/>
              </w:rPr>
              <w:t>w tym kraj</w:t>
            </w:r>
            <w:r w:rsidR="00F74E1B" w:rsidRPr="0002060A">
              <w:rPr>
                <w:rFonts w:ascii="Verdana" w:hAnsi="Verdana"/>
                <w:sz w:val="20"/>
              </w:rPr>
              <w:t>)</w:t>
            </w:r>
            <w:r w:rsidR="006A5C93" w:rsidRPr="0002060A">
              <w:rPr>
                <w:rFonts w:ascii="Verdana" w:hAnsi="Verdana"/>
                <w:sz w:val="20"/>
              </w:rPr>
              <w:t xml:space="preserve"> </w:t>
            </w:r>
            <w:r w:rsidR="003326AB" w:rsidRPr="0002060A">
              <w:rPr>
                <w:rFonts w:ascii="Verdana" w:hAnsi="Verdana"/>
                <w:sz w:val="20"/>
              </w:rPr>
              <w:t>- dotyczy wyłącznie Abonenta niebędącego osobą fizyczną</w:t>
            </w:r>
          </w:p>
          <w:p w14:paraId="57B38950" w14:textId="2FA8FCC6" w:rsidR="00F74E1B" w:rsidRPr="0002060A" w:rsidRDefault="00FC78AA" w:rsidP="00D00838">
            <w:pPr>
              <w:numPr>
                <w:ilvl w:val="0"/>
                <w:numId w:val="7"/>
              </w:numPr>
              <w:spacing w:line="360" w:lineRule="auto"/>
              <w:ind w:left="252" w:hanging="252"/>
              <w:rPr>
                <w:rFonts w:ascii="Verdana" w:hAnsi="Verdana"/>
                <w:i/>
                <w:sz w:val="20"/>
              </w:rPr>
            </w:pPr>
            <w:r w:rsidRPr="0002060A">
              <w:rPr>
                <w:rFonts w:ascii="Verdana" w:hAnsi="Verdana"/>
                <w:sz w:val="20"/>
              </w:rPr>
              <w:t>Łączna liczba Jednostek</w:t>
            </w:r>
            <w:r w:rsidR="006E42A7" w:rsidRPr="0002060A">
              <w:rPr>
                <w:rFonts w:ascii="Verdana" w:hAnsi="Verdana"/>
                <w:sz w:val="20"/>
              </w:rPr>
              <w:t xml:space="preserve"> Naliczania Opłat w odniesieniu do Abonenta</w:t>
            </w:r>
          </w:p>
        </w:tc>
      </w:tr>
    </w:tbl>
    <w:p w14:paraId="44C3BFAE" w14:textId="65A47D38" w:rsidR="006B02AC" w:rsidRPr="0002060A" w:rsidRDefault="006B02AC" w:rsidP="00804CD6">
      <w:pPr>
        <w:spacing w:line="360" w:lineRule="auto"/>
        <w:ind w:left="855"/>
        <w:jc w:val="both"/>
        <w:rPr>
          <w:rFonts w:ascii="Verdana" w:hAnsi="Verdana" w:cs="Arial"/>
          <w:color w:val="000000"/>
          <w:sz w:val="20"/>
        </w:rPr>
      </w:pPr>
    </w:p>
    <w:p w14:paraId="7264AE99" w14:textId="1B8B1AF2" w:rsidR="001356A2" w:rsidRPr="0002060A" w:rsidRDefault="001356A2" w:rsidP="00804CD6">
      <w:pPr>
        <w:spacing w:line="360" w:lineRule="auto"/>
        <w:ind w:left="855"/>
        <w:jc w:val="both"/>
        <w:rPr>
          <w:rFonts w:ascii="Verdana" w:hAnsi="Verdana" w:cs="Arial"/>
          <w:color w:val="000000"/>
          <w:sz w:val="20"/>
        </w:rPr>
      </w:pPr>
    </w:p>
    <w:p w14:paraId="42957707" w14:textId="7B041B76" w:rsidR="001356A2" w:rsidRPr="0002060A" w:rsidRDefault="001356A2" w:rsidP="00804CD6">
      <w:pPr>
        <w:spacing w:line="360" w:lineRule="auto"/>
        <w:ind w:left="855"/>
        <w:jc w:val="both"/>
        <w:rPr>
          <w:rFonts w:ascii="Verdana" w:hAnsi="Verdana" w:cs="Arial"/>
          <w:color w:val="000000"/>
          <w:sz w:val="20"/>
        </w:rPr>
      </w:pPr>
    </w:p>
    <w:p w14:paraId="679E687D" w14:textId="431B6F88" w:rsidR="001356A2" w:rsidRPr="0002060A" w:rsidRDefault="001356A2" w:rsidP="00804CD6">
      <w:pPr>
        <w:spacing w:line="360" w:lineRule="auto"/>
        <w:ind w:left="855"/>
        <w:jc w:val="both"/>
        <w:rPr>
          <w:rFonts w:ascii="Verdana" w:hAnsi="Verdana" w:cs="Arial"/>
          <w:color w:val="000000"/>
          <w:sz w:val="20"/>
        </w:rPr>
      </w:pPr>
    </w:p>
    <w:p w14:paraId="0E92925F" w14:textId="2805F173" w:rsidR="001356A2" w:rsidRPr="0002060A" w:rsidRDefault="001356A2" w:rsidP="00804CD6">
      <w:pPr>
        <w:spacing w:line="360" w:lineRule="auto"/>
        <w:ind w:left="855"/>
        <w:jc w:val="both"/>
        <w:rPr>
          <w:rFonts w:ascii="Verdana" w:hAnsi="Verdana" w:cs="Arial"/>
          <w:color w:val="000000"/>
          <w:sz w:val="20"/>
        </w:rPr>
      </w:pPr>
    </w:p>
    <w:p w14:paraId="070C7F54" w14:textId="057D75FD" w:rsidR="001356A2" w:rsidRPr="0002060A" w:rsidRDefault="001356A2" w:rsidP="00804CD6">
      <w:pPr>
        <w:spacing w:line="360" w:lineRule="auto"/>
        <w:ind w:left="855"/>
        <w:jc w:val="both"/>
        <w:rPr>
          <w:rFonts w:ascii="Verdana" w:hAnsi="Verdana" w:cs="Arial"/>
          <w:color w:val="000000"/>
          <w:sz w:val="20"/>
        </w:rPr>
      </w:pPr>
    </w:p>
    <w:p w14:paraId="37E664E5" w14:textId="77777777" w:rsidR="001356A2" w:rsidRPr="0002060A" w:rsidRDefault="001356A2" w:rsidP="00804CD6">
      <w:pPr>
        <w:spacing w:line="360" w:lineRule="auto"/>
        <w:ind w:left="855"/>
        <w:jc w:val="both"/>
        <w:rPr>
          <w:rFonts w:ascii="Verdana" w:hAnsi="Verdana" w:cs="Arial"/>
          <w:color w:val="000000"/>
          <w:sz w:val="20"/>
        </w:rPr>
      </w:pPr>
    </w:p>
    <w:p w14:paraId="249D5C1E" w14:textId="5074635E" w:rsidR="00FF4638" w:rsidRPr="0002060A" w:rsidRDefault="00E73ACA" w:rsidP="00FA2A6B">
      <w:pPr>
        <w:numPr>
          <w:ilvl w:val="0"/>
          <w:numId w:val="20"/>
        </w:numPr>
        <w:spacing w:line="360" w:lineRule="auto"/>
        <w:ind w:left="426" w:hanging="567"/>
        <w:jc w:val="both"/>
        <w:rPr>
          <w:rFonts w:ascii="Verdana" w:hAnsi="Verdana" w:cs="Arial"/>
          <w:color w:val="222222"/>
          <w:sz w:val="20"/>
        </w:rPr>
      </w:pPr>
      <w:r w:rsidRPr="0002060A">
        <w:rPr>
          <w:rFonts w:ascii="Verdana" w:hAnsi="Verdana" w:cs="Arial"/>
          <w:color w:val="222222"/>
          <w:sz w:val="20"/>
        </w:rPr>
        <w:lastRenderedPageBreak/>
        <w:t>W przypadku</w:t>
      </w:r>
      <w:r w:rsidR="005E0470" w:rsidRPr="0002060A">
        <w:rPr>
          <w:rFonts w:ascii="Verdana" w:hAnsi="Verdana" w:cs="Arial"/>
          <w:color w:val="222222"/>
          <w:sz w:val="20"/>
        </w:rPr>
        <w:t xml:space="preserve">, </w:t>
      </w:r>
      <w:r w:rsidRPr="0002060A">
        <w:rPr>
          <w:rFonts w:ascii="Verdana" w:hAnsi="Verdana" w:cs="Arial"/>
          <w:color w:val="222222"/>
          <w:sz w:val="20"/>
        </w:rPr>
        <w:t>gdy</w:t>
      </w:r>
      <w:r w:rsidRPr="0002060A">
        <w:rPr>
          <w:rFonts w:ascii="Verdana" w:hAnsi="Verdana"/>
          <w:color w:val="222222"/>
          <w:sz w:val="20"/>
        </w:rPr>
        <w:t xml:space="preserve"> </w:t>
      </w:r>
      <w:r w:rsidRPr="0002060A">
        <w:rPr>
          <w:rFonts w:ascii="Verdana" w:hAnsi="Verdana" w:cs="Arial"/>
          <w:color w:val="222222"/>
          <w:sz w:val="20"/>
        </w:rPr>
        <w:t>Lic</w:t>
      </w:r>
      <w:r w:rsidRPr="0002060A">
        <w:rPr>
          <w:rFonts w:ascii="Verdana" w:hAnsi="Verdana"/>
          <w:color w:val="222222"/>
          <w:sz w:val="20"/>
        </w:rPr>
        <w:t>encjobiorca otrzymuje Dane od inn</w:t>
      </w:r>
      <w:r w:rsidR="00F802FB" w:rsidRPr="0002060A">
        <w:rPr>
          <w:rFonts w:ascii="Verdana" w:hAnsi="Verdana"/>
          <w:color w:val="222222"/>
          <w:sz w:val="20"/>
        </w:rPr>
        <w:t>ych</w:t>
      </w:r>
      <w:r w:rsidRPr="0002060A">
        <w:rPr>
          <w:rFonts w:ascii="Verdana" w:hAnsi="Verdana"/>
          <w:color w:val="222222"/>
          <w:sz w:val="20"/>
        </w:rPr>
        <w:t xml:space="preserve"> D</w:t>
      </w:r>
      <w:r w:rsidRPr="0002060A">
        <w:rPr>
          <w:rFonts w:ascii="Verdana" w:hAnsi="Verdana" w:cs="Arial"/>
          <w:color w:val="222222"/>
          <w:sz w:val="20"/>
        </w:rPr>
        <w:t>ystrybutor</w:t>
      </w:r>
      <w:r w:rsidR="00F802FB" w:rsidRPr="0002060A">
        <w:rPr>
          <w:rFonts w:ascii="Verdana" w:hAnsi="Verdana" w:cs="Arial"/>
          <w:color w:val="222222"/>
          <w:sz w:val="20"/>
        </w:rPr>
        <w:t>ów</w:t>
      </w:r>
      <w:r w:rsidRPr="0002060A">
        <w:rPr>
          <w:rFonts w:ascii="Verdana" w:hAnsi="Verdana" w:cs="Arial"/>
          <w:color w:val="222222"/>
          <w:sz w:val="20"/>
        </w:rPr>
        <w:t xml:space="preserve"> do </w:t>
      </w:r>
      <w:r w:rsidRPr="0002060A">
        <w:rPr>
          <w:rFonts w:ascii="Verdana" w:hAnsi="Verdana"/>
          <w:color w:val="222222"/>
          <w:sz w:val="20"/>
        </w:rPr>
        <w:t xml:space="preserve">wykorzystywania w ramach Grupy Licencjobiorcy, </w:t>
      </w:r>
      <w:r w:rsidRPr="0002060A">
        <w:rPr>
          <w:rFonts w:ascii="Verdana" w:hAnsi="Verdana" w:cs="Arial"/>
          <w:color w:val="222222"/>
          <w:sz w:val="20"/>
        </w:rPr>
        <w:t>Licencjobiorca nie jest zobo</w:t>
      </w:r>
      <w:r w:rsidRPr="0002060A">
        <w:rPr>
          <w:rFonts w:ascii="Verdana" w:hAnsi="Verdana"/>
          <w:color w:val="222222"/>
          <w:sz w:val="20"/>
        </w:rPr>
        <w:t>wiązany do raportowania Giełdzie liczby J</w:t>
      </w:r>
      <w:r w:rsidRPr="0002060A">
        <w:rPr>
          <w:rFonts w:ascii="Verdana" w:hAnsi="Verdana" w:cs="Arial"/>
          <w:color w:val="222222"/>
          <w:sz w:val="20"/>
        </w:rPr>
        <w:t xml:space="preserve">ednostek </w:t>
      </w:r>
      <w:r w:rsidRPr="0002060A">
        <w:rPr>
          <w:rFonts w:ascii="Verdana" w:hAnsi="Verdana"/>
          <w:color w:val="222222"/>
          <w:sz w:val="20"/>
        </w:rPr>
        <w:t>Naliczania Opłat</w:t>
      </w:r>
      <w:r w:rsidRPr="0002060A">
        <w:rPr>
          <w:rFonts w:ascii="Verdana" w:hAnsi="Verdana" w:cs="Arial"/>
          <w:color w:val="222222"/>
          <w:sz w:val="20"/>
        </w:rPr>
        <w:t>, ale</w:t>
      </w:r>
      <w:r w:rsidRPr="0002060A">
        <w:rPr>
          <w:rFonts w:ascii="Verdana" w:hAnsi="Verdana"/>
          <w:color w:val="222222"/>
          <w:sz w:val="20"/>
        </w:rPr>
        <w:t xml:space="preserve"> </w:t>
      </w:r>
      <w:r w:rsidRPr="0002060A">
        <w:rPr>
          <w:rFonts w:ascii="Verdana" w:hAnsi="Verdana" w:cs="Arial"/>
          <w:color w:val="222222"/>
          <w:sz w:val="20"/>
        </w:rPr>
        <w:t xml:space="preserve">Licencjobiorca zobowiązany jest do </w:t>
      </w:r>
      <w:r w:rsidRPr="0002060A">
        <w:rPr>
          <w:rFonts w:ascii="Verdana" w:hAnsi="Verdana"/>
          <w:color w:val="222222"/>
          <w:sz w:val="20"/>
        </w:rPr>
        <w:t>przekazania każdemu Dystrybutorowi dostarczającemu Dane</w:t>
      </w:r>
      <w:r w:rsidRPr="0002060A">
        <w:rPr>
          <w:rFonts w:ascii="Verdana" w:hAnsi="Verdana" w:cs="Arial"/>
          <w:color w:val="222222"/>
          <w:sz w:val="20"/>
        </w:rPr>
        <w:t xml:space="preserve"> Licencjobiorcy </w:t>
      </w:r>
      <w:r w:rsidRPr="0002060A">
        <w:rPr>
          <w:rFonts w:ascii="Verdana" w:hAnsi="Verdana"/>
          <w:color w:val="222222"/>
          <w:sz w:val="20"/>
        </w:rPr>
        <w:t>wszystkich</w:t>
      </w:r>
      <w:r w:rsidRPr="0002060A">
        <w:rPr>
          <w:rFonts w:ascii="Verdana" w:hAnsi="Verdana" w:cs="Arial"/>
          <w:color w:val="222222"/>
          <w:sz w:val="20"/>
        </w:rPr>
        <w:t xml:space="preserve"> raport</w:t>
      </w:r>
      <w:r w:rsidRPr="0002060A">
        <w:rPr>
          <w:rFonts w:ascii="Verdana" w:hAnsi="Verdana"/>
          <w:color w:val="222222"/>
          <w:sz w:val="20"/>
        </w:rPr>
        <w:t>ów wymaganych w celu umożliwienia Dystrybutorowi</w:t>
      </w:r>
      <w:r w:rsidRPr="0002060A">
        <w:rPr>
          <w:rFonts w:ascii="Verdana" w:hAnsi="Verdana" w:cs="Arial"/>
          <w:color w:val="222222"/>
          <w:sz w:val="20"/>
        </w:rPr>
        <w:t xml:space="preserve"> </w:t>
      </w:r>
      <w:r w:rsidRPr="0002060A">
        <w:rPr>
          <w:rFonts w:ascii="Verdana" w:hAnsi="Verdana"/>
          <w:color w:val="222222"/>
          <w:sz w:val="20"/>
        </w:rPr>
        <w:t>spełnienie jego zobowiązań</w:t>
      </w:r>
      <w:r w:rsidR="000577CE" w:rsidRPr="0002060A">
        <w:rPr>
          <w:rFonts w:ascii="Verdana" w:hAnsi="Verdana" w:cs="Arial"/>
          <w:color w:val="222222"/>
          <w:sz w:val="20"/>
        </w:rPr>
        <w:t xml:space="preserve"> w zakresie </w:t>
      </w:r>
      <w:r w:rsidRPr="0002060A">
        <w:rPr>
          <w:rFonts w:ascii="Verdana" w:hAnsi="Verdana" w:cs="Arial"/>
          <w:color w:val="222222"/>
          <w:sz w:val="20"/>
        </w:rPr>
        <w:t xml:space="preserve">sprawozdawczości </w:t>
      </w:r>
      <w:r w:rsidRPr="0002060A">
        <w:rPr>
          <w:rFonts w:ascii="Verdana" w:hAnsi="Verdana"/>
          <w:color w:val="222222"/>
          <w:sz w:val="20"/>
        </w:rPr>
        <w:t xml:space="preserve">względem Giełdy. </w:t>
      </w:r>
      <w:r w:rsidRPr="0002060A">
        <w:rPr>
          <w:rFonts w:ascii="Verdana" w:hAnsi="Verdana" w:cs="Arial"/>
          <w:color w:val="222222"/>
          <w:sz w:val="20"/>
        </w:rPr>
        <w:t xml:space="preserve">Przepis ten nie ma zastosowania </w:t>
      </w:r>
      <w:r w:rsidRPr="0002060A">
        <w:rPr>
          <w:rFonts w:ascii="Verdana" w:hAnsi="Verdana"/>
          <w:color w:val="222222"/>
          <w:sz w:val="20"/>
        </w:rPr>
        <w:t>w przypadku</w:t>
      </w:r>
      <w:r w:rsidR="009D11C8" w:rsidRPr="0002060A">
        <w:rPr>
          <w:rFonts w:ascii="Verdana" w:hAnsi="Verdana"/>
          <w:color w:val="222222"/>
          <w:sz w:val="20"/>
        </w:rPr>
        <w:t>,</w:t>
      </w:r>
      <w:r w:rsidRPr="0002060A">
        <w:rPr>
          <w:rFonts w:ascii="Verdana" w:hAnsi="Verdana"/>
          <w:color w:val="222222"/>
          <w:sz w:val="20"/>
        </w:rPr>
        <w:t xml:space="preserve"> gdy Licencjobiorca otrzymał zgodę Giełdy</w:t>
      </w:r>
      <w:r w:rsidRPr="0002060A">
        <w:rPr>
          <w:rFonts w:ascii="Verdana" w:hAnsi="Verdana" w:cs="Arial"/>
          <w:color w:val="222222"/>
          <w:sz w:val="20"/>
        </w:rPr>
        <w:t xml:space="preserve"> </w:t>
      </w:r>
      <w:r w:rsidRPr="0002060A">
        <w:rPr>
          <w:rFonts w:ascii="Verdana" w:hAnsi="Verdana"/>
          <w:color w:val="222222"/>
          <w:sz w:val="20"/>
        </w:rPr>
        <w:t xml:space="preserve">na raportowanie </w:t>
      </w:r>
      <w:r w:rsidRPr="0002060A">
        <w:rPr>
          <w:rFonts w:ascii="Verdana" w:hAnsi="Verdana" w:cs="Arial"/>
          <w:color w:val="222222"/>
          <w:sz w:val="20"/>
        </w:rPr>
        <w:t>wykorzyst</w:t>
      </w:r>
      <w:r w:rsidRPr="0002060A">
        <w:rPr>
          <w:rFonts w:ascii="Verdana" w:hAnsi="Verdana"/>
          <w:color w:val="222222"/>
          <w:sz w:val="20"/>
        </w:rPr>
        <w:t>yw</w:t>
      </w:r>
      <w:r w:rsidRPr="0002060A">
        <w:rPr>
          <w:rFonts w:ascii="Verdana" w:hAnsi="Verdana" w:cs="Arial"/>
          <w:color w:val="222222"/>
          <w:sz w:val="20"/>
        </w:rPr>
        <w:t xml:space="preserve">ania </w:t>
      </w:r>
      <w:r w:rsidRPr="0002060A">
        <w:rPr>
          <w:rFonts w:ascii="Verdana" w:hAnsi="Verdana"/>
          <w:color w:val="222222"/>
          <w:sz w:val="20"/>
        </w:rPr>
        <w:t xml:space="preserve">Danych </w:t>
      </w:r>
      <w:r w:rsidRPr="0002060A">
        <w:rPr>
          <w:rFonts w:ascii="Verdana" w:hAnsi="Verdana" w:cs="Arial"/>
          <w:color w:val="222222"/>
          <w:sz w:val="20"/>
        </w:rPr>
        <w:t xml:space="preserve">w ramach Grupy Licencjobiorcy bezpośrednio Giełdzie </w:t>
      </w:r>
      <w:r w:rsidR="00F802FB" w:rsidRPr="0002060A">
        <w:rPr>
          <w:rFonts w:ascii="Verdana" w:hAnsi="Verdana" w:cs="Arial"/>
          <w:color w:val="222222"/>
          <w:sz w:val="20"/>
        </w:rPr>
        <w:t>poprzez Użytkownika</w:t>
      </w:r>
      <w:r w:rsidRPr="0002060A">
        <w:rPr>
          <w:rFonts w:ascii="Verdana" w:hAnsi="Verdana" w:cs="Arial"/>
          <w:color w:val="222222"/>
          <w:sz w:val="20"/>
        </w:rPr>
        <w:t>.</w:t>
      </w:r>
    </w:p>
    <w:p w14:paraId="43E39F93" w14:textId="77777777" w:rsidR="00FF4638" w:rsidRPr="0002060A" w:rsidRDefault="00EF0435" w:rsidP="00FA2A6B">
      <w:pPr>
        <w:numPr>
          <w:ilvl w:val="0"/>
          <w:numId w:val="20"/>
        </w:numPr>
        <w:spacing w:line="360" w:lineRule="auto"/>
        <w:ind w:left="426" w:hanging="567"/>
        <w:jc w:val="both"/>
        <w:rPr>
          <w:rFonts w:ascii="Verdana" w:hAnsi="Verdana" w:cs="Arial"/>
          <w:color w:val="222222"/>
          <w:sz w:val="20"/>
        </w:rPr>
      </w:pPr>
      <w:r w:rsidRPr="0002060A">
        <w:rPr>
          <w:rFonts w:ascii="Verdana" w:hAnsi="Verdana"/>
          <w:color w:val="222222"/>
          <w:sz w:val="20"/>
        </w:rPr>
        <w:t>Raporty Licencjobiorcy</w:t>
      </w:r>
      <w:r w:rsidRPr="0002060A">
        <w:rPr>
          <w:rFonts w:ascii="Verdana" w:hAnsi="Verdana" w:cs="Arial"/>
          <w:color w:val="222222"/>
          <w:sz w:val="20"/>
        </w:rPr>
        <w:t>,</w:t>
      </w:r>
      <w:r w:rsidRPr="0002060A">
        <w:rPr>
          <w:rFonts w:ascii="Verdana" w:hAnsi="Verdana"/>
          <w:color w:val="222222"/>
          <w:sz w:val="20"/>
        </w:rPr>
        <w:t xml:space="preserve"> </w:t>
      </w:r>
      <w:r w:rsidRPr="0002060A">
        <w:rPr>
          <w:rFonts w:ascii="Verdana" w:hAnsi="Verdana" w:cs="Arial"/>
          <w:color w:val="222222"/>
          <w:sz w:val="20"/>
        </w:rPr>
        <w:t>o ile nie uzgodniono inaczej w formie pisemnej</w:t>
      </w:r>
      <w:r w:rsidRPr="0002060A">
        <w:rPr>
          <w:rFonts w:ascii="Verdana" w:hAnsi="Verdana"/>
          <w:color w:val="222222"/>
          <w:sz w:val="20"/>
        </w:rPr>
        <w:t>,</w:t>
      </w:r>
      <w:r w:rsidRPr="0002060A">
        <w:rPr>
          <w:rFonts w:ascii="Verdana" w:hAnsi="Verdana" w:cs="Arial"/>
          <w:color w:val="222222"/>
          <w:sz w:val="20"/>
        </w:rPr>
        <w:t xml:space="preserve"> </w:t>
      </w:r>
      <w:r w:rsidRPr="0002060A">
        <w:rPr>
          <w:rFonts w:ascii="Verdana" w:hAnsi="Verdana"/>
          <w:color w:val="222222"/>
          <w:sz w:val="20"/>
        </w:rPr>
        <w:t xml:space="preserve">będą wykorzystywać kody raportowania </w:t>
      </w:r>
      <w:r w:rsidRPr="0002060A">
        <w:rPr>
          <w:rFonts w:ascii="Verdana" w:hAnsi="Verdana" w:cs="Arial"/>
          <w:color w:val="222222"/>
          <w:sz w:val="20"/>
        </w:rPr>
        <w:t>i przestrzegać wszelkich szczegółowych wytycznych doty</w:t>
      </w:r>
      <w:r w:rsidRPr="0002060A">
        <w:rPr>
          <w:rFonts w:ascii="Verdana" w:hAnsi="Verdana"/>
          <w:color w:val="222222"/>
          <w:sz w:val="20"/>
        </w:rPr>
        <w:t>czących sprawozdawczości określanych</w:t>
      </w:r>
      <w:r w:rsidRPr="0002060A">
        <w:rPr>
          <w:rFonts w:ascii="Verdana" w:hAnsi="Verdana" w:cs="Arial"/>
          <w:color w:val="222222"/>
          <w:sz w:val="20"/>
        </w:rPr>
        <w:t xml:space="preserve"> </w:t>
      </w:r>
      <w:r w:rsidRPr="0002060A">
        <w:rPr>
          <w:rFonts w:ascii="Verdana" w:hAnsi="Verdana"/>
          <w:color w:val="222222"/>
          <w:sz w:val="20"/>
        </w:rPr>
        <w:t xml:space="preserve">okresowo </w:t>
      </w:r>
      <w:r w:rsidRPr="0002060A">
        <w:rPr>
          <w:rFonts w:ascii="Verdana" w:hAnsi="Verdana" w:cs="Arial"/>
          <w:color w:val="222222"/>
          <w:sz w:val="20"/>
        </w:rPr>
        <w:t>przez Giełdę.</w:t>
      </w:r>
    </w:p>
    <w:p w14:paraId="29214C14" w14:textId="22D4BE5C" w:rsidR="00A670E1" w:rsidRPr="0002060A" w:rsidRDefault="00A670E1" w:rsidP="00FA2A6B">
      <w:pPr>
        <w:numPr>
          <w:ilvl w:val="0"/>
          <w:numId w:val="20"/>
        </w:numPr>
        <w:spacing w:line="360" w:lineRule="auto"/>
        <w:ind w:left="426" w:hanging="567"/>
        <w:jc w:val="both"/>
        <w:rPr>
          <w:rFonts w:ascii="Verdana" w:hAnsi="Verdana" w:cs="Arial"/>
          <w:color w:val="222222"/>
          <w:sz w:val="20"/>
        </w:rPr>
      </w:pPr>
      <w:r w:rsidRPr="0002060A">
        <w:rPr>
          <w:rFonts w:ascii="Verdana" w:hAnsi="Verdana"/>
          <w:color w:val="222222"/>
          <w:sz w:val="20"/>
        </w:rPr>
        <w:t>Raporty w odniesieniu do każdego miesiąca kalendarzowego należy składać w ciągu 10 dni kalendarzowych od zakończenia danego miesiąca, stosując metodę określaną okresowo przez Giełdę lub inną drogą zatwierdzoną w formie pisemnej przez Giełdę. Raporty przesłane po upływie powyższego terminu (nie później jednak niż do 30 dnia kalendarzowego od zakończenia danego miesiąca) będą rozliczane przez Giełdę zgodnie z pkt. 4 Sekcji XI niniejszego Załącznika nr 5.</w:t>
      </w:r>
    </w:p>
    <w:p w14:paraId="1D7F6480" w14:textId="7E9B2D4A" w:rsidR="00FF4638" w:rsidRPr="0002060A" w:rsidRDefault="00974A14" w:rsidP="00FA2A6B">
      <w:pPr>
        <w:numPr>
          <w:ilvl w:val="0"/>
          <w:numId w:val="20"/>
        </w:numPr>
        <w:spacing w:line="360" w:lineRule="auto"/>
        <w:ind w:left="426" w:hanging="567"/>
        <w:jc w:val="both"/>
        <w:rPr>
          <w:rFonts w:ascii="Verdana" w:hAnsi="Verdana" w:cs="Arial"/>
          <w:color w:val="222222"/>
          <w:sz w:val="20"/>
        </w:rPr>
      </w:pPr>
      <w:r w:rsidRPr="0002060A">
        <w:rPr>
          <w:rFonts w:ascii="Verdana" w:hAnsi="Verdana"/>
          <w:color w:val="222222"/>
          <w:sz w:val="20"/>
        </w:rPr>
        <w:t>W przypadku</w:t>
      </w:r>
      <w:r w:rsidR="005E0470" w:rsidRPr="0002060A">
        <w:rPr>
          <w:rFonts w:ascii="Verdana" w:hAnsi="Verdana"/>
          <w:color w:val="222222"/>
          <w:sz w:val="20"/>
        </w:rPr>
        <w:t>,</w:t>
      </w:r>
      <w:r w:rsidRPr="0002060A">
        <w:rPr>
          <w:rFonts w:ascii="Verdana" w:hAnsi="Verdana"/>
          <w:color w:val="222222"/>
          <w:sz w:val="20"/>
        </w:rPr>
        <w:t xml:space="preserve"> gdy Licencjobiorca kontroluje dostęp do Danych </w:t>
      </w:r>
      <w:r w:rsidR="00A46666" w:rsidRPr="0002060A">
        <w:rPr>
          <w:rFonts w:ascii="Verdana" w:hAnsi="Verdana"/>
          <w:color w:val="222222"/>
          <w:sz w:val="20"/>
        </w:rPr>
        <w:t>poprzez</w:t>
      </w:r>
      <w:r w:rsidRPr="0002060A">
        <w:rPr>
          <w:rFonts w:ascii="Verdana" w:hAnsi="Verdana"/>
          <w:color w:val="222222"/>
          <w:sz w:val="20"/>
        </w:rPr>
        <w:t xml:space="preserve"> ID </w:t>
      </w:r>
      <w:r w:rsidR="007F5983" w:rsidRPr="0002060A">
        <w:rPr>
          <w:rFonts w:ascii="Verdana" w:hAnsi="Verdana"/>
          <w:color w:val="222222"/>
          <w:sz w:val="20"/>
        </w:rPr>
        <w:t>U</w:t>
      </w:r>
      <w:r w:rsidRPr="0002060A">
        <w:rPr>
          <w:rFonts w:ascii="Verdana" w:hAnsi="Verdana"/>
          <w:color w:val="222222"/>
          <w:sz w:val="20"/>
        </w:rPr>
        <w:t>żytkownika, raporty powinny być oparte na liczbie ID Użytkowników upoważnionych lub uprawnionych do dostępu do Danych. Współdzielenie ID Użytkownika jest zabronione. Każdemu dod</w:t>
      </w:r>
      <w:r w:rsidR="000577CE" w:rsidRPr="0002060A">
        <w:rPr>
          <w:rFonts w:ascii="Verdana" w:hAnsi="Verdana"/>
          <w:color w:val="222222"/>
          <w:sz w:val="20"/>
        </w:rPr>
        <w:t>atkowemu Użytkownikowi musi być</w:t>
      </w:r>
      <w:r w:rsidR="0005380E">
        <w:rPr>
          <w:rFonts w:ascii="Verdana" w:hAnsi="Verdana"/>
          <w:color w:val="222222"/>
          <w:sz w:val="20"/>
        </w:rPr>
        <w:t xml:space="preserve"> </w:t>
      </w:r>
      <w:r w:rsidR="00EB447B" w:rsidRPr="0002060A">
        <w:rPr>
          <w:rFonts w:ascii="Verdana" w:hAnsi="Verdana"/>
          <w:color w:val="222222"/>
          <w:sz w:val="20"/>
        </w:rPr>
        <w:t>przydzielone indywidualne ID </w:t>
      </w:r>
      <w:r w:rsidRPr="0002060A">
        <w:rPr>
          <w:rFonts w:ascii="Verdana" w:hAnsi="Verdana"/>
          <w:color w:val="222222"/>
          <w:sz w:val="20"/>
        </w:rPr>
        <w:t>Użytkownika.</w:t>
      </w:r>
    </w:p>
    <w:p w14:paraId="3B3F56B8" w14:textId="77777777" w:rsidR="00FF4638" w:rsidRPr="0002060A" w:rsidRDefault="00D563E9" w:rsidP="00FA2A6B">
      <w:pPr>
        <w:numPr>
          <w:ilvl w:val="0"/>
          <w:numId w:val="20"/>
        </w:numPr>
        <w:spacing w:line="360" w:lineRule="auto"/>
        <w:ind w:left="426" w:hanging="567"/>
        <w:jc w:val="both"/>
        <w:rPr>
          <w:rFonts w:ascii="Verdana" w:hAnsi="Verdana" w:cs="Arial"/>
          <w:color w:val="222222"/>
          <w:sz w:val="20"/>
        </w:rPr>
      </w:pPr>
      <w:r w:rsidRPr="0002060A">
        <w:rPr>
          <w:rFonts w:ascii="Verdana" w:hAnsi="Verdana"/>
          <w:color w:val="222222"/>
          <w:sz w:val="20"/>
        </w:rPr>
        <w:t>W przypadku gdy Licencjobiorca kontroluje dostęp do Danych poprzez Urządzenie lub w przypadku zidentyfikowania nieskutecznych Kontroli Operacyjnych lub ich braku, raporty powinny być oparte na łącznej liczbie Urządzeń z dostępem do Danych, chyba że inna podstawa raportowania została wcześniej zatwierdzona w formie pisemnej przez Giełdę</w:t>
      </w:r>
      <w:r w:rsidR="00EA3746" w:rsidRPr="0002060A">
        <w:rPr>
          <w:rFonts w:ascii="Verdana" w:hAnsi="Verdana"/>
          <w:color w:val="222222"/>
          <w:sz w:val="20"/>
        </w:rPr>
        <w:t xml:space="preserve"> (która nie będzie bez uzasadnienia wstrzymywana lub opóźniana)</w:t>
      </w:r>
      <w:r w:rsidRPr="0002060A">
        <w:rPr>
          <w:rFonts w:ascii="Verdana" w:hAnsi="Verdana"/>
          <w:color w:val="222222"/>
          <w:sz w:val="20"/>
        </w:rPr>
        <w:t>.</w:t>
      </w:r>
    </w:p>
    <w:p w14:paraId="07EEB0FB" w14:textId="7D5A3238" w:rsidR="00FF4638" w:rsidRPr="0002060A" w:rsidRDefault="00C17ECD" w:rsidP="00FA2A6B">
      <w:pPr>
        <w:numPr>
          <w:ilvl w:val="0"/>
          <w:numId w:val="20"/>
        </w:numPr>
        <w:spacing w:line="360" w:lineRule="auto"/>
        <w:ind w:left="426" w:hanging="567"/>
        <w:jc w:val="both"/>
        <w:rPr>
          <w:rFonts w:ascii="Verdana" w:hAnsi="Verdana" w:cs="Arial"/>
          <w:color w:val="222222"/>
          <w:sz w:val="20"/>
        </w:rPr>
      </w:pPr>
      <w:r w:rsidRPr="0002060A">
        <w:rPr>
          <w:rFonts w:ascii="Verdana" w:hAnsi="Verdana"/>
          <w:color w:val="222222"/>
          <w:sz w:val="20"/>
        </w:rPr>
        <w:t xml:space="preserve">O ile nie uzgodniono inaczej, Licencjobiorca jest zobowiązany do zapłaty należnych Opłat miesięcznych obliczanych na podstawie wszystkich Jednostek Naliczania Opłat z dostępem do Danych w danym okresie sprawozdawczym. </w:t>
      </w:r>
    </w:p>
    <w:p w14:paraId="08457719" w14:textId="6BF6AB28" w:rsidR="00FA2A6B" w:rsidRPr="0002060A" w:rsidRDefault="00FA2A6B" w:rsidP="00FA2A6B">
      <w:pPr>
        <w:spacing w:line="360" w:lineRule="auto"/>
        <w:ind w:left="426" w:hanging="567"/>
        <w:jc w:val="both"/>
        <w:rPr>
          <w:rFonts w:ascii="Verdana" w:hAnsi="Verdana"/>
          <w:color w:val="222222"/>
          <w:sz w:val="20"/>
        </w:rPr>
      </w:pPr>
    </w:p>
    <w:p w14:paraId="71111CC2" w14:textId="388928CD" w:rsidR="00FA2A6B" w:rsidRPr="0002060A" w:rsidRDefault="00FA2A6B" w:rsidP="00FA2A6B">
      <w:pPr>
        <w:spacing w:line="360" w:lineRule="auto"/>
        <w:ind w:left="426" w:hanging="567"/>
        <w:jc w:val="both"/>
        <w:rPr>
          <w:rFonts w:ascii="Verdana" w:hAnsi="Verdana"/>
          <w:color w:val="222222"/>
          <w:sz w:val="20"/>
        </w:rPr>
      </w:pPr>
    </w:p>
    <w:p w14:paraId="00EF10BA" w14:textId="6E615149" w:rsidR="00FA2A6B" w:rsidRPr="0002060A" w:rsidRDefault="00FA2A6B" w:rsidP="00FA2A6B">
      <w:pPr>
        <w:spacing w:line="360" w:lineRule="auto"/>
        <w:ind w:left="426" w:hanging="567"/>
        <w:jc w:val="both"/>
        <w:rPr>
          <w:rFonts w:ascii="Verdana" w:hAnsi="Verdana"/>
          <w:color w:val="222222"/>
          <w:sz w:val="20"/>
        </w:rPr>
      </w:pPr>
    </w:p>
    <w:p w14:paraId="267853AF" w14:textId="712F30D2" w:rsidR="00FA2A6B" w:rsidRPr="0002060A" w:rsidRDefault="00FA2A6B" w:rsidP="00FA2A6B">
      <w:pPr>
        <w:spacing w:line="360" w:lineRule="auto"/>
        <w:ind w:left="426" w:hanging="567"/>
        <w:jc w:val="both"/>
        <w:rPr>
          <w:rFonts w:ascii="Verdana" w:hAnsi="Verdana"/>
          <w:color w:val="222222"/>
          <w:sz w:val="20"/>
        </w:rPr>
      </w:pPr>
    </w:p>
    <w:p w14:paraId="3A70D6BC" w14:textId="15EABA40" w:rsidR="00FA2A6B" w:rsidRPr="0002060A" w:rsidRDefault="00FA2A6B" w:rsidP="00FA2A6B">
      <w:pPr>
        <w:spacing w:line="360" w:lineRule="auto"/>
        <w:ind w:left="426" w:hanging="567"/>
        <w:jc w:val="both"/>
        <w:rPr>
          <w:rFonts w:ascii="Verdana" w:hAnsi="Verdana"/>
          <w:color w:val="222222"/>
          <w:sz w:val="20"/>
        </w:rPr>
      </w:pPr>
    </w:p>
    <w:p w14:paraId="68F7D575" w14:textId="06C4C9CA" w:rsidR="00FA2A6B" w:rsidRPr="0002060A" w:rsidRDefault="00FA2A6B" w:rsidP="00FA2A6B">
      <w:pPr>
        <w:spacing w:line="360" w:lineRule="auto"/>
        <w:ind w:left="426" w:hanging="567"/>
        <w:jc w:val="both"/>
        <w:rPr>
          <w:rFonts w:ascii="Verdana" w:hAnsi="Verdana"/>
          <w:color w:val="222222"/>
          <w:sz w:val="20"/>
        </w:rPr>
      </w:pPr>
    </w:p>
    <w:p w14:paraId="467E0D85" w14:textId="6CD97790" w:rsidR="00FA2A6B" w:rsidRPr="0002060A" w:rsidRDefault="00FA2A6B" w:rsidP="00FA2A6B">
      <w:pPr>
        <w:spacing w:line="360" w:lineRule="auto"/>
        <w:ind w:left="426" w:hanging="567"/>
        <w:jc w:val="both"/>
        <w:rPr>
          <w:rFonts w:ascii="Verdana" w:hAnsi="Verdana"/>
          <w:color w:val="222222"/>
          <w:sz w:val="20"/>
        </w:rPr>
      </w:pPr>
    </w:p>
    <w:p w14:paraId="6DCCBDC1" w14:textId="77777777" w:rsidR="00FA2A6B" w:rsidRPr="0002060A" w:rsidRDefault="00FA2A6B" w:rsidP="00FA2A6B">
      <w:pPr>
        <w:spacing w:line="360" w:lineRule="auto"/>
        <w:ind w:left="426" w:hanging="567"/>
        <w:jc w:val="both"/>
        <w:rPr>
          <w:rFonts w:ascii="Verdana" w:hAnsi="Verdana" w:cs="Arial"/>
          <w:color w:val="222222"/>
          <w:sz w:val="20"/>
        </w:rPr>
      </w:pPr>
    </w:p>
    <w:p w14:paraId="6B084261" w14:textId="7F299543" w:rsidR="00B00D22" w:rsidRPr="0002060A" w:rsidRDefault="0097759B" w:rsidP="00FA2A6B">
      <w:pPr>
        <w:numPr>
          <w:ilvl w:val="0"/>
          <w:numId w:val="20"/>
        </w:numPr>
        <w:spacing w:line="360" w:lineRule="auto"/>
        <w:ind w:left="426" w:hanging="567"/>
        <w:jc w:val="both"/>
        <w:rPr>
          <w:rFonts w:ascii="Verdana" w:hAnsi="Verdana" w:cs="Arial"/>
          <w:color w:val="222222"/>
          <w:sz w:val="20"/>
        </w:rPr>
      </w:pPr>
      <w:r w:rsidRPr="0002060A">
        <w:rPr>
          <w:rFonts w:ascii="Verdana" w:hAnsi="Verdana"/>
          <w:color w:val="222222"/>
          <w:sz w:val="20"/>
        </w:rPr>
        <w:lastRenderedPageBreak/>
        <w:t>Gdy Giełda wyrazi zgodę, raporty mogą być oparte na liczbie Jednostek Naliczania Opłat naliczanych możliwie najbliżej końca każdego okresu sprawozdawczego lub w dniu określonym przez Giełdę w szczegółowych wytycznych w zakresie sprawozdawczości. Giełda może dopuścić inne podstawy do obliczania liczby Jednostek w przypadku</w:t>
      </w:r>
      <w:r w:rsidR="007F5983" w:rsidRPr="0002060A">
        <w:rPr>
          <w:rFonts w:ascii="Verdana" w:hAnsi="Verdana"/>
          <w:color w:val="222222"/>
          <w:sz w:val="20"/>
        </w:rPr>
        <w:t>,</w:t>
      </w:r>
      <w:r w:rsidRPr="0002060A">
        <w:rPr>
          <w:rFonts w:ascii="Verdana" w:hAnsi="Verdana"/>
          <w:color w:val="222222"/>
          <w:sz w:val="20"/>
        </w:rPr>
        <w:t xml:space="preserve"> gdy wynikające z nich Opłaty są </w:t>
      </w:r>
      <w:r w:rsidR="007F5983" w:rsidRPr="0002060A">
        <w:rPr>
          <w:rFonts w:ascii="Verdana" w:hAnsi="Verdana"/>
          <w:color w:val="222222"/>
          <w:sz w:val="20"/>
        </w:rPr>
        <w:t>bliższe</w:t>
      </w:r>
      <w:r w:rsidRPr="0002060A">
        <w:rPr>
          <w:rFonts w:ascii="Verdana" w:hAnsi="Verdana"/>
          <w:color w:val="222222"/>
          <w:sz w:val="20"/>
        </w:rPr>
        <w:t xml:space="preserve"> podstaw</w:t>
      </w:r>
      <w:r w:rsidR="007F5983" w:rsidRPr="0002060A">
        <w:rPr>
          <w:rFonts w:ascii="Verdana" w:hAnsi="Verdana"/>
          <w:color w:val="222222"/>
          <w:sz w:val="20"/>
        </w:rPr>
        <w:t>ie</w:t>
      </w:r>
      <w:r w:rsidRPr="0002060A">
        <w:rPr>
          <w:rFonts w:ascii="Verdana" w:hAnsi="Verdana"/>
          <w:color w:val="222222"/>
          <w:sz w:val="20"/>
        </w:rPr>
        <w:t xml:space="preserve"> zobowiązań z tytułu Opłat określonej w </w:t>
      </w:r>
      <w:r w:rsidR="00EA137F" w:rsidRPr="0002060A">
        <w:rPr>
          <w:rFonts w:ascii="Verdana" w:hAnsi="Verdana"/>
          <w:color w:val="222222"/>
          <w:sz w:val="20"/>
        </w:rPr>
        <w:t>Sekcji VI</w:t>
      </w:r>
      <w:r w:rsidR="00AD6D2D" w:rsidRPr="0002060A">
        <w:rPr>
          <w:rFonts w:ascii="Verdana" w:hAnsi="Verdana"/>
          <w:color w:val="222222"/>
          <w:sz w:val="20"/>
        </w:rPr>
        <w:t>I</w:t>
      </w:r>
      <w:r w:rsidR="00EA137F" w:rsidRPr="0002060A">
        <w:rPr>
          <w:rFonts w:ascii="Verdana" w:hAnsi="Verdana"/>
          <w:color w:val="222222"/>
          <w:sz w:val="20"/>
        </w:rPr>
        <w:t>I</w:t>
      </w:r>
      <w:r w:rsidRPr="0002060A">
        <w:rPr>
          <w:rFonts w:ascii="Verdana" w:hAnsi="Verdana"/>
          <w:color w:val="222222"/>
          <w:sz w:val="20"/>
        </w:rPr>
        <w:t xml:space="preserve"> </w:t>
      </w:r>
      <w:r w:rsidR="002E708D" w:rsidRPr="0002060A">
        <w:rPr>
          <w:rFonts w:ascii="Verdana" w:hAnsi="Verdana"/>
          <w:color w:val="222222"/>
          <w:sz w:val="20"/>
        </w:rPr>
        <w:t>powyżej</w:t>
      </w:r>
      <w:r w:rsidRPr="0002060A">
        <w:rPr>
          <w:rFonts w:ascii="Verdana" w:hAnsi="Verdana"/>
          <w:color w:val="222222"/>
          <w:sz w:val="20"/>
        </w:rPr>
        <w:t xml:space="preserve">. Giełda zastrzega sobie prawo do zafakturowania Licencjobiorcy w odniesieniu do każdej różnicy między zaraportowaną liczbą Jednostek i łączną liczbą Jednostek z dostępem do Danych w ciągu danego okresu sprawozdawczego, zgodnie z różnicą wykazaną przez </w:t>
      </w:r>
      <w:r w:rsidR="00491E47" w:rsidRPr="0002060A">
        <w:rPr>
          <w:rFonts w:ascii="Verdana" w:hAnsi="Verdana"/>
          <w:color w:val="222222"/>
          <w:sz w:val="20"/>
        </w:rPr>
        <w:t xml:space="preserve">Kontrolę, bądź </w:t>
      </w:r>
      <w:r w:rsidRPr="0002060A">
        <w:rPr>
          <w:rFonts w:ascii="Verdana" w:hAnsi="Verdana"/>
          <w:color w:val="222222"/>
          <w:sz w:val="20"/>
        </w:rPr>
        <w:t>audyt</w:t>
      </w:r>
      <w:r w:rsidR="00491E47" w:rsidRPr="0002060A">
        <w:rPr>
          <w:rFonts w:ascii="Verdana" w:hAnsi="Verdana"/>
          <w:color w:val="222222"/>
          <w:sz w:val="20"/>
        </w:rPr>
        <w:t>, o których mowa w Art. 14 Umowy,</w:t>
      </w:r>
      <w:r w:rsidRPr="0002060A">
        <w:rPr>
          <w:rFonts w:ascii="Verdana" w:hAnsi="Verdana"/>
          <w:color w:val="222222"/>
          <w:sz w:val="20"/>
        </w:rPr>
        <w:t xml:space="preserve"> </w:t>
      </w:r>
      <w:r w:rsidR="00491E47" w:rsidRPr="0002060A">
        <w:rPr>
          <w:rFonts w:ascii="Verdana" w:hAnsi="Verdana"/>
          <w:color w:val="222222"/>
          <w:sz w:val="20"/>
        </w:rPr>
        <w:t xml:space="preserve">bądź </w:t>
      </w:r>
      <w:r w:rsidRPr="0002060A">
        <w:rPr>
          <w:rFonts w:ascii="Verdana" w:hAnsi="Verdana"/>
          <w:color w:val="222222"/>
          <w:sz w:val="20"/>
        </w:rPr>
        <w:t>inną inspekcję.</w:t>
      </w:r>
    </w:p>
    <w:p w14:paraId="36E78218" w14:textId="77777777" w:rsidR="00B00D22" w:rsidRPr="0002060A" w:rsidRDefault="003D126C" w:rsidP="00FA2A6B">
      <w:pPr>
        <w:numPr>
          <w:ilvl w:val="0"/>
          <w:numId w:val="20"/>
        </w:numPr>
        <w:spacing w:line="360" w:lineRule="auto"/>
        <w:ind w:left="426" w:hanging="567"/>
        <w:jc w:val="both"/>
        <w:rPr>
          <w:rFonts w:ascii="Verdana" w:hAnsi="Verdana" w:cs="Arial"/>
          <w:color w:val="222222"/>
          <w:sz w:val="20"/>
        </w:rPr>
      </w:pPr>
      <w:r w:rsidRPr="0002060A">
        <w:rPr>
          <w:rFonts w:ascii="Verdana" w:hAnsi="Verdana"/>
          <w:color w:val="222222"/>
          <w:sz w:val="20"/>
        </w:rPr>
        <w:t>Raporty Licencjobiorcy mogą zawierać</w:t>
      </w:r>
      <w:r w:rsidR="00CC16FF" w:rsidRPr="0002060A">
        <w:rPr>
          <w:rFonts w:ascii="Verdana" w:hAnsi="Verdana"/>
          <w:color w:val="222222"/>
          <w:sz w:val="20"/>
        </w:rPr>
        <w:t xml:space="preserve"> </w:t>
      </w:r>
      <w:r w:rsidR="00F802FB" w:rsidRPr="0002060A">
        <w:rPr>
          <w:rFonts w:ascii="Verdana" w:hAnsi="Verdana"/>
          <w:color w:val="222222"/>
          <w:sz w:val="20"/>
        </w:rPr>
        <w:t xml:space="preserve">rozliczenia </w:t>
      </w:r>
      <w:r w:rsidR="00CC16FF" w:rsidRPr="0002060A">
        <w:rPr>
          <w:rFonts w:ascii="Verdana" w:hAnsi="Verdana"/>
          <w:color w:val="222222"/>
          <w:sz w:val="20"/>
        </w:rPr>
        <w:t>wynikając</w:t>
      </w:r>
      <w:r w:rsidR="00F802FB" w:rsidRPr="0002060A">
        <w:rPr>
          <w:rFonts w:ascii="Verdana" w:hAnsi="Verdana"/>
          <w:color w:val="222222"/>
          <w:sz w:val="20"/>
        </w:rPr>
        <w:t>e</w:t>
      </w:r>
      <w:r w:rsidR="00CC16FF" w:rsidRPr="0002060A">
        <w:rPr>
          <w:rFonts w:ascii="Verdana" w:hAnsi="Verdana"/>
          <w:color w:val="222222"/>
          <w:sz w:val="20"/>
        </w:rPr>
        <w:t xml:space="preserve"> z </w:t>
      </w:r>
      <w:r w:rsidR="00F802FB" w:rsidRPr="0002060A">
        <w:rPr>
          <w:rFonts w:ascii="Verdana" w:hAnsi="Verdana"/>
          <w:color w:val="222222"/>
          <w:sz w:val="20"/>
        </w:rPr>
        <w:t>anulowania</w:t>
      </w:r>
      <w:r w:rsidR="00CC16FF" w:rsidRPr="0002060A">
        <w:rPr>
          <w:rFonts w:ascii="Verdana" w:hAnsi="Verdana"/>
          <w:color w:val="222222"/>
          <w:sz w:val="20"/>
        </w:rPr>
        <w:t xml:space="preserve"> Jednostek Naliczania Opłat w okresie trzech (3) miesięcy</w:t>
      </w:r>
      <w:r w:rsidRPr="0002060A">
        <w:rPr>
          <w:rFonts w:ascii="Verdana" w:hAnsi="Verdana"/>
          <w:color w:val="222222"/>
          <w:sz w:val="20"/>
        </w:rPr>
        <w:t xml:space="preserve"> przed rozpoczęciem bieżącego okresu sprawozdawczego. </w:t>
      </w:r>
      <w:r w:rsidR="00316570" w:rsidRPr="0002060A">
        <w:rPr>
          <w:rFonts w:ascii="Verdana" w:hAnsi="Verdana"/>
          <w:color w:val="222222"/>
          <w:sz w:val="20"/>
        </w:rPr>
        <w:t>R</w:t>
      </w:r>
      <w:r w:rsidR="00F802FB" w:rsidRPr="0002060A">
        <w:rPr>
          <w:rFonts w:ascii="Verdana" w:hAnsi="Verdana"/>
          <w:color w:val="222222"/>
          <w:sz w:val="20"/>
        </w:rPr>
        <w:t>ozliczeń wynikających z anulowania Jednostek Naliczania Opłat</w:t>
      </w:r>
      <w:r w:rsidR="00CC16FF" w:rsidRPr="0002060A">
        <w:rPr>
          <w:rFonts w:ascii="Verdana" w:hAnsi="Verdana"/>
          <w:color w:val="222222"/>
          <w:sz w:val="20"/>
        </w:rPr>
        <w:t xml:space="preserve"> nie stosuje się </w:t>
      </w:r>
      <w:r w:rsidRPr="0002060A">
        <w:rPr>
          <w:rFonts w:ascii="Verdana" w:hAnsi="Verdana"/>
          <w:color w:val="222222"/>
          <w:sz w:val="20"/>
        </w:rPr>
        <w:t>w odniesieniu do opłat wniesionych za wcześniejsze okresy bez uprzedniej pisemnej zgody Giełdy.</w:t>
      </w:r>
    </w:p>
    <w:p w14:paraId="4729A4CD" w14:textId="1129A73F" w:rsidR="00EC5ECE" w:rsidRPr="0002060A" w:rsidRDefault="005C0279" w:rsidP="00FA2A6B">
      <w:pPr>
        <w:pStyle w:val="Akapitzlist"/>
        <w:numPr>
          <w:ilvl w:val="0"/>
          <w:numId w:val="20"/>
        </w:numPr>
        <w:spacing w:line="360" w:lineRule="auto"/>
        <w:ind w:left="426" w:hanging="567"/>
        <w:jc w:val="both"/>
        <w:rPr>
          <w:rFonts w:ascii="Verdana" w:hAnsi="Verdana" w:cs="Arial"/>
          <w:color w:val="222222"/>
          <w:sz w:val="20"/>
        </w:rPr>
      </w:pPr>
      <w:r w:rsidRPr="0002060A">
        <w:rPr>
          <w:rFonts w:ascii="Verdana" w:hAnsi="Verdana" w:cs="Arial"/>
          <w:color w:val="222222"/>
          <w:sz w:val="20"/>
        </w:rPr>
        <w:t xml:space="preserve">Giełda </w:t>
      </w:r>
      <w:r w:rsidR="00EC5ECE" w:rsidRPr="0002060A">
        <w:rPr>
          <w:rFonts w:ascii="Verdana" w:hAnsi="Verdana"/>
          <w:color w:val="222222"/>
          <w:sz w:val="20"/>
        </w:rPr>
        <w:t>zastrzega sobie prawo do zażądania od Licencjobiorcy z odpowiednim wyprzedzeniem</w:t>
      </w:r>
      <w:r w:rsidR="00053972" w:rsidRPr="0002060A">
        <w:rPr>
          <w:rFonts w:ascii="Verdana" w:hAnsi="Verdana"/>
          <w:color w:val="222222"/>
          <w:sz w:val="20"/>
        </w:rPr>
        <w:t>,</w:t>
      </w:r>
      <w:r w:rsidR="00EC5ECE" w:rsidRPr="0002060A">
        <w:rPr>
          <w:rFonts w:ascii="Verdana" w:hAnsi="Verdana"/>
          <w:color w:val="222222"/>
          <w:sz w:val="20"/>
        </w:rPr>
        <w:t xml:space="preserve"> dostarczenia wszelkich innych informacji związanych z raportowaniem, które mogą być zasadnie wymagane w celu monitorowania zgodności z niniejszą Umową i naliczenia obowiązujących Opłat.</w:t>
      </w:r>
    </w:p>
    <w:p w14:paraId="43DE7C11" w14:textId="62988B6C" w:rsidR="00EF54BA" w:rsidRPr="0002060A" w:rsidRDefault="007B2FF2" w:rsidP="00FA2A6B">
      <w:pPr>
        <w:pStyle w:val="Akapitzlist"/>
        <w:numPr>
          <w:ilvl w:val="0"/>
          <w:numId w:val="20"/>
        </w:numPr>
        <w:spacing w:line="360" w:lineRule="auto"/>
        <w:ind w:left="426" w:hanging="567"/>
        <w:jc w:val="both"/>
        <w:rPr>
          <w:rFonts w:ascii="Verdana" w:hAnsi="Verdana" w:cs="Arial"/>
          <w:color w:val="222222"/>
          <w:sz w:val="20"/>
        </w:rPr>
      </w:pPr>
      <w:r w:rsidRPr="0002060A">
        <w:rPr>
          <w:rFonts w:ascii="Verdana" w:hAnsi="Verdana"/>
          <w:color w:val="222222"/>
          <w:sz w:val="20"/>
        </w:rPr>
        <w:t xml:space="preserve">Giełda zastrzega sobie prawo do zażądania od Licencjobiorcy z </w:t>
      </w:r>
      <w:r w:rsidR="00053972" w:rsidRPr="0002060A">
        <w:rPr>
          <w:rFonts w:ascii="Verdana" w:hAnsi="Verdana"/>
          <w:color w:val="222222"/>
          <w:sz w:val="20"/>
        </w:rPr>
        <w:t xml:space="preserve">odpowiednim wyprzedzeniem, </w:t>
      </w:r>
      <w:r w:rsidRPr="0002060A">
        <w:rPr>
          <w:rFonts w:ascii="Verdana" w:hAnsi="Verdana"/>
          <w:color w:val="222222"/>
          <w:sz w:val="20"/>
        </w:rPr>
        <w:t>dostarczenia dodatkow</w:t>
      </w:r>
      <w:r w:rsidR="00EF54BA" w:rsidRPr="0002060A">
        <w:rPr>
          <w:rFonts w:ascii="Verdana" w:hAnsi="Verdana"/>
          <w:color w:val="222222"/>
          <w:sz w:val="20"/>
        </w:rPr>
        <w:t>ych</w:t>
      </w:r>
      <w:r w:rsidRPr="0002060A">
        <w:rPr>
          <w:rFonts w:ascii="Verdana" w:hAnsi="Verdana"/>
          <w:color w:val="222222"/>
          <w:sz w:val="20"/>
        </w:rPr>
        <w:t xml:space="preserve"> danych dotyczących </w:t>
      </w:r>
      <w:r w:rsidR="00053972" w:rsidRPr="0002060A">
        <w:rPr>
          <w:rFonts w:ascii="Verdana" w:hAnsi="Verdana"/>
          <w:color w:val="222222"/>
          <w:sz w:val="20"/>
        </w:rPr>
        <w:t>A</w:t>
      </w:r>
      <w:r w:rsidRPr="0002060A">
        <w:rPr>
          <w:rFonts w:ascii="Verdana" w:hAnsi="Verdana"/>
          <w:color w:val="222222"/>
          <w:sz w:val="20"/>
        </w:rPr>
        <w:t>bonenta</w:t>
      </w:r>
      <w:r w:rsidR="003326AB" w:rsidRPr="0002060A">
        <w:rPr>
          <w:rFonts w:ascii="Verdana" w:hAnsi="Verdana"/>
          <w:color w:val="222222"/>
          <w:sz w:val="20"/>
        </w:rPr>
        <w:t xml:space="preserve"> </w:t>
      </w:r>
      <w:r w:rsidR="00D4602B" w:rsidRPr="0002060A">
        <w:rPr>
          <w:rFonts w:ascii="Verdana" w:hAnsi="Verdana"/>
          <w:color w:val="222222"/>
          <w:sz w:val="20"/>
        </w:rPr>
        <w:t>będącego osobą fizyczną</w:t>
      </w:r>
      <w:r w:rsidR="000B350F" w:rsidRPr="0002060A">
        <w:rPr>
          <w:rFonts w:ascii="Verdana" w:hAnsi="Verdana"/>
          <w:color w:val="222222"/>
          <w:sz w:val="20"/>
        </w:rPr>
        <w:t>,</w:t>
      </w:r>
      <w:r w:rsidR="00D4602B" w:rsidRPr="0002060A">
        <w:rPr>
          <w:rFonts w:ascii="Verdana" w:hAnsi="Verdana"/>
          <w:color w:val="222222"/>
          <w:sz w:val="20"/>
        </w:rPr>
        <w:t xml:space="preserve"> </w:t>
      </w:r>
      <w:r w:rsidR="000B350F" w:rsidRPr="0002060A">
        <w:rPr>
          <w:rFonts w:ascii="Verdana" w:hAnsi="Verdana"/>
          <w:color w:val="222222"/>
          <w:sz w:val="20"/>
        </w:rPr>
        <w:t>a</w:t>
      </w:r>
      <w:r w:rsidR="001B439D" w:rsidRPr="0002060A">
        <w:rPr>
          <w:rFonts w:ascii="Verdana" w:hAnsi="Verdana"/>
          <w:color w:val="222222"/>
          <w:sz w:val="20"/>
        </w:rPr>
        <w:t xml:space="preserve"> </w:t>
      </w:r>
      <w:r w:rsidR="000B350F" w:rsidRPr="0002060A">
        <w:rPr>
          <w:rFonts w:ascii="Verdana" w:hAnsi="Verdana"/>
          <w:color w:val="222222"/>
          <w:sz w:val="20"/>
        </w:rPr>
        <w:t>w szczególności</w:t>
      </w:r>
      <w:r w:rsidR="00EF54BA" w:rsidRPr="0002060A">
        <w:rPr>
          <w:rFonts w:ascii="Verdana" w:hAnsi="Verdana"/>
          <w:color w:val="222222"/>
          <w:sz w:val="20"/>
        </w:rPr>
        <w:t>:</w:t>
      </w:r>
      <w:r w:rsidR="003326AB" w:rsidRPr="0002060A">
        <w:rPr>
          <w:rFonts w:ascii="Verdana" w:hAnsi="Verdana"/>
          <w:color w:val="222222"/>
          <w:sz w:val="20"/>
        </w:rPr>
        <w:t xml:space="preserve"> </w:t>
      </w:r>
      <w:r w:rsidRPr="0002060A">
        <w:rPr>
          <w:rFonts w:ascii="Verdana" w:hAnsi="Verdana"/>
          <w:iCs/>
          <w:color w:val="000000"/>
          <w:sz w:val="20"/>
        </w:rPr>
        <w:t>imię, nazwisko</w:t>
      </w:r>
      <w:r w:rsidR="009C685A" w:rsidRPr="0002060A">
        <w:rPr>
          <w:rFonts w:ascii="Verdana" w:hAnsi="Verdana"/>
          <w:iCs/>
          <w:color w:val="000000"/>
          <w:sz w:val="20"/>
        </w:rPr>
        <w:t xml:space="preserve"> i</w:t>
      </w:r>
      <w:r w:rsidR="00EF54BA" w:rsidRPr="0002060A">
        <w:rPr>
          <w:rFonts w:ascii="Verdana" w:hAnsi="Verdana"/>
          <w:iCs/>
          <w:color w:val="000000"/>
          <w:sz w:val="20"/>
        </w:rPr>
        <w:t xml:space="preserve"> </w:t>
      </w:r>
      <w:r w:rsidRPr="0002060A">
        <w:rPr>
          <w:rFonts w:ascii="Verdana" w:hAnsi="Verdana"/>
          <w:color w:val="000000"/>
          <w:sz w:val="20"/>
        </w:rPr>
        <w:t>adres</w:t>
      </w:r>
      <w:r w:rsidRPr="0002060A">
        <w:rPr>
          <w:rFonts w:ascii="Verdana" w:hAnsi="Verdana"/>
          <w:iCs/>
          <w:color w:val="000000"/>
          <w:sz w:val="20"/>
        </w:rPr>
        <w:t xml:space="preserve"> </w:t>
      </w:r>
      <w:r w:rsidRPr="0002060A">
        <w:rPr>
          <w:rFonts w:ascii="Verdana" w:hAnsi="Verdana"/>
          <w:color w:val="222222"/>
          <w:sz w:val="20"/>
        </w:rPr>
        <w:t xml:space="preserve"> </w:t>
      </w:r>
      <w:r w:rsidR="00D4602B" w:rsidRPr="0002060A">
        <w:rPr>
          <w:rFonts w:ascii="Verdana" w:hAnsi="Verdana"/>
          <w:color w:val="222222"/>
          <w:sz w:val="20"/>
        </w:rPr>
        <w:t>zamieszkania</w:t>
      </w:r>
      <w:r w:rsidR="009C685A" w:rsidRPr="0002060A">
        <w:rPr>
          <w:rFonts w:ascii="Verdana" w:hAnsi="Verdana"/>
          <w:color w:val="222222"/>
          <w:sz w:val="20"/>
        </w:rPr>
        <w:t xml:space="preserve"> </w:t>
      </w:r>
      <w:r w:rsidR="00803B31" w:rsidRPr="0002060A">
        <w:rPr>
          <w:rFonts w:ascii="Verdana" w:hAnsi="Verdana"/>
          <w:color w:val="222222"/>
          <w:sz w:val="20"/>
        </w:rPr>
        <w:t>(dalej: „Dane osobowe”)</w:t>
      </w:r>
      <w:r w:rsidR="003326AB" w:rsidRPr="0002060A">
        <w:rPr>
          <w:rFonts w:ascii="Verdana" w:hAnsi="Verdana"/>
          <w:color w:val="222222"/>
          <w:sz w:val="20"/>
        </w:rPr>
        <w:t>.</w:t>
      </w:r>
      <w:r w:rsidR="00D4602B" w:rsidRPr="0002060A">
        <w:rPr>
          <w:rFonts w:ascii="Verdana" w:hAnsi="Verdana"/>
          <w:color w:val="222222"/>
          <w:sz w:val="20"/>
        </w:rPr>
        <w:t xml:space="preserve"> </w:t>
      </w:r>
      <w:r w:rsidRPr="0002060A">
        <w:rPr>
          <w:rFonts w:ascii="Verdana" w:hAnsi="Verdana"/>
          <w:color w:val="222222"/>
          <w:sz w:val="20"/>
        </w:rPr>
        <w:t xml:space="preserve"> </w:t>
      </w:r>
    </w:p>
    <w:p w14:paraId="68DFFA6F" w14:textId="00E0225C" w:rsidR="00653DC9" w:rsidRPr="0002060A" w:rsidRDefault="0044488E" w:rsidP="00FA2A6B">
      <w:pPr>
        <w:pStyle w:val="Akapitzlist"/>
        <w:numPr>
          <w:ilvl w:val="0"/>
          <w:numId w:val="20"/>
        </w:numPr>
        <w:spacing w:line="360" w:lineRule="auto"/>
        <w:ind w:left="426" w:hanging="567"/>
        <w:jc w:val="both"/>
        <w:rPr>
          <w:rFonts w:ascii="Verdana" w:hAnsi="Verdana" w:cs="Arial"/>
          <w:color w:val="222222"/>
          <w:sz w:val="20"/>
        </w:rPr>
      </w:pPr>
      <w:r w:rsidRPr="0002060A">
        <w:rPr>
          <w:rFonts w:ascii="Verdana" w:hAnsi="Verdana" w:cs="Arial"/>
          <w:color w:val="222222"/>
          <w:sz w:val="20"/>
        </w:rPr>
        <w:t>G</w:t>
      </w:r>
      <w:r w:rsidR="00701510" w:rsidRPr="0002060A">
        <w:rPr>
          <w:rFonts w:ascii="Verdana" w:hAnsi="Verdana" w:cs="Arial"/>
          <w:color w:val="222222"/>
          <w:sz w:val="20"/>
        </w:rPr>
        <w:t>iełda</w:t>
      </w:r>
      <w:r w:rsidR="003B0084" w:rsidRPr="0002060A">
        <w:rPr>
          <w:rFonts w:ascii="Verdana" w:hAnsi="Verdana" w:cs="Arial"/>
          <w:color w:val="222222"/>
          <w:sz w:val="20"/>
        </w:rPr>
        <w:t xml:space="preserve"> </w:t>
      </w:r>
      <w:r w:rsidR="00803B31" w:rsidRPr="0002060A">
        <w:rPr>
          <w:rFonts w:ascii="Verdana" w:hAnsi="Verdana" w:cs="Arial"/>
          <w:color w:val="222222"/>
          <w:sz w:val="20"/>
        </w:rPr>
        <w:t xml:space="preserve">jako administrator danych osobowych </w:t>
      </w:r>
      <w:r w:rsidR="003B0084" w:rsidRPr="0002060A">
        <w:rPr>
          <w:rFonts w:ascii="Verdana" w:hAnsi="Verdana" w:cs="Arial"/>
          <w:color w:val="222222"/>
          <w:sz w:val="20"/>
        </w:rPr>
        <w:t xml:space="preserve">będzie </w:t>
      </w:r>
      <w:r w:rsidR="00AF7F93" w:rsidRPr="0002060A">
        <w:rPr>
          <w:rFonts w:ascii="Verdana" w:hAnsi="Verdana" w:cs="Arial"/>
          <w:color w:val="222222"/>
          <w:sz w:val="20"/>
        </w:rPr>
        <w:t xml:space="preserve">przetwarzać Dane osobowe </w:t>
      </w:r>
      <w:r w:rsidR="00EF54BA" w:rsidRPr="0002060A">
        <w:rPr>
          <w:rFonts w:ascii="Verdana" w:hAnsi="Verdana" w:cs="HelveticaNeueLTPro-Md"/>
          <w:sz w:val="20"/>
        </w:rPr>
        <w:t>wyłącznie w celach kontrolnych</w:t>
      </w:r>
      <w:r w:rsidR="00803B31" w:rsidRPr="0002060A">
        <w:rPr>
          <w:rFonts w:ascii="Verdana" w:hAnsi="Verdana" w:cs="HelveticaNeueLTPro-Md"/>
          <w:sz w:val="20"/>
        </w:rPr>
        <w:t xml:space="preserve"> przestrzegania postanowień Umowy</w:t>
      </w:r>
      <w:r w:rsidR="00EF54BA" w:rsidRPr="0002060A">
        <w:rPr>
          <w:rFonts w:ascii="Verdana" w:hAnsi="Verdana" w:cs="HelveticaNeueLTPro-Md"/>
          <w:sz w:val="20"/>
        </w:rPr>
        <w:t xml:space="preserve"> </w:t>
      </w:r>
      <w:r w:rsidR="00611CA5" w:rsidRPr="0002060A">
        <w:rPr>
          <w:rFonts w:ascii="Verdana" w:hAnsi="Verdana" w:cs="HelveticaNeueLTPro-Md"/>
          <w:sz w:val="20"/>
        </w:rPr>
        <w:t>oraz</w:t>
      </w:r>
      <w:r w:rsidR="00EF54BA" w:rsidRPr="0002060A">
        <w:rPr>
          <w:rFonts w:ascii="Verdana" w:hAnsi="Verdana" w:cs="HelveticaNeueLTPro-Md"/>
          <w:sz w:val="20"/>
        </w:rPr>
        <w:t xml:space="preserve"> dochodzenia roszczeń w związku z korzystaniem przez Abonenta z Danych, o których mowa w niniejszej Umowie</w:t>
      </w:r>
      <w:r w:rsidR="00653DC9" w:rsidRPr="0002060A">
        <w:rPr>
          <w:rFonts w:ascii="Verdana" w:hAnsi="Verdana" w:cs="HelveticaNeueLTPro-Md"/>
          <w:sz w:val="20"/>
        </w:rPr>
        <w:t xml:space="preserve">. </w:t>
      </w:r>
      <w:r w:rsidR="00EF54BA" w:rsidRPr="0002060A">
        <w:rPr>
          <w:rFonts w:ascii="Verdana" w:hAnsi="Verdana" w:cs="HelveticaNeueLTPro-Md"/>
          <w:sz w:val="20"/>
        </w:rPr>
        <w:t xml:space="preserve"> </w:t>
      </w:r>
    </w:p>
    <w:p w14:paraId="27D6D1B3" w14:textId="60E0DB25" w:rsidR="00EF54BA" w:rsidRPr="0002060A" w:rsidRDefault="00653DC9" w:rsidP="00FA2A6B">
      <w:pPr>
        <w:pStyle w:val="Akapitzlist"/>
        <w:numPr>
          <w:ilvl w:val="0"/>
          <w:numId w:val="20"/>
        </w:numPr>
        <w:spacing w:line="360" w:lineRule="auto"/>
        <w:ind w:left="426" w:hanging="567"/>
        <w:jc w:val="both"/>
        <w:rPr>
          <w:rFonts w:ascii="Verdana" w:hAnsi="Verdana" w:cs="Arial"/>
          <w:color w:val="222222"/>
          <w:sz w:val="20"/>
        </w:rPr>
      </w:pPr>
      <w:r w:rsidRPr="0002060A">
        <w:rPr>
          <w:rFonts w:ascii="Verdana" w:hAnsi="Verdana" w:cs="HelveticaNeueLTPro-Md"/>
          <w:sz w:val="20"/>
        </w:rPr>
        <w:t xml:space="preserve">Giełda będzie </w:t>
      </w:r>
      <w:r w:rsidR="00AF7F93" w:rsidRPr="0002060A">
        <w:rPr>
          <w:rFonts w:ascii="Verdana" w:hAnsi="Verdana"/>
          <w:sz w:val="20"/>
        </w:rPr>
        <w:t xml:space="preserve">zabezpieczać </w:t>
      </w:r>
      <w:r w:rsidR="00AF7F93" w:rsidRPr="0002060A">
        <w:rPr>
          <w:rFonts w:ascii="Verdana" w:hAnsi="Verdana" w:cs="HelveticaNeueLTPro-Md"/>
          <w:sz w:val="20"/>
        </w:rPr>
        <w:t xml:space="preserve">i </w:t>
      </w:r>
      <w:r w:rsidRPr="0002060A">
        <w:rPr>
          <w:rFonts w:ascii="Verdana" w:hAnsi="Verdana" w:cs="HelveticaNeueLTPro-Md"/>
          <w:sz w:val="20"/>
        </w:rPr>
        <w:t xml:space="preserve">przetwarzać </w:t>
      </w:r>
      <w:r w:rsidR="00611CA5" w:rsidRPr="0002060A">
        <w:rPr>
          <w:rFonts w:ascii="Verdana" w:hAnsi="Verdana" w:cs="HelveticaNeueLTPro-Md"/>
          <w:sz w:val="20"/>
        </w:rPr>
        <w:t>D</w:t>
      </w:r>
      <w:r w:rsidRPr="0002060A">
        <w:rPr>
          <w:rFonts w:ascii="Verdana" w:hAnsi="Verdana" w:cs="HelveticaNeueLTPro-Md"/>
          <w:sz w:val="20"/>
        </w:rPr>
        <w:t>ane osobowe</w:t>
      </w:r>
      <w:r w:rsidRPr="0002060A">
        <w:rPr>
          <w:rFonts w:ascii="Verdana" w:hAnsi="Verdana"/>
          <w:sz w:val="20"/>
        </w:rPr>
        <w:t xml:space="preserve"> </w:t>
      </w:r>
      <w:r w:rsidR="003B0084" w:rsidRPr="0002060A">
        <w:rPr>
          <w:rFonts w:ascii="Verdana" w:hAnsi="Verdana" w:cs="Arial"/>
          <w:color w:val="222222"/>
          <w:sz w:val="20"/>
        </w:rPr>
        <w:t xml:space="preserve">zgodnie z obowiązującymi przepisami prawa, a w szczególności </w:t>
      </w:r>
      <w:r w:rsidR="00F07A23" w:rsidRPr="0002060A">
        <w:rPr>
          <w:rFonts w:ascii="Verdana" w:hAnsi="Verdana"/>
          <w:sz w:val="20"/>
        </w:rPr>
        <w:t xml:space="preserve">zgodnie z </w:t>
      </w:r>
      <w:r w:rsidR="00F07A23" w:rsidRPr="0002060A">
        <w:rPr>
          <w:rFonts w:ascii="Verdana" w:hAnsi="Verdana" w:cs="HelveticaNeueLTPro-Md"/>
          <w:sz w:val="20"/>
        </w:rPr>
        <w:t>Rozporządzeniem Parlamentu Europejskiego i Rady (UE) 2016/679 z dnia 27 kwietnia 2016 roku w sprawie ochrony osób fizycznych w związku z przetwarzaniem danych osobowych i w sprawie swobodnego przepływu takich danych oraz uchylenia dyrektywy 95/46 (Rozporządzenie</w:t>
      </w:r>
      <w:r w:rsidR="00F07A23" w:rsidRPr="0002060A">
        <w:rPr>
          <w:rFonts w:ascii="Verdana" w:hAnsi="Verdana"/>
          <w:sz w:val="20"/>
        </w:rPr>
        <w:t xml:space="preserve"> o </w:t>
      </w:r>
      <w:r w:rsidR="00B21F13" w:rsidRPr="0002060A">
        <w:rPr>
          <w:rFonts w:ascii="Verdana" w:hAnsi="Verdana"/>
          <w:sz w:val="20"/>
        </w:rPr>
        <w:t>O</w:t>
      </w:r>
      <w:r w:rsidR="00F07A23" w:rsidRPr="0002060A">
        <w:rPr>
          <w:rFonts w:ascii="Verdana" w:hAnsi="Verdana"/>
          <w:sz w:val="20"/>
        </w:rPr>
        <w:t xml:space="preserve">chronie </w:t>
      </w:r>
      <w:r w:rsidR="00B21F13" w:rsidRPr="0002060A">
        <w:rPr>
          <w:rFonts w:ascii="Verdana" w:hAnsi="Verdana"/>
          <w:sz w:val="20"/>
        </w:rPr>
        <w:t>D</w:t>
      </w:r>
      <w:r w:rsidR="00F07A23" w:rsidRPr="0002060A">
        <w:rPr>
          <w:rFonts w:ascii="Verdana" w:hAnsi="Verdana"/>
          <w:sz w:val="20"/>
        </w:rPr>
        <w:t xml:space="preserve">anych </w:t>
      </w:r>
      <w:r w:rsidR="00B21F13" w:rsidRPr="0002060A">
        <w:rPr>
          <w:rFonts w:ascii="Verdana" w:hAnsi="Verdana"/>
          <w:sz w:val="20"/>
        </w:rPr>
        <w:t>O</w:t>
      </w:r>
      <w:r w:rsidR="00F07A23" w:rsidRPr="0002060A">
        <w:rPr>
          <w:rFonts w:ascii="Verdana" w:hAnsi="Verdana"/>
          <w:sz w:val="20"/>
        </w:rPr>
        <w:t>sobowych</w:t>
      </w:r>
      <w:r w:rsidR="00F07A23" w:rsidRPr="0002060A">
        <w:rPr>
          <w:rFonts w:ascii="Verdana" w:hAnsi="Verdana" w:cs="HelveticaNeueLTPro-Md"/>
          <w:sz w:val="20"/>
        </w:rPr>
        <w:t>)</w:t>
      </w:r>
      <w:r w:rsidR="003B0084" w:rsidRPr="0002060A">
        <w:rPr>
          <w:rFonts w:ascii="Verdana" w:hAnsi="Verdana" w:cs="Arial"/>
          <w:color w:val="222222"/>
          <w:sz w:val="20"/>
        </w:rPr>
        <w:t>.</w:t>
      </w:r>
    </w:p>
    <w:p w14:paraId="4C8B6890" w14:textId="3985CE4D" w:rsidR="00611CA5" w:rsidRPr="0002060A" w:rsidRDefault="00803B31" w:rsidP="00FA2A6B">
      <w:pPr>
        <w:pStyle w:val="Akapitzlist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567"/>
        <w:jc w:val="both"/>
        <w:rPr>
          <w:rFonts w:ascii="Verdana" w:hAnsi="Verdana"/>
          <w:sz w:val="20"/>
        </w:rPr>
      </w:pPr>
      <w:r w:rsidRPr="0002060A">
        <w:rPr>
          <w:rFonts w:ascii="Verdana" w:hAnsi="Verdana"/>
          <w:sz w:val="20"/>
        </w:rPr>
        <w:t xml:space="preserve">Przetwarzanie </w:t>
      </w:r>
      <w:r w:rsidR="00611CA5" w:rsidRPr="0002060A">
        <w:rPr>
          <w:rFonts w:ascii="Verdana" w:hAnsi="Verdana"/>
          <w:sz w:val="20"/>
        </w:rPr>
        <w:t>D</w:t>
      </w:r>
      <w:r w:rsidRPr="0002060A">
        <w:rPr>
          <w:rFonts w:ascii="Verdana" w:hAnsi="Verdana"/>
          <w:sz w:val="20"/>
        </w:rPr>
        <w:t xml:space="preserve">anych osobowych </w:t>
      </w:r>
      <w:r w:rsidR="00611CA5" w:rsidRPr="0002060A">
        <w:rPr>
          <w:rFonts w:ascii="Verdana" w:hAnsi="Verdana"/>
          <w:sz w:val="20"/>
        </w:rPr>
        <w:t>jest</w:t>
      </w:r>
      <w:r w:rsidRPr="0002060A">
        <w:rPr>
          <w:rFonts w:ascii="Verdana" w:hAnsi="Verdana"/>
          <w:sz w:val="20"/>
        </w:rPr>
        <w:t xml:space="preserve"> niezbędne do realizacji celów wynikających z prawnie uzasadnionego interesu realizowanego przez Giełdę (Art. 6 ust. 1 lit. f Rozporządzenia o ochronie danych osobowych)</w:t>
      </w:r>
      <w:r w:rsidR="00611CA5" w:rsidRPr="0002060A">
        <w:rPr>
          <w:rFonts w:ascii="Verdana" w:hAnsi="Verdana"/>
          <w:sz w:val="20"/>
        </w:rPr>
        <w:t xml:space="preserve"> jakim jest </w:t>
      </w:r>
      <w:r w:rsidRPr="0002060A">
        <w:rPr>
          <w:rFonts w:ascii="Verdana" w:hAnsi="Verdana"/>
          <w:sz w:val="20"/>
        </w:rPr>
        <w:t xml:space="preserve"> dochodzenie roszczeń.</w:t>
      </w:r>
    </w:p>
    <w:p w14:paraId="3C9165C1" w14:textId="2D441639" w:rsidR="003B0084" w:rsidRPr="0002060A" w:rsidRDefault="00F07A23" w:rsidP="00FA2A6B">
      <w:pPr>
        <w:pStyle w:val="Akapitzlist"/>
        <w:numPr>
          <w:ilvl w:val="0"/>
          <w:numId w:val="20"/>
        </w:numPr>
        <w:spacing w:line="360" w:lineRule="auto"/>
        <w:ind w:left="426" w:hanging="567"/>
        <w:jc w:val="both"/>
        <w:rPr>
          <w:rFonts w:ascii="Verdana" w:hAnsi="Verdana"/>
          <w:sz w:val="20"/>
        </w:rPr>
      </w:pPr>
      <w:r w:rsidRPr="0002060A">
        <w:rPr>
          <w:rFonts w:ascii="Verdana" w:hAnsi="Verdana"/>
          <w:sz w:val="20"/>
        </w:rPr>
        <w:t xml:space="preserve">Dane </w:t>
      </w:r>
      <w:r w:rsidR="00B525FE" w:rsidRPr="0002060A">
        <w:rPr>
          <w:rFonts w:ascii="Verdana" w:hAnsi="Verdana"/>
          <w:sz w:val="20"/>
        </w:rPr>
        <w:t xml:space="preserve">Abonenta będącego osobą fizyczną </w:t>
      </w:r>
      <w:r w:rsidR="0071630A" w:rsidRPr="0002060A">
        <w:rPr>
          <w:rFonts w:ascii="Verdana" w:hAnsi="Verdana"/>
          <w:sz w:val="20"/>
        </w:rPr>
        <w:t xml:space="preserve">udostępnione Giełdzie przez Licencjobiorcę w szerszym zakresie niż </w:t>
      </w:r>
      <w:r w:rsidR="00B525FE" w:rsidRPr="0002060A">
        <w:rPr>
          <w:rFonts w:ascii="Verdana" w:hAnsi="Verdana"/>
          <w:sz w:val="20"/>
        </w:rPr>
        <w:t xml:space="preserve">wymagany przez Giełdę w Raporcie zgodnie z pkt 1 lub w przypadku żądania udostępnienia danych na podstawie </w:t>
      </w:r>
      <w:r w:rsidR="0071630A" w:rsidRPr="0002060A">
        <w:rPr>
          <w:rFonts w:ascii="Verdana" w:hAnsi="Verdana"/>
          <w:sz w:val="20"/>
        </w:rPr>
        <w:t xml:space="preserve">pkt 11 </w:t>
      </w:r>
      <w:r w:rsidR="00B525FE" w:rsidRPr="0002060A">
        <w:rPr>
          <w:rFonts w:ascii="Verdana" w:hAnsi="Verdana"/>
          <w:sz w:val="20"/>
        </w:rPr>
        <w:t xml:space="preserve">powyżej w szerszym zakresie niż </w:t>
      </w:r>
      <w:r w:rsidR="00CC12DB" w:rsidRPr="0002060A">
        <w:rPr>
          <w:rFonts w:ascii="Verdana" w:hAnsi="Verdana"/>
          <w:sz w:val="20"/>
        </w:rPr>
        <w:t xml:space="preserve">to wynika z </w:t>
      </w:r>
      <w:r w:rsidR="00B525FE" w:rsidRPr="0002060A">
        <w:rPr>
          <w:rFonts w:ascii="Verdana" w:hAnsi="Verdana"/>
          <w:sz w:val="20"/>
        </w:rPr>
        <w:t>treś</w:t>
      </w:r>
      <w:r w:rsidR="00CC12DB" w:rsidRPr="0002060A">
        <w:rPr>
          <w:rFonts w:ascii="Verdana" w:hAnsi="Verdana"/>
          <w:sz w:val="20"/>
        </w:rPr>
        <w:t>ci</w:t>
      </w:r>
      <w:r w:rsidR="00B525FE" w:rsidRPr="0002060A">
        <w:rPr>
          <w:rFonts w:ascii="Verdana" w:hAnsi="Verdana"/>
          <w:sz w:val="20"/>
        </w:rPr>
        <w:t xml:space="preserve"> żądania</w:t>
      </w:r>
      <w:r w:rsidR="00CC12DB" w:rsidRPr="0002060A">
        <w:rPr>
          <w:rFonts w:ascii="Verdana" w:hAnsi="Verdana"/>
          <w:sz w:val="20"/>
        </w:rPr>
        <w:t>,</w:t>
      </w:r>
      <w:r w:rsidR="00B525FE" w:rsidRPr="0002060A">
        <w:rPr>
          <w:rFonts w:ascii="Verdana" w:hAnsi="Verdana"/>
          <w:sz w:val="20"/>
        </w:rPr>
        <w:t xml:space="preserve"> będą</w:t>
      </w:r>
      <w:r w:rsidRPr="0002060A">
        <w:rPr>
          <w:rFonts w:ascii="Verdana" w:hAnsi="Verdana"/>
          <w:sz w:val="20"/>
        </w:rPr>
        <w:t xml:space="preserve"> </w:t>
      </w:r>
      <w:r w:rsidR="0071630A" w:rsidRPr="0002060A">
        <w:rPr>
          <w:rFonts w:ascii="Verdana" w:hAnsi="Verdana"/>
          <w:sz w:val="20"/>
        </w:rPr>
        <w:t xml:space="preserve">przez Giełdę </w:t>
      </w:r>
      <w:r w:rsidRPr="0002060A">
        <w:rPr>
          <w:rFonts w:ascii="Verdana" w:hAnsi="Verdana"/>
          <w:sz w:val="20"/>
        </w:rPr>
        <w:t>usuwane lub anonimizowane</w:t>
      </w:r>
      <w:r w:rsidR="0071630A" w:rsidRPr="0002060A">
        <w:rPr>
          <w:rFonts w:ascii="Verdana" w:hAnsi="Verdana"/>
          <w:sz w:val="20"/>
        </w:rPr>
        <w:t>.</w:t>
      </w:r>
      <w:r w:rsidRPr="0002060A">
        <w:rPr>
          <w:rFonts w:ascii="Verdana" w:hAnsi="Verdana"/>
          <w:sz w:val="20"/>
        </w:rPr>
        <w:t xml:space="preserve"> </w:t>
      </w:r>
      <w:r w:rsidR="003B0084" w:rsidRPr="0002060A">
        <w:rPr>
          <w:rFonts w:ascii="Verdana" w:hAnsi="Verdana"/>
          <w:sz w:val="20"/>
        </w:rPr>
        <w:t xml:space="preserve"> </w:t>
      </w:r>
    </w:p>
    <w:p w14:paraId="63D64083" w14:textId="423EB896" w:rsidR="00551A2A" w:rsidRPr="0090154C" w:rsidRDefault="002E708D" w:rsidP="00D00838">
      <w:pPr>
        <w:pStyle w:val="Para1"/>
        <w:numPr>
          <w:ilvl w:val="0"/>
          <w:numId w:val="28"/>
        </w:numPr>
        <w:spacing w:before="0" w:line="360" w:lineRule="auto"/>
        <w:ind w:left="567" w:hanging="567"/>
        <w:jc w:val="both"/>
        <w:rPr>
          <w:rFonts w:ascii="Verdana" w:hAnsi="Verdana"/>
          <w:b/>
          <w:color w:val="222222"/>
          <w:lang w:val="pl-PL"/>
        </w:rPr>
      </w:pPr>
      <w:r w:rsidRPr="0090154C">
        <w:rPr>
          <w:rFonts w:ascii="Verdana" w:hAnsi="Verdana"/>
          <w:b/>
          <w:color w:val="222222"/>
          <w:lang w:val="pl-PL"/>
        </w:rPr>
        <w:lastRenderedPageBreak/>
        <w:t xml:space="preserve">Płatności </w:t>
      </w:r>
      <w:r w:rsidR="00551A2A" w:rsidRPr="0090154C">
        <w:rPr>
          <w:rFonts w:ascii="Verdana" w:hAnsi="Verdana"/>
          <w:b/>
          <w:color w:val="222222"/>
          <w:lang w:val="pl-PL"/>
        </w:rPr>
        <w:t xml:space="preserve"> </w:t>
      </w:r>
    </w:p>
    <w:p w14:paraId="521899EC" w14:textId="4A6CC202" w:rsidR="005D0A7F" w:rsidRPr="0090154C" w:rsidRDefault="005D0A7F" w:rsidP="005D0A7F">
      <w:pPr>
        <w:pStyle w:val="Para1"/>
        <w:spacing w:before="0" w:line="360" w:lineRule="auto"/>
        <w:ind w:left="567" w:firstLine="0"/>
        <w:jc w:val="both"/>
        <w:rPr>
          <w:rFonts w:ascii="Verdana" w:hAnsi="Verdana"/>
          <w:b/>
          <w:color w:val="222222"/>
          <w:lang w:val="pl-PL"/>
        </w:rPr>
      </w:pPr>
    </w:p>
    <w:p w14:paraId="19E06E69" w14:textId="77347DC9" w:rsidR="00E64E11" w:rsidRPr="0090154C" w:rsidRDefault="00410037" w:rsidP="00D00838">
      <w:pPr>
        <w:numPr>
          <w:ilvl w:val="1"/>
          <w:numId w:val="9"/>
        </w:numPr>
        <w:spacing w:line="360" w:lineRule="auto"/>
        <w:ind w:left="567" w:hanging="567"/>
        <w:jc w:val="both"/>
        <w:rPr>
          <w:rFonts w:ascii="Verdana" w:hAnsi="Verdana" w:cs="Arial"/>
          <w:color w:val="222222"/>
          <w:sz w:val="20"/>
        </w:rPr>
      </w:pPr>
      <w:r w:rsidRPr="0090154C">
        <w:rPr>
          <w:rFonts w:ascii="Verdana" w:hAnsi="Verdana" w:cs="Arial"/>
          <w:color w:val="222222"/>
          <w:sz w:val="20"/>
        </w:rPr>
        <w:t xml:space="preserve">Opłaty Roczne </w:t>
      </w:r>
      <w:r w:rsidR="00575C4B" w:rsidRPr="0090154C">
        <w:rPr>
          <w:rFonts w:ascii="Verdana" w:hAnsi="Verdana" w:cs="Arial"/>
          <w:color w:val="222222"/>
          <w:sz w:val="20"/>
        </w:rPr>
        <w:t xml:space="preserve">będą </w:t>
      </w:r>
      <w:r w:rsidR="005618F8" w:rsidRPr="0090154C">
        <w:rPr>
          <w:rFonts w:ascii="Verdana" w:hAnsi="Verdana" w:cs="Arial"/>
          <w:color w:val="222222"/>
          <w:sz w:val="20"/>
        </w:rPr>
        <w:t>płatne z góry za każdy rok kalendarzowy</w:t>
      </w:r>
      <w:r w:rsidRPr="0090154C">
        <w:rPr>
          <w:rFonts w:ascii="Verdana" w:hAnsi="Verdana" w:cs="Arial"/>
          <w:color w:val="222222"/>
          <w:sz w:val="20"/>
        </w:rPr>
        <w:t>.</w:t>
      </w:r>
      <w:r w:rsidR="005618F8" w:rsidRPr="0090154C">
        <w:rPr>
          <w:rFonts w:ascii="Verdana" w:hAnsi="Verdana" w:cs="Arial"/>
          <w:color w:val="222222"/>
          <w:sz w:val="20"/>
        </w:rPr>
        <w:t xml:space="preserve"> Opłata </w:t>
      </w:r>
      <w:r w:rsidR="00CC16FF" w:rsidRPr="0090154C">
        <w:rPr>
          <w:rFonts w:ascii="Verdana" w:hAnsi="Verdana" w:cs="Arial"/>
          <w:color w:val="222222"/>
          <w:sz w:val="20"/>
        </w:rPr>
        <w:t>R</w:t>
      </w:r>
      <w:r w:rsidR="005618F8" w:rsidRPr="0090154C">
        <w:rPr>
          <w:rFonts w:ascii="Verdana" w:hAnsi="Verdana" w:cs="Arial"/>
          <w:color w:val="222222"/>
          <w:sz w:val="20"/>
        </w:rPr>
        <w:t xml:space="preserve">oczna za pierwszy rok obejmuje okres od Daty Dostępu do końca danego roku kalendarzowego i </w:t>
      </w:r>
      <w:r w:rsidR="00E66710" w:rsidRPr="0090154C">
        <w:rPr>
          <w:rFonts w:ascii="Verdana" w:hAnsi="Verdana" w:cs="Arial"/>
          <w:color w:val="222222"/>
          <w:sz w:val="20"/>
        </w:rPr>
        <w:t>będzie</w:t>
      </w:r>
      <w:r w:rsidR="005618F8" w:rsidRPr="0090154C">
        <w:rPr>
          <w:rFonts w:ascii="Verdana" w:hAnsi="Verdana" w:cs="Arial"/>
          <w:color w:val="222222"/>
          <w:sz w:val="20"/>
        </w:rPr>
        <w:t xml:space="preserve"> uiszczan</w:t>
      </w:r>
      <w:r w:rsidR="00E66710" w:rsidRPr="0090154C">
        <w:rPr>
          <w:rFonts w:ascii="Verdana" w:hAnsi="Verdana" w:cs="Arial"/>
          <w:color w:val="222222"/>
          <w:sz w:val="20"/>
        </w:rPr>
        <w:t>a</w:t>
      </w:r>
      <w:r w:rsidR="005618F8" w:rsidRPr="0090154C">
        <w:rPr>
          <w:rFonts w:ascii="Verdana" w:hAnsi="Verdana" w:cs="Arial"/>
          <w:color w:val="222222"/>
          <w:sz w:val="20"/>
        </w:rPr>
        <w:t xml:space="preserve"> w wysokości </w:t>
      </w:r>
      <w:r w:rsidR="00B914B5" w:rsidRPr="0090154C">
        <w:rPr>
          <w:rFonts w:ascii="Verdana" w:hAnsi="Verdana" w:cs="Arial"/>
          <w:color w:val="222222"/>
          <w:sz w:val="20"/>
        </w:rPr>
        <w:t>1/365</w:t>
      </w:r>
      <w:r w:rsidRPr="0090154C">
        <w:rPr>
          <w:rFonts w:ascii="Verdana" w:hAnsi="Verdana" w:cs="Arial"/>
          <w:color w:val="222222"/>
          <w:sz w:val="20"/>
        </w:rPr>
        <w:t xml:space="preserve"> Opłaty Rocznej za każdy </w:t>
      </w:r>
      <w:r w:rsidR="00B914B5" w:rsidRPr="0090154C">
        <w:rPr>
          <w:rFonts w:ascii="Verdana" w:hAnsi="Verdana" w:cs="Arial"/>
          <w:color w:val="222222"/>
          <w:sz w:val="20"/>
        </w:rPr>
        <w:t>dzień</w:t>
      </w:r>
      <w:r w:rsidRPr="0090154C">
        <w:rPr>
          <w:rFonts w:ascii="Verdana" w:hAnsi="Verdana" w:cs="Arial"/>
          <w:color w:val="222222"/>
          <w:sz w:val="20"/>
        </w:rPr>
        <w:t xml:space="preserve">, w którym obowiązuje Opłata. Giełda wystawi Licencjobiorcy fakturę za </w:t>
      </w:r>
      <w:r w:rsidR="005618F8" w:rsidRPr="0090154C">
        <w:rPr>
          <w:rFonts w:ascii="Verdana" w:hAnsi="Verdana" w:cs="Arial"/>
          <w:color w:val="222222"/>
          <w:sz w:val="20"/>
        </w:rPr>
        <w:t xml:space="preserve">daną Opłatę Roczną po raz pierwszy </w:t>
      </w:r>
      <w:r w:rsidR="00F802FB" w:rsidRPr="0090154C">
        <w:rPr>
          <w:rFonts w:ascii="Verdana" w:hAnsi="Verdana" w:cs="Arial"/>
          <w:color w:val="222222"/>
          <w:sz w:val="20"/>
        </w:rPr>
        <w:t>z datą</w:t>
      </w:r>
      <w:r w:rsidR="005618F8" w:rsidRPr="0090154C">
        <w:rPr>
          <w:rFonts w:ascii="Verdana" w:hAnsi="Verdana" w:cs="Arial"/>
          <w:color w:val="222222"/>
          <w:sz w:val="20"/>
        </w:rPr>
        <w:t xml:space="preserve"> </w:t>
      </w:r>
      <w:r w:rsidR="00CC16FF" w:rsidRPr="0090154C">
        <w:rPr>
          <w:rFonts w:ascii="Verdana" w:hAnsi="Verdana" w:cs="Arial"/>
          <w:color w:val="222222"/>
          <w:sz w:val="20"/>
        </w:rPr>
        <w:t>D</w:t>
      </w:r>
      <w:r w:rsidR="005618F8" w:rsidRPr="0090154C">
        <w:rPr>
          <w:rFonts w:ascii="Verdana" w:hAnsi="Verdana" w:cs="Arial"/>
          <w:color w:val="222222"/>
          <w:sz w:val="20"/>
        </w:rPr>
        <w:t xml:space="preserve">ostępu lub </w:t>
      </w:r>
      <w:r w:rsidR="00D07983" w:rsidRPr="0090154C">
        <w:rPr>
          <w:rFonts w:ascii="Verdana" w:hAnsi="Verdana" w:cs="Arial"/>
          <w:color w:val="222222"/>
          <w:sz w:val="20"/>
        </w:rPr>
        <w:t>po tej dacie</w:t>
      </w:r>
      <w:r w:rsidR="005618F8" w:rsidRPr="0090154C">
        <w:rPr>
          <w:rFonts w:ascii="Verdana" w:hAnsi="Verdana" w:cs="Arial"/>
          <w:color w:val="222222"/>
          <w:sz w:val="20"/>
        </w:rPr>
        <w:t>.</w:t>
      </w:r>
      <w:r w:rsidRPr="0090154C">
        <w:rPr>
          <w:rFonts w:ascii="Verdana" w:hAnsi="Verdana" w:cs="Arial"/>
          <w:color w:val="222222"/>
          <w:sz w:val="20"/>
        </w:rPr>
        <w:t xml:space="preserve"> W kolejnych latach Giełda będzie wystawiać faktury Licencjobiorcy po rozpoczęciu każdego roku kalendarzowego.</w:t>
      </w:r>
      <w:r w:rsidR="00CE0D36" w:rsidRPr="0090154C">
        <w:rPr>
          <w:rFonts w:ascii="Verdana" w:hAnsi="Verdana" w:cs="Arial"/>
          <w:color w:val="222222"/>
          <w:sz w:val="20"/>
        </w:rPr>
        <w:t xml:space="preserve"> </w:t>
      </w:r>
      <w:r w:rsidR="005F06BB" w:rsidRPr="0090154C">
        <w:rPr>
          <w:rFonts w:ascii="Verdana" w:hAnsi="Verdana" w:cs="Arial"/>
          <w:color w:val="222222"/>
          <w:sz w:val="20"/>
        </w:rPr>
        <w:t xml:space="preserve">        </w:t>
      </w:r>
    </w:p>
    <w:p w14:paraId="5C475850" w14:textId="77777777" w:rsidR="00BD5331" w:rsidRDefault="002046AB" w:rsidP="00FD53E7">
      <w:pPr>
        <w:numPr>
          <w:ilvl w:val="1"/>
          <w:numId w:val="9"/>
        </w:numPr>
        <w:spacing w:line="360" w:lineRule="auto"/>
        <w:ind w:left="567" w:hanging="567"/>
        <w:jc w:val="both"/>
        <w:rPr>
          <w:rFonts w:ascii="Verdana" w:hAnsi="Verdana" w:cs="Arial"/>
          <w:sz w:val="20"/>
        </w:rPr>
      </w:pPr>
      <w:r w:rsidRPr="0090154C">
        <w:rPr>
          <w:rFonts w:ascii="Verdana" w:hAnsi="Verdana" w:cs="Arial"/>
          <w:color w:val="000000"/>
          <w:sz w:val="20"/>
        </w:rPr>
        <w:t xml:space="preserve">Pełna </w:t>
      </w:r>
      <w:r w:rsidR="00500967" w:rsidRPr="0090154C">
        <w:rPr>
          <w:rFonts w:ascii="Verdana" w:hAnsi="Verdana" w:cs="Arial"/>
          <w:color w:val="000000"/>
          <w:sz w:val="20"/>
        </w:rPr>
        <w:t>O</w:t>
      </w:r>
      <w:r w:rsidRPr="0090154C">
        <w:rPr>
          <w:rFonts w:ascii="Verdana" w:hAnsi="Verdana" w:cs="Arial"/>
          <w:color w:val="000000"/>
          <w:sz w:val="20"/>
        </w:rPr>
        <w:t>płata</w:t>
      </w:r>
      <w:r w:rsidRPr="0002060A">
        <w:rPr>
          <w:rFonts w:ascii="Verdana" w:hAnsi="Verdana" w:cs="Arial"/>
          <w:color w:val="000000"/>
          <w:sz w:val="20"/>
        </w:rPr>
        <w:t xml:space="preserve"> </w:t>
      </w:r>
      <w:r w:rsidR="00500967" w:rsidRPr="0002060A">
        <w:rPr>
          <w:rFonts w:ascii="Verdana" w:hAnsi="Verdana" w:cs="Arial"/>
          <w:color w:val="000000"/>
          <w:sz w:val="20"/>
        </w:rPr>
        <w:t>M</w:t>
      </w:r>
      <w:r w:rsidRPr="0002060A">
        <w:rPr>
          <w:rFonts w:ascii="Verdana" w:hAnsi="Verdana" w:cs="Arial"/>
          <w:color w:val="000000"/>
          <w:sz w:val="20"/>
        </w:rPr>
        <w:t xml:space="preserve">iesięczna </w:t>
      </w:r>
      <w:r w:rsidR="00E66710" w:rsidRPr="0002060A">
        <w:rPr>
          <w:rFonts w:ascii="Verdana" w:hAnsi="Verdana" w:cs="Arial"/>
          <w:color w:val="000000"/>
          <w:sz w:val="20"/>
        </w:rPr>
        <w:t xml:space="preserve">będzie </w:t>
      </w:r>
      <w:r w:rsidRPr="0002060A">
        <w:rPr>
          <w:rFonts w:ascii="Verdana" w:hAnsi="Verdana" w:cs="Arial"/>
          <w:color w:val="000000"/>
          <w:sz w:val="20"/>
        </w:rPr>
        <w:t xml:space="preserve">należna za każdy </w:t>
      </w:r>
      <w:r w:rsidR="00E64E11" w:rsidRPr="0002060A">
        <w:rPr>
          <w:rFonts w:ascii="Verdana" w:hAnsi="Verdana" w:cs="Arial"/>
          <w:color w:val="000000"/>
          <w:sz w:val="20"/>
        </w:rPr>
        <w:t xml:space="preserve">miesiąc </w:t>
      </w:r>
      <w:r w:rsidRPr="0002060A">
        <w:rPr>
          <w:rFonts w:ascii="Verdana" w:hAnsi="Verdana" w:cs="Arial"/>
          <w:color w:val="000000"/>
          <w:sz w:val="20"/>
        </w:rPr>
        <w:t>dostępu do Danych</w:t>
      </w:r>
      <w:r w:rsidR="0064542E">
        <w:rPr>
          <w:rFonts w:ascii="Verdana" w:hAnsi="Verdana" w:cs="Arial"/>
          <w:color w:val="000000"/>
          <w:sz w:val="20"/>
        </w:rPr>
        <w:t>.</w:t>
      </w:r>
    </w:p>
    <w:p w14:paraId="3A4DB063" w14:textId="77777777" w:rsidR="00BD5331" w:rsidRDefault="00C50ECC" w:rsidP="00BD5331">
      <w:pPr>
        <w:spacing w:line="360" w:lineRule="auto"/>
        <w:ind w:left="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a) (skreślony)</w:t>
      </w:r>
    </w:p>
    <w:p w14:paraId="69B82017" w14:textId="6F5C12E4" w:rsidR="00CD381C" w:rsidRPr="0002060A" w:rsidRDefault="00C50ECC" w:rsidP="00BD5331">
      <w:pPr>
        <w:spacing w:line="360" w:lineRule="auto"/>
        <w:ind w:left="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b) (skreślony) </w:t>
      </w:r>
    </w:p>
    <w:p w14:paraId="06F377E7" w14:textId="319EE3B0" w:rsidR="00BD5331" w:rsidRPr="00BD5331" w:rsidRDefault="00855347" w:rsidP="00D00838">
      <w:pPr>
        <w:pStyle w:val="Kolorowalistaakcent11"/>
        <w:numPr>
          <w:ilvl w:val="1"/>
          <w:numId w:val="9"/>
        </w:numPr>
        <w:spacing w:line="360" w:lineRule="auto"/>
        <w:ind w:left="567" w:hanging="567"/>
        <w:jc w:val="both"/>
        <w:rPr>
          <w:rFonts w:ascii="Verdana" w:hAnsi="Verdana" w:cs="Arial"/>
          <w:color w:val="000000"/>
          <w:sz w:val="20"/>
        </w:rPr>
      </w:pPr>
      <w:r>
        <w:rPr>
          <w:rFonts w:ascii="Verdana" w:hAnsi="Verdana" w:cs="Arial"/>
          <w:sz w:val="20"/>
        </w:rPr>
        <w:t xml:space="preserve">(skreślony) </w:t>
      </w:r>
    </w:p>
    <w:p w14:paraId="5180BDFB" w14:textId="3948776B" w:rsidR="00A670E1" w:rsidRPr="0002060A" w:rsidRDefault="00A670E1" w:rsidP="00D00838">
      <w:pPr>
        <w:pStyle w:val="Kolorowalistaakcent11"/>
        <w:numPr>
          <w:ilvl w:val="1"/>
          <w:numId w:val="9"/>
        </w:numPr>
        <w:spacing w:line="360" w:lineRule="auto"/>
        <w:ind w:left="567" w:hanging="567"/>
        <w:jc w:val="both"/>
        <w:rPr>
          <w:rFonts w:ascii="Verdana" w:hAnsi="Verdana" w:cs="Arial"/>
          <w:color w:val="000000"/>
          <w:sz w:val="20"/>
        </w:rPr>
      </w:pPr>
      <w:bookmarkStart w:id="3" w:name="_Hlk112247704"/>
      <w:r w:rsidRPr="0002060A">
        <w:rPr>
          <w:rFonts w:ascii="Verdana" w:hAnsi="Verdana" w:cs="Arial"/>
          <w:sz w:val="20"/>
        </w:rPr>
        <w:t>W odniesieniu do raportów Licencjobiorcy, o których mowa w Sekcji X przesłanych po 10 dniu kalendarzowym od zakończenia danego miesiąca, miesięczne opłaty za Dane będą naliczane w następujący sposób:</w:t>
      </w:r>
      <w:bookmarkEnd w:id="3"/>
    </w:p>
    <w:p w14:paraId="53051588" w14:textId="6C0FA640" w:rsidR="00A670E1" w:rsidRPr="0002060A" w:rsidRDefault="00A670E1" w:rsidP="00D00838">
      <w:pPr>
        <w:pStyle w:val="Kolorowalistaakcent11"/>
        <w:numPr>
          <w:ilvl w:val="0"/>
          <w:numId w:val="31"/>
        </w:numPr>
        <w:spacing w:line="360" w:lineRule="auto"/>
        <w:ind w:hanging="424"/>
        <w:jc w:val="both"/>
        <w:rPr>
          <w:rFonts w:ascii="Verdana" w:hAnsi="Verdana" w:cs="Arial"/>
          <w:color w:val="000000"/>
          <w:sz w:val="20"/>
        </w:rPr>
      </w:pPr>
      <w:r w:rsidRPr="0002060A">
        <w:rPr>
          <w:rFonts w:ascii="Verdana" w:hAnsi="Verdana" w:cs="Arial"/>
          <w:sz w:val="20"/>
        </w:rPr>
        <w:t xml:space="preserve"> </w:t>
      </w:r>
      <w:bookmarkStart w:id="4" w:name="_Hlk112246333"/>
      <w:r w:rsidR="009230A5">
        <w:rPr>
          <w:rFonts w:ascii="Verdana" w:hAnsi="Verdana" w:cs="Arial"/>
          <w:sz w:val="20"/>
        </w:rPr>
        <w:t xml:space="preserve"> </w:t>
      </w:r>
      <w:bookmarkStart w:id="5" w:name="_Hlk112247608"/>
      <w:r w:rsidR="00E410D1">
        <w:rPr>
          <w:rFonts w:ascii="Verdana" w:hAnsi="Verdana" w:cs="Arial"/>
          <w:sz w:val="20"/>
        </w:rPr>
        <w:t>d</w:t>
      </w:r>
      <w:r w:rsidR="00D301E7">
        <w:rPr>
          <w:rFonts w:ascii="Verdana" w:hAnsi="Verdana" w:cs="Arial"/>
          <w:sz w:val="20"/>
        </w:rPr>
        <w:t xml:space="preserve">o 15 dnia kalendarzowego od zakończenia danego miesiąca, </w:t>
      </w:r>
      <w:r w:rsidR="009230A5">
        <w:rPr>
          <w:rFonts w:ascii="Verdana" w:hAnsi="Verdana" w:cs="Arial"/>
          <w:sz w:val="20"/>
        </w:rPr>
        <w:t>Giełda wystawi fakturę na kwotę w wysokości wynikającej z raportu Licencjobiorcy za poprzedni miesiąc</w:t>
      </w:r>
      <w:bookmarkEnd w:id="5"/>
      <w:r w:rsidR="009230A5">
        <w:rPr>
          <w:rFonts w:ascii="Verdana" w:hAnsi="Verdana" w:cs="Arial"/>
          <w:sz w:val="20"/>
        </w:rPr>
        <w:t xml:space="preserve"> </w:t>
      </w:r>
    </w:p>
    <w:p w14:paraId="0517E9F6" w14:textId="2F69E90D" w:rsidR="00A670E1" w:rsidRPr="0002060A" w:rsidRDefault="00A670E1" w:rsidP="00D00838">
      <w:pPr>
        <w:pStyle w:val="Tekstpodstawowy2"/>
        <w:numPr>
          <w:ilvl w:val="0"/>
          <w:numId w:val="31"/>
        </w:numPr>
        <w:spacing w:line="360" w:lineRule="auto"/>
        <w:ind w:hanging="424"/>
        <w:rPr>
          <w:rFonts w:ascii="Verdana" w:hAnsi="Verdana" w:cs="Arial"/>
          <w:b w:val="0"/>
          <w:sz w:val="20"/>
        </w:rPr>
      </w:pPr>
      <w:r w:rsidRPr="0002060A">
        <w:rPr>
          <w:rFonts w:ascii="Verdana" w:hAnsi="Verdana" w:cs="Arial"/>
          <w:b w:val="0"/>
          <w:sz w:val="20"/>
        </w:rPr>
        <w:t xml:space="preserve">  </w:t>
      </w:r>
      <w:bookmarkStart w:id="6" w:name="_Hlk112247629"/>
      <w:r w:rsidR="00E410D1">
        <w:rPr>
          <w:rFonts w:ascii="Verdana" w:hAnsi="Verdana" w:cs="Arial"/>
          <w:b w:val="0"/>
          <w:sz w:val="20"/>
        </w:rPr>
        <w:t>p</w:t>
      </w:r>
      <w:r w:rsidR="009230A5">
        <w:rPr>
          <w:rFonts w:ascii="Verdana" w:hAnsi="Verdana" w:cs="Arial"/>
          <w:b w:val="0"/>
          <w:sz w:val="20"/>
        </w:rPr>
        <w:t>o otrzymaniu raportu Licencjobiorcy za dany miesiąc, Giełda wystawi korektę faktury jeśli kwota w raporcie będzie inna niż na wystawionej wcześniej fakturze za ten miesiąc</w:t>
      </w:r>
      <w:r w:rsidR="00E410D1">
        <w:rPr>
          <w:rFonts w:ascii="Verdana" w:hAnsi="Verdana" w:cs="Arial"/>
          <w:b w:val="0"/>
          <w:sz w:val="20"/>
        </w:rPr>
        <w:t>,</w:t>
      </w:r>
      <w:r w:rsidR="009230A5">
        <w:rPr>
          <w:rFonts w:ascii="Verdana" w:hAnsi="Verdana" w:cs="Arial"/>
          <w:b w:val="0"/>
          <w:sz w:val="20"/>
        </w:rPr>
        <w:t xml:space="preserve"> czyli </w:t>
      </w:r>
      <w:r w:rsidR="00D301E7">
        <w:rPr>
          <w:rFonts w:ascii="Verdana" w:hAnsi="Verdana" w:cs="Arial"/>
          <w:b w:val="0"/>
          <w:sz w:val="20"/>
        </w:rPr>
        <w:t xml:space="preserve">wystawionej </w:t>
      </w:r>
      <w:r w:rsidR="009230A5">
        <w:rPr>
          <w:rFonts w:ascii="Verdana" w:hAnsi="Verdana" w:cs="Arial"/>
          <w:b w:val="0"/>
          <w:sz w:val="20"/>
        </w:rPr>
        <w:t xml:space="preserve">zgodnie z </w:t>
      </w:r>
      <w:r w:rsidR="001105F9">
        <w:rPr>
          <w:rFonts w:ascii="Verdana" w:hAnsi="Verdana" w:cs="Arial"/>
          <w:b w:val="0"/>
          <w:sz w:val="20"/>
        </w:rPr>
        <w:t xml:space="preserve">ust. </w:t>
      </w:r>
      <w:r w:rsidR="009230A5">
        <w:rPr>
          <w:rFonts w:ascii="Verdana" w:hAnsi="Verdana" w:cs="Arial"/>
          <w:b w:val="0"/>
          <w:sz w:val="20"/>
        </w:rPr>
        <w:t>4</w:t>
      </w:r>
      <w:r w:rsidR="001105F9">
        <w:rPr>
          <w:rFonts w:ascii="Verdana" w:hAnsi="Verdana" w:cs="Arial"/>
          <w:b w:val="0"/>
          <w:sz w:val="20"/>
        </w:rPr>
        <w:t xml:space="preserve"> lit. </w:t>
      </w:r>
      <w:r w:rsidR="009230A5">
        <w:rPr>
          <w:rFonts w:ascii="Verdana" w:hAnsi="Verdana" w:cs="Arial"/>
          <w:b w:val="0"/>
          <w:sz w:val="20"/>
        </w:rPr>
        <w:t>a)</w:t>
      </w:r>
      <w:bookmarkEnd w:id="6"/>
      <w:r w:rsidR="009230A5">
        <w:rPr>
          <w:rFonts w:ascii="Verdana" w:hAnsi="Verdana" w:cs="Arial"/>
          <w:b w:val="0"/>
          <w:sz w:val="20"/>
        </w:rPr>
        <w:t xml:space="preserve">. </w:t>
      </w:r>
    </w:p>
    <w:bookmarkEnd w:id="4"/>
    <w:p w14:paraId="3833B01A" w14:textId="098BF447" w:rsidR="000577CE" w:rsidRPr="0002060A" w:rsidRDefault="00A670E1" w:rsidP="00D00838">
      <w:pPr>
        <w:pStyle w:val="Tekstpodstawowy2"/>
        <w:numPr>
          <w:ilvl w:val="0"/>
          <w:numId w:val="31"/>
        </w:numPr>
        <w:spacing w:line="360" w:lineRule="auto"/>
        <w:ind w:hanging="424"/>
        <w:rPr>
          <w:rFonts w:ascii="Verdana" w:hAnsi="Verdana" w:cs="Arial"/>
          <w:sz w:val="20"/>
        </w:rPr>
      </w:pPr>
      <w:r w:rsidRPr="0002060A">
        <w:rPr>
          <w:rFonts w:ascii="Verdana" w:hAnsi="Verdana" w:cs="Arial"/>
          <w:b w:val="0"/>
          <w:sz w:val="20"/>
        </w:rPr>
        <w:t xml:space="preserve">  </w:t>
      </w:r>
      <w:r w:rsidR="009230A5">
        <w:rPr>
          <w:rFonts w:ascii="Verdana" w:hAnsi="Verdana" w:cs="Arial"/>
          <w:b w:val="0"/>
          <w:sz w:val="20"/>
        </w:rPr>
        <w:t xml:space="preserve">(skreślony) </w:t>
      </w:r>
    </w:p>
    <w:p w14:paraId="04B75900" w14:textId="77777777" w:rsidR="00BD5331" w:rsidRPr="00BD5331" w:rsidRDefault="00855347" w:rsidP="00D00838">
      <w:pPr>
        <w:pStyle w:val="Kolorowalistaakcent11"/>
        <w:numPr>
          <w:ilvl w:val="1"/>
          <w:numId w:val="9"/>
        </w:numPr>
        <w:spacing w:line="360" w:lineRule="auto"/>
        <w:ind w:left="567" w:hanging="567"/>
        <w:jc w:val="both"/>
        <w:rPr>
          <w:rFonts w:ascii="Verdana" w:hAnsi="Verdana" w:cs="Arial"/>
          <w:color w:val="000000"/>
          <w:sz w:val="20"/>
        </w:rPr>
      </w:pPr>
      <w:r>
        <w:rPr>
          <w:rFonts w:ascii="Verdana" w:hAnsi="Verdana" w:cs="Arial"/>
          <w:color w:val="222222"/>
          <w:sz w:val="20"/>
        </w:rPr>
        <w:t xml:space="preserve">(skreślony) </w:t>
      </w:r>
    </w:p>
    <w:p w14:paraId="08803DBE" w14:textId="6A8D39B9" w:rsidR="004F1C42" w:rsidRPr="00BD5331" w:rsidRDefault="002770AE" w:rsidP="00D00838">
      <w:pPr>
        <w:pStyle w:val="Kolorowalistaakcent11"/>
        <w:numPr>
          <w:ilvl w:val="1"/>
          <w:numId w:val="9"/>
        </w:numPr>
        <w:spacing w:line="360" w:lineRule="auto"/>
        <w:ind w:left="567" w:hanging="567"/>
        <w:jc w:val="both"/>
        <w:rPr>
          <w:rFonts w:ascii="Verdana" w:hAnsi="Verdana" w:cs="Arial"/>
          <w:color w:val="000000"/>
          <w:sz w:val="20"/>
        </w:rPr>
      </w:pPr>
      <w:r w:rsidRPr="0002060A">
        <w:rPr>
          <w:rFonts w:ascii="Verdana" w:hAnsi="Verdana" w:cs="Arial"/>
          <w:color w:val="222222"/>
          <w:sz w:val="20"/>
        </w:rPr>
        <w:t xml:space="preserve">Licencjobiorca </w:t>
      </w:r>
      <w:r w:rsidR="00E66710" w:rsidRPr="0002060A">
        <w:rPr>
          <w:rFonts w:ascii="Verdana" w:hAnsi="Verdana" w:cs="Arial"/>
          <w:color w:val="222222"/>
          <w:sz w:val="20"/>
        </w:rPr>
        <w:t xml:space="preserve">będzie </w:t>
      </w:r>
      <w:r w:rsidRPr="0002060A">
        <w:rPr>
          <w:rFonts w:ascii="Verdana" w:hAnsi="Verdana" w:cs="Arial"/>
          <w:color w:val="222222"/>
          <w:sz w:val="20"/>
        </w:rPr>
        <w:t>dokon</w:t>
      </w:r>
      <w:r w:rsidR="00E66710" w:rsidRPr="0002060A">
        <w:rPr>
          <w:rFonts w:ascii="Verdana" w:hAnsi="Verdana" w:cs="Arial"/>
          <w:color w:val="222222"/>
          <w:sz w:val="20"/>
        </w:rPr>
        <w:t xml:space="preserve">ywał wszelkich wynikających z Umowy płatności na rzecz Giełdy </w:t>
      </w:r>
      <w:r w:rsidR="00B840C9" w:rsidRPr="0002060A">
        <w:rPr>
          <w:rFonts w:ascii="Verdana" w:hAnsi="Verdana" w:cs="Arial"/>
          <w:color w:val="222222"/>
          <w:sz w:val="20"/>
        </w:rPr>
        <w:t xml:space="preserve">w ciągu </w:t>
      </w:r>
      <w:r w:rsidR="0064542E">
        <w:rPr>
          <w:rFonts w:ascii="Verdana" w:hAnsi="Verdana" w:cs="Arial"/>
          <w:color w:val="222222"/>
          <w:sz w:val="20"/>
        </w:rPr>
        <w:t>dwudziestu jeden</w:t>
      </w:r>
      <w:r w:rsidR="002E708D" w:rsidRPr="0002060A">
        <w:rPr>
          <w:rFonts w:ascii="Verdana" w:hAnsi="Verdana" w:cs="Arial"/>
          <w:color w:val="222222"/>
          <w:sz w:val="20"/>
        </w:rPr>
        <w:t xml:space="preserve"> </w:t>
      </w:r>
      <w:r w:rsidR="00B840C9" w:rsidRPr="0002060A">
        <w:rPr>
          <w:rFonts w:ascii="Verdana" w:hAnsi="Verdana" w:cs="Arial"/>
          <w:color w:val="222222"/>
          <w:sz w:val="20"/>
        </w:rPr>
        <w:t>(</w:t>
      </w:r>
      <w:r w:rsidR="0064542E">
        <w:rPr>
          <w:rFonts w:ascii="Verdana" w:hAnsi="Verdana" w:cs="Arial"/>
          <w:color w:val="222222"/>
          <w:sz w:val="20"/>
        </w:rPr>
        <w:t>21</w:t>
      </w:r>
      <w:r w:rsidRPr="0002060A">
        <w:rPr>
          <w:rFonts w:ascii="Verdana" w:hAnsi="Verdana" w:cs="Arial"/>
          <w:color w:val="222222"/>
          <w:sz w:val="20"/>
        </w:rPr>
        <w:t xml:space="preserve">) dni od daty </w:t>
      </w:r>
      <w:r w:rsidR="00B840C9" w:rsidRPr="0002060A">
        <w:rPr>
          <w:rFonts w:ascii="Verdana" w:hAnsi="Verdana" w:cs="Arial"/>
          <w:color w:val="222222"/>
          <w:sz w:val="20"/>
        </w:rPr>
        <w:t xml:space="preserve">wystawienia </w:t>
      </w:r>
      <w:r w:rsidRPr="0002060A">
        <w:rPr>
          <w:rFonts w:ascii="Verdana" w:hAnsi="Verdana" w:cs="Arial"/>
          <w:color w:val="222222"/>
          <w:sz w:val="20"/>
        </w:rPr>
        <w:t>faktury</w:t>
      </w:r>
      <w:r w:rsidR="003C0CF6" w:rsidRPr="0002060A">
        <w:rPr>
          <w:rFonts w:ascii="Verdana" w:hAnsi="Verdana" w:cs="Arial"/>
          <w:color w:val="222222"/>
          <w:sz w:val="20"/>
        </w:rPr>
        <w:t>, na rachunek bankowy Giełdy podany na fakturze i w walucie określonej na fakturze</w:t>
      </w:r>
      <w:r w:rsidRPr="0002060A">
        <w:rPr>
          <w:rFonts w:ascii="Verdana" w:hAnsi="Verdana" w:cs="Arial"/>
          <w:color w:val="222222"/>
          <w:sz w:val="20"/>
        </w:rPr>
        <w:t xml:space="preserve">. Za </w:t>
      </w:r>
      <w:r w:rsidR="00E66710" w:rsidRPr="0002060A">
        <w:rPr>
          <w:rFonts w:ascii="Verdana" w:hAnsi="Verdana" w:cs="Arial"/>
          <w:color w:val="222222"/>
          <w:sz w:val="20"/>
        </w:rPr>
        <w:t xml:space="preserve">dzień dokonania </w:t>
      </w:r>
      <w:r w:rsidRPr="0002060A">
        <w:rPr>
          <w:rFonts w:ascii="Verdana" w:hAnsi="Verdana" w:cs="Arial"/>
          <w:color w:val="222222"/>
          <w:sz w:val="20"/>
        </w:rPr>
        <w:t>płatności uważa się datę uznania rachunku Giełdy.</w:t>
      </w:r>
    </w:p>
    <w:p w14:paraId="46EC51B6" w14:textId="73079558" w:rsidR="00BD5331" w:rsidRDefault="00BD5331" w:rsidP="00BD5331">
      <w:pPr>
        <w:pStyle w:val="Kolorowalistaakcent11"/>
        <w:spacing w:line="360" w:lineRule="auto"/>
        <w:jc w:val="both"/>
        <w:rPr>
          <w:rFonts w:ascii="Verdana" w:hAnsi="Verdana" w:cs="Arial"/>
          <w:color w:val="222222"/>
          <w:sz w:val="20"/>
        </w:rPr>
      </w:pPr>
    </w:p>
    <w:p w14:paraId="04F95632" w14:textId="6C6C6E24" w:rsidR="00BD5331" w:rsidRDefault="00BD5331" w:rsidP="00BD5331">
      <w:pPr>
        <w:pStyle w:val="Kolorowalistaakcent11"/>
        <w:spacing w:line="360" w:lineRule="auto"/>
        <w:jc w:val="both"/>
        <w:rPr>
          <w:rFonts w:ascii="Verdana" w:hAnsi="Verdana" w:cs="Arial"/>
          <w:color w:val="222222"/>
          <w:sz w:val="20"/>
        </w:rPr>
      </w:pPr>
    </w:p>
    <w:p w14:paraId="16CA3AD7" w14:textId="674002F9" w:rsidR="00BD5331" w:rsidRDefault="00BD5331" w:rsidP="00BD5331">
      <w:pPr>
        <w:pStyle w:val="Kolorowalistaakcent11"/>
        <w:spacing w:line="360" w:lineRule="auto"/>
        <w:jc w:val="both"/>
        <w:rPr>
          <w:rFonts w:ascii="Verdana" w:hAnsi="Verdana" w:cs="Arial"/>
          <w:color w:val="222222"/>
          <w:sz w:val="20"/>
        </w:rPr>
      </w:pPr>
    </w:p>
    <w:p w14:paraId="1DBF057E" w14:textId="44426FFD" w:rsidR="00BD5331" w:rsidRDefault="00BD5331" w:rsidP="00BD5331">
      <w:pPr>
        <w:pStyle w:val="Kolorowalistaakcent11"/>
        <w:spacing w:line="360" w:lineRule="auto"/>
        <w:jc w:val="both"/>
        <w:rPr>
          <w:rFonts w:ascii="Verdana" w:hAnsi="Verdana" w:cs="Arial"/>
          <w:color w:val="222222"/>
          <w:sz w:val="20"/>
        </w:rPr>
      </w:pPr>
    </w:p>
    <w:p w14:paraId="43CF261C" w14:textId="7CF5DAE8" w:rsidR="00BD5331" w:rsidRDefault="00BD5331" w:rsidP="00BD5331">
      <w:pPr>
        <w:pStyle w:val="Kolorowalistaakcent11"/>
        <w:spacing w:line="360" w:lineRule="auto"/>
        <w:jc w:val="both"/>
        <w:rPr>
          <w:rFonts w:ascii="Verdana" w:hAnsi="Verdana" w:cs="Arial"/>
          <w:color w:val="222222"/>
          <w:sz w:val="20"/>
        </w:rPr>
      </w:pPr>
    </w:p>
    <w:p w14:paraId="7EDBF535" w14:textId="575AE711" w:rsidR="00BD5331" w:rsidRDefault="00BD5331" w:rsidP="00BD5331">
      <w:pPr>
        <w:pStyle w:val="Kolorowalistaakcent11"/>
        <w:spacing w:line="360" w:lineRule="auto"/>
        <w:jc w:val="both"/>
        <w:rPr>
          <w:rFonts w:ascii="Verdana" w:hAnsi="Verdana" w:cs="Arial"/>
          <w:color w:val="222222"/>
          <w:sz w:val="20"/>
        </w:rPr>
      </w:pPr>
    </w:p>
    <w:p w14:paraId="555F57E8" w14:textId="45BC4C3A" w:rsidR="00BD5331" w:rsidRDefault="00BD5331" w:rsidP="00BD5331">
      <w:pPr>
        <w:pStyle w:val="Kolorowalistaakcent11"/>
        <w:spacing w:line="360" w:lineRule="auto"/>
        <w:jc w:val="both"/>
        <w:rPr>
          <w:rFonts w:ascii="Verdana" w:hAnsi="Verdana" w:cs="Arial"/>
          <w:color w:val="222222"/>
          <w:sz w:val="20"/>
        </w:rPr>
      </w:pPr>
    </w:p>
    <w:p w14:paraId="63C52AF4" w14:textId="1E0DC356" w:rsidR="00BD5331" w:rsidRDefault="00BD5331" w:rsidP="00BD5331">
      <w:pPr>
        <w:pStyle w:val="Kolorowalistaakcent11"/>
        <w:spacing w:line="360" w:lineRule="auto"/>
        <w:jc w:val="both"/>
        <w:rPr>
          <w:rFonts w:ascii="Verdana" w:hAnsi="Verdana" w:cs="Arial"/>
          <w:color w:val="222222"/>
          <w:sz w:val="20"/>
        </w:rPr>
      </w:pPr>
    </w:p>
    <w:p w14:paraId="110B74EA" w14:textId="7F90F119" w:rsidR="00BD5331" w:rsidRDefault="00BD5331" w:rsidP="00BD5331">
      <w:pPr>
        <w:pStyle w:val="Kolorowalistaakcent11"/>
        <w:spacing w:line="360" w:lineRule="auto"/>
        <w:jc w:val="both"/>
        <w:rPr>
          <w:rFonts w:ascii="Verdana" w:hAnsi="Verdana" w:cs="Arial"/>
          <w:color w:val="222222"/>
          <w:sz w:val="20"/>
        </w:rPr>
      </w:pPr>
    </w:p>
    <w:p w14:paraId="767E3FD8" w14:textId="646433BC" w:rsidR="00BD5331" w:rsidRDefault="00BD5331" w:rsidP="00BD5331">
      <w:pPr>
        <w:pStyle w:val="Kolorowalistaakcent11"/>
        <w:spacing w:line="360" w:lineRule="auto"/>
        <w:jc w:val="both"/>
        <w:rPr>
          <w:rFonts w:ascii="Verdana" w:hAnsi="Verdana" w:cs="Arial"/>
          <w:color w:val="222222"/>
          <w:sz w:val="20"/>
        </w:rPr>
      </w:pPr>
    </w:p>
    <w:p w14:paraId="73218D48" w14:textId="69360920" w:rsidR="00BD5331" w:rsidRDefault="00BD5331" w:rsidP="00BD5331">
      <w:pPr>
        <w:pStyle w:val="Kolorowalistaakcent11"/>
        <w:spacing w:line="360" w:lineRule="auto"/>
        <w:jc w:val="both"/>
        <w:rPr>
          <w:rFonts w:ascii="Verdana" w:hAnsi="Verdana" w:cs="Arial"/>
          <w:color w:val="222222"/>
          <w:sz w:val="20"/>
        </w:rPr>
      </w:pPr>
    </w:p>
    <w:p w14:paraId="59090822" w14:textId="4A89F5B0" w:rsidR="00BD5331" w:rsidRDefault="00BD5331" w:rsidP="00BD5331">
      <w:pPr>
        <w:pStyle w:val="Kolorowalistaakcent11"/>
        <w:spacing w:line="360" w:lineRule="auto"/>
        <w:jc w:val="both"/>
        <w:rPr>
          <w:rFonts w:ascii="Verdana" w:hAnsi="Verdana" w:cs="Arial"/>
          <w:color w:val="222222"/>
          <w:sz w:val="20"/>
        </w:rPr>
      </w:pPr>
    </w:p>
    <w:p w14:paraId="29A34C03" w14:textId="78A7D837" w:rsidR="00BD5331" w:rsidRDefault="00BD5331" w:rsidP="00BD5331">
      <w:pPr>
        <w:pStyle w:val="Kolorowalistaakcent11"/>
        <w:spacing w:line="360" w:lineRule="auto"/>
        <w:jc w:val="both"/>
        <w:rPr>
          <w:rFonts w:ascii="Verdana" w:hAnsi="Verdana" w:cs="Arial"/>
          <w:color w:val="222222"/>
          <w:sz w:val="20"/>
        </w:rPr>
      </w:pPr>
    </w:p>
    <w:p w14:paraId="5A1EC0F9" w14:textId="77777777" w:rsidR="00BD5331" w:rsidRPr="0002060A" w:rsidRDefault="00BD5331" w:rsidP="00BD5331">
      <w:pPr>
        <w:pStyle w:val="Kolorowalistaakcent11"/>
        <w:spacing w:line="360" w:lineRule="auto"/>
        <w:jc w:val="both"/>
        <w:rPr>
          <w:rFonts w:ascii="Verdana" w:hAnsi="Verdana" w:cs="Arial"/>
          <w:color w:val="000000"/>
          <w:sz w:val="20"/>
        </w:rPr>
      </w:pPr>
    </w:p>
    <w:p w14:paraId="463A41CF" w14:textId="4E4CB430" w:rsidR="007F5D75" w:rsidRPr="0002060A" w:rsidRDefault="00BD5331" w:rsidP="000B3EE5">
      <w:pPr>
        <w:numPr>
          <w:ilvl w:val="1"/>
          <w:numId w:val="9"/>
        </w:numPr>
        <w:spacing w:line="360" w:lineRule="auto"/>
        <w:ind w:left="567" w:hanging="567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lastRenderedPageBreak/>
        <w:t>O</w:t>
      </w:r>
      <w:r w:rsidR="00F158BF" w:rsidRPr="0002060A">
        <w:rPr>
          <w:rFonts w:ascii="Verdana" w:hAnsi="Verdana"/>
          <w:color w:val="000000"/>
          <w:sz w:val="20"/>
        </w:rPr>
        <w:t xml:space="preserve">płaty i należności określone w </w:t>
      </w:r>
      <w:r w:rsidR="005E4B2D" w:rsidRPr="0002060A">
        <w:rPr>
          <w:rFonts w:ascii="Verdana" w:hAnsi="Verdana"/>
          <w:color w:val="000000"/>
          <w:sz w:val="20"/>
        </w:rPr>
        <w:t xml:space="preserve">Załączniku </w:t>
      </w:r>
      <w:r w:rsidR="00F158BF" w:rsidRPr="0002060A">
        <w:rPr>
          <w:rFonts w:ascii="Verdana" w:hAnsi="Verdana"/>
          <w:color w:val="000000"/>
          <w:sz w:val="20"/>
        </w:rPr>
        <w:t>nr 4 do Umowy nie uwzględniają jakichkolwiek podatków, opłat i innych obciążeń</w:t>
      </w:r>
      <w:r w:rsidR="00B00D22" w:rsidRPr="0002060A">
        <w:rPr>
          <w:rFonts w:ascii="Verdana" w:hAnsi="Verdana"/>
          <w:color w:val="000000"/>
          <w:sz w:val="20"/>
        </w:rPr>
        <w:t>,</w:t>
      </w:r>
      <w:r w:rsidR="00F158BF" w:rsidRPr="0002060A">
        <w:rPr>
          <w:rFonts w:ascii="Verdana" w:hAnsi="Verdana"/>
          <w:color w:val="000000"/>
          <w:sz w:val="20"/>
        </w:rPr>
        <w:t xml:space="preserve"> do których zapłaty będzie zobowiązany Licencjobiorca przepisami  prawa podatkowe</w:t>
      </w:r>
      <w:r w:rsidR="00A96492" w:rsidRPr="0002060A">
        <w:rPr>
          <w:rFonts w:ascii="Verdana" w:hAnsi="Verdana"/>
          <w:color w:val="000000"/>
          <w:sz w:val="20"/>
        </w:rPr>
        <w:t>go w związku z</w:t>
      </w:r>
      <w:r w:rsidR="00F158BF" w:rsidRPr="0002060A">
        <w:rPr>
          <w:rFonts w:ascii="Verdana" w:hAnsi="Verdana"/>
          <w:color w:val="000000"/>
          <w:sz w:val="20"/>
        </w:rPr>
        <w:t xml:space="preserve"> transakcjami przewidzianymi w niniejszej Umowie</w:t>
      </w:r>
      <w:r w:rsidR="005E4B2D" w:rsidRPr="0002060A">
        <w:rPr>
          <w:rFonts w:ascii="Verdana" w:hAnsi="Verdana"/>
          <w:color w:val="000000"/>
          <w:sz w:val="20"/>
        </w:rPr>
        <w:t xml:space="preserve"> - niezależnie od właściwości terytorialnej</w:t>
      </w:r>
      <w:r w:rsidR="00F158BF" w:rsidRPr="0002060A">
        <w:rPr>
          <w:rFonts w:ascii="Verdana" w:hAnsi="Verdana"/>
          <w:color w:val="000000"/>
          <w:sz w:val="20"/>
        </w:rPr>
        <w:t xml:space="preserve">. </w:t>
      </w:r>
    </w:p>
    <w:p w14:paraId="4E9005C2" w14:textId="07D849B0" w:rsidR="00F158BF" w:rsidRPr="0002060A" w:rsidRDefault="00F158BF" w:rsidP="00DF4F2F">
      <w:pPr>
        <w:spacing w:line="360" w:lineRule="auto"/>
        <w:ind w:left="567"/>
        <w:jc w:val="both"/>
        <w:rPr>
          <w:rFonts w:ascii="Verdana" w:hAnsi="Verdana"/>
          <w:color w:val="000000"/>
          <w:sz w:val="20"/>
        </w:rPr>
      </w:pPr>
      <w:r w:rsidRPr="0002060A">
        <w:rPr>
          <w:rFonts w:ascii="Verdana" w:hAnsi="Verdana"/>
          <w:color w:val="000000"/>
          <w:sz w:val="20"/>
        </w:rPr>
        <w:t>Licencjobiorca jest obowiązany do zapłaty podatków, opłat i innych obciążeń (np. podatku u źródła) na podstawie stawek przewidzianych w umowach zawartych pomiędzy Polską a krajami trzecimi o unikaniu podwójnego opodatkowania</w:t>
      </w:r>
      <w:r w:rsidR="005E4B2D" w:rsidRPr="0002060A">
        <w:rPr>
          <w:rFonts w:ascii="Verdana" w:hAnsi="Verdana"/>
          <w:color w:val="000000"/>
          <w:sz w:val="20"/>
        </w:rPr>
        <w:t>, bądź</w:t>
      </w:r>
      <w:r w:rsidRPr="0002060A">
        <w:rPr>
          <w:rFonts w:ascii="Verdana" w:hAnsi="Verdana"/>
          <w:color w:val="000000"/>
          <w:sz w:val="20"/>
        </w:rPr>
        <w:t xml:space="preserve"> innego prawa właściwego, zastępującego takie traktaty, przy uwzględnieniu certyfikatu rezydencji Giełdy, o konieczności </w:t>
      </w:r>
      <w:r w:rsidR="00995753" w:rsidRPr="0002060A">
        <w:rPr>
          <w:rFonts w:ascii="Verdana" w:hAnsi="Verdana"/>
          <w:color w:val="000000"/>
          <w:sz w:val="20"/>
        </w:rPr>
        <w:t xml:space="preserve">dostarczenia </w:t>
      </w:r>
      <w:r w:rsidRPr="0002060A">
        <w:rPr>
          <w:rFonts w:ascii="Verdana" w:hAnsi="Verdana"/>
          <w:color w:val="000000"/>
          <w:sz w:val="20"/>
        </w:rPr>
        <w:t>którego Licencjobiorca powiadomi Giełdę przed dokonaniem płatności.  Jeśli Licencjobiorca będzie zobowiązany do zapłaty podatku u źródła, pomimo posiadanego certyfikatu rezydencji Giełdy, powiadomi o tym niezwłocznie Giełdę oraz dostarczy Giełdzie informację o kwocie zapłaconego podatku u źródła (kopia przelewu wy</w:t>
      </w:r>
      <w:r w:rsidR="00B00D22" w:rsidRPr="0002060A">
        <w:rPr>
          <w:rFonts w:ascii="Verdana" w:hAnsi="Verdana"/>
          <w:color w:val="000000"/>
          <w:sz w:val="20"/>
        </w:rPr>
        <w:t>konanego do organu podatkowego)</w:t>
      </w:r>
      <w:r w:rsidR="00DF4F2F" w:rsidRPr="0002060A">
        <w:rPr>
          <w:rFonts w:ascii="Verdana" w:hAnsi="Verdana"/>
          <w:color w:val="000000"/>
          <w:sz w:val="20"/>
        </w:rPr>
        <w:t xml:space="preserve">, kopię </w:t>
      </w:r>
      <w:r w:rsidRPr="0002060A">
        <w:rPr>
          <w:rFonts w:ascii="Verdana" w:hAnsi="Verdana"/>
          <w:color w:val="000000"/>
          <w:sz w:val="20"/>
        </w:rPr>
        <w:t xml:space="preserve">deklaracji podatkowej złożonej w swoim kraju do odpowiednich organów podatkowych w tym zakresie, w celu umożliwienia Giełdzie obniżenia zobowiązania podatku dochodowego od osób prawnych o zapłacony podatek u źródła w kraju trzecim. Informacja o kwocie zapłaconego podatku u źródła (kopia przelewu) oraz kopia deklaracji powinny zostać dostarczone na adres siedziby Giełdy lub adres e-mail: </w:t>
      </w:r>
      <w:hyperlink r:id="rId16" w:history="1">
        <w:r w:rsidR="00432351" w:rsidRPr="0002060A">
          <w:rPr>
            <w:rStyle w:val="Hipercze"/>
            <w:rFonts w:ascii="Verdana" w:hAnsi="Verdana"/>
            <w:sz w:val="20"/>
          </w:rPr>
          <w:t>dystrybucja.informacji@gpw.pl</w:t>
        </w:r>
      </w:hyperlink>
      <w:r w:rsidR="00432351" w:rsidRPr="0002060A">
        <w:rPr>
          <w:rFonts w:ascii="Verdana" w:hAnsi="Verdana"/>
          <w:color w:val="1F497D"/>
          <w:sz w:val="20"/>
        </w:rPr>
        <w:t xml:space="preserve"> </w:t>
      </w:r>
      <w:r w:rsidRPr="0002060A">
        <w:rPr>
          <w:rFonts w:ascii="Verdana" w:hAnsi="Verdana"/>
          <w:color w:val="000000"/>
          <w:sz w:val="20"/>
        </w:rPr>
        <w:t xml:space="preserve">z dopiskiem: </w:t>
      </w:r>
      <w:r w:rsidR="007547CC">
        <w:rPr>
          <w:rFonts w:ascii="Verdana" w:hAnsi="Verdana"/>
          <w:color w:val="000000"/>
          <w:sz w:val="20"/>
        </w:rPr>
        <w:t xml:space="preserve">dokumenty WHT </w:t>
      </w:r>
      <w:r w:rsidRPr="0002060A">
        <w:rPr>
          <w:rFonts w:ascii="Verdana" w:hAnsi="Verdana"/>
          <w:color w:val="000000"/>
          <w:sz w:val="20"/>
        </w:rPr>
        <w:t xml:space="preserve">do wiadomości </w:t>
      </w:r>
      <w:r w:rsidR="00701510" w:rsidRPr="0002060A">
        <w:rPr>
          <w:rFonts w:ascii="Verdana" w:hAnsi="Verdana"/>
          <w:color w:val="000000"/>
          <w:sz w:val="20"/>
        </w:rPr>
        <w:t>D</w:t>
      </w:r>
      <w:r w:rsidR="007547CC">
        <w:rPr>
          <w:rFonts w:ascii="Verdana" w:hAnsi="Verdana"/>
          <w:color w:val="000000"/>
          <w:sz w:val="20"/>
        </w:rPr>
        <w:t>WF</w:t>
      </w:r>
      <w:r w:rsidRPr="0002060A">
        <w:rPr>
          <w:rFonts w:ascii="Verdana" w:hAnsi="Verdana"/>
          <w:color w:val="000000"/>
          <w:sz w:val="20"/>
        </w:rPr>
        <w:t xml:space="preserve"> GPW. </w:t>
      </w:r>
    </w:p>
    <w:p w14:paraId="58348C1D" w14:textId="5CAD9C69" w:rsidR="003A1E12" w:rsidRPr="0002060A" w:rsidRDefault="003A1E12" w:rsidP="00D00838">
      <w:pPr>
        <w:pStyle w:val="Akapitzlist"/>
        <w:numPr>
          <w:ilvl w:val="1"/>
          <w:numId w:val="9"/>
        </w:numPr>
        <w:spacing w:line="360" w:lineRule="auto"/>
        <w:ind w:left="567" w:hanging="567"/>
        <w:jc w:val="both"/>
        <w:rPr>
          <w:rFonts w:ascii="Verdana" w:hAnsi="Verdana"/>
          <w:color w:val="000000"/>
          <w:sz w:val="20"/>
        </w:rPr>
      </w:pPr>
      <w:r w:rsidRPr="0002060A">
        <w:rPr>
          <w:rFonts w:ascii="Verdana" w:hAnsi="Verdana"/>
          <w:color w:val="000000"/>
          <w:sz w:val="20"/>
        </w:rPr>
        <w:t>GPW oświadcza, iż posiada status dużego przedsiębiorcy w rozumieniu art. 4 pkt 6 ustawy z dnia 8 marca 2013 r. o przeciwdziałaniu nadmiernym opóźnieniom                  w transakcjach handlowych.</w:t>
      </w:r>
    </w:p>
    <w:p w14:paraId="6EF48002" w14:textId="34DFCF1A" w:rsidR="0000450C" w:rsidRPr="0002060A" w:rsidRDefault="0000450C" w:rsidP="003C4FED">
      <w:pPr>
        <w:pStyle w:val="Kolorowalistaakcent11"/>
        <w:spacing w:line="360" w:lineRule="auto"/>
        <w:ind w:left="0"/>
        <w:jc w:val="both"/>
        <w:rPr>
          <w:rFonts w:ascii="Verdana" w:hAnsi="Verdana" w:cs="Arial"/>
          <w:b/>
          <w:color w:val="000000"/>
          <w:sz w:val="20"/>
        </w:rPr>
      </w:pPr>
    </w:p>
    <w:p w14:paraId="1B6266B5" w14:textId="77777777" w:rsidR="00BD5331" w:rsidRPr="0002060A" w:rsidRDefault="00BD5331" w:rsidP="001D5E47">
      <w:pPr>
        <w:pStyle w:val="Kolorowalistaakcent11"/>
        <w:spacing w:line="360" w:lineRule="auto"/>
        <w:ind w:left="567" w:hanging="567"/>
        <w:jc w:val="both"/>
        <w:rPr>
          <w:rFonts w:ascii="Verdana" w:hAnsi="Verdana" w:cs="Arial"/>
          <w:b/>
          <w:color w:val="000000"/>
          <w:sz w:val="20"/>
        </w:rPr>
      </w:pPr>
    </w:p>
    <w:p w14:paraId="6EA80F09" w14:textId="77777777" w:rsidR="00A0593B" w:rsidRPr="0002060A" w:rsidRDefault="00C2037E" w:rsidP="00D00838">
      <w:pPr>
        <w:pStyle w:val="Kolorowalistaakcent11"/>
        <w:numPr>
          <w:ilvl w:val="0"/>
          <w:numId w:val="28"/>
        </w:numPr>
        <w:spacing w:line="360" w:lineRule="auto"/>
        <w:ind w:left="567" w:hanging="567"/>
        <w:jc w:val="both"/>
        <w:rPr>
          <w:rFonts w:ascii="Verdana" w:hAnsi="Verdana" w:cs="Arial"/>
          <w:b/>
          <w:color w:val="000000"/>
          <w:sz w:val="20"/>
        </w:rPr>
      </w:pPr>
      <w:r w:rsidRPr="0002060A">
        <w:rPr>
          <w:rFonts w:ascii="Verdana" w:hAnsi="Verdana" w:cs="Arial"/>
          <w:b/>
          <w:color w:val="000000"/>
          <w:sz w:val="20"/>
        </w:rPr>
        <w:t>Zwolnienia z Opła</w:t>
      </w:r>
      <w:r w:rsidR="00E7392F" w:rsidRPr="0002060A">
        <w:rPr>
          <w:rFonts w:ascii="Verdana" w:hAnsi="Verdana" w:cs="Arial"/>
          <w:b/>
          <w:color w:val="000000"/>
          <w:sz w:val="20"/>
        </w:rPr>
        <w:t>t</w:t>
      </w:r>
    </w:p>
    <w:p w14:paraId="5E9ECA24" w14:textId="77777777" w:rsidR="00A94322" w:rsidRPr="0002060A" w:rsidRDefault="00A94322" w:rsidP="00A94322">
      <w:pPr>
        <w:pStyle w:val="Kolorowalistaakcent11"/>
        <w:spacing w:line="360" w:lineRule="auto"/>
        <w:ind w:left="567"/>
        <w:jc w:val="both"/>
        <w:rPr>
          <w:rFonts w:ascii="Verdana" w:hAnsi="Verdana" w:cs="Arial"/>
          <w:b/>
          <w:color w:val="000000"/>
          <w:sz w:val="20"/>
        </w:rPr>
      </w:pPr>
    </w:p>
    <w:p w14:paraId="24FF2B71" w14:textId="3E6B901D" w:rsidR="004F1C42" w:rsidRPr="00F92503" w:rsidRDefault="00B00D22" w:rsidP="00D00838">
      <w:pPr>
        <w:numPr>
          <w:ilvl w:val="0"/>
          <w:numId w:val="21"/>
        </w:numPr>
        <w:spacing w:line="360" w:lineRule="auto"/>
        <w:ind w:left="567" w:hanging="567"/>
        <w:jc w:val="both"/>
        <w:rPr>
          <w:rFonts w:ascii="Verdana" w:hAnsi="Verdana"/>
          <w:color w:val="000000"/>
          <w:sz w:val="20"/>
        </w:rPr>
      </w:pPr>
      <w:r w:rsidRPr="00F92503">
        <w:rPr>
          <w:rFonts w:ascii="Verdana" w:hAnsi="Verdana"/>
          <w:color w:val="000000"/>
          <w:sz w:val="20"/>
        </w:rPr>
        <w:t xml:space="preserve">Licencjobiorca </w:t>
      </w:r>
      <w:r w:rsidR="00A0593B" w:rsidRPr="00F92503">
        <w:rPr>
          <w:rFonts w:ascii="Verdana" w:hAnsi="Verdana"/>
          <w:color w:val="000000"/>
          <w:sz w:val="20"/>
        </w:rPr>
        <w:t xml:space="preserve">może udostępnić </w:t>
      </w:r>
      <w:r w:rsidR="002A6F91">
        <w:rPr>
          <w:rFonts w:ascii="Verdana" w:hAnsi="Verdana" w:cs="Arial"/>
          <w:color w:val="000000"/>
          <w:sz w:val="20"/>
        </w:rPr>
        <w:t>swoim klientom</w:t>
      </w:r>
      <w:r w:rsidR="002A6F91" w:rsidRPr="004B1616">
        <w:rPr>
          <w:rFonts w:ascii="Verdana" w:hAnsi="Verdana" w:cs="Arial"/>
          <w:color w:val="000000"/>
          <w:sz w:val="20"/>
        </w:rPr>
        <w:t xml:space="preserve"> </w:t>
      </w:r>
      <w:r w:rsidR="00A0593B" w:rsidRPr="00F92503">
        <w:rPr>
          <w:rFonts w:ascii="Verdana" w:hAnsi="Verdana"/>
          <w:color w:val="000000"/>
          <w:sz w:val="20"/>
        </w:rPr>
        <w:t>Dane bez opłat na okres próbny, trwający nie dłużej niż trzydzieści dni</w:t>
      </w:r>
      <w:r w:rsidR="009D54D3">
        <w:rPr>
          <w:rFonts w:ascii="Verdana" w:hAnsi="Verdana" w:cs="Arial"/>
          <w:color w:val="000000"/>
          <w:sz w:val="20"/>
        </w:rPr>
        <w:t xml:space="preserve"> i</w:t>
      </w:r>
      <w:r w:rsidR="009D54D3" w:rsidRPr="0002060A">
        <w:rPr>
          <w:rFonts w:ascii="Verdana" w:hAnsi="Verdana" w:cs="Arial"/>
          <w:sz w:val="20"/>
        </w:rPr>
        <w:t xml:space="preserve"> tylko raz w stosunku do danego </w:t>
      </w:r>
      <w:r w:rsidR="002A6F91">
        <w:rPr>
          <w:rFonts w:ascii="Verdana" w:hAnsi="Verdana" w:cs="Arial"/>
          <w:sz w:val="20"/>
        </w:rPr>
        <w:t>klienta</w:t>
      </w:r>
      <w:r w:rsidR="000F671A">
        <w:rPr>
          <w:rFonts w:ascii="Verdana" w:hAnsi="Verdana" w:cs="Arial"/>
          <w:sz w:val="20"/>
        </w:rPr>
        <w:t xml:space="preserve"> w zakresie danego Produktu Informacyjnego</w:t>
      </w:r>
      <w:r w:rsidR="00DB5C22">
        <w:rPr>
          <w:rFonts w:ascii="Verdana" w:hAnsi="Verdana" w:cs="Arial"/>
          <w:color w:val="000000"/>
          <w:sz w:val="20"/>
        </w:rPr>
        <w:t xml:space="preserve"> </w:t>
      </w:r>
      <w:r w:rsidR="00A0593B" w:rsidRPr="00F92503">
        <w:rPr>
          <w:rFonts w:ascii="Verdana" w:hAnsi="Verdana"/>
          <w:color w:val="000000"/>
          <w:sz w:val="20"/>
        </w:rPr>
        <w:t xml:space="preserve">Najpóźniej w dniu zakończenia okresu próbnego </w:t>
      </w:r>
      <w:r w:rsidR="002D675F">
        <w:rPr>
          <w:rFonts w:ascii="Verdana" w:hAnsi="Verdana"/>
          <w:color w:val="000000"/>
          <w:sz w:val="20"/>
        </w:rPr>
        <w:t>klient Licencjobiorcy</w:t>
      </w:r>
      <w:r w:rsidR="002D675F" w:rsidRPr="00F92503">
        <w:rPr>
          <w:rFonts w:ascii="Verdana" w:hAnsi="Verdana"/>
          <w:color w:val="000000"/>
          <w:sz w:val="20"/>
        </w:rPr>
        <w:t xml:space="preserve"> </w:t>
      </w:r>
      <w:r w:rsidR="00A0593B" w:rsidRPr="00F92503">
        <w:rPr>
          <w:rFonts w:ascii="Verdana" w:hAnsi="Verdana"/>
          <w:color w:val="000000"/>
          <w:sz w:val="20"/>
        </w:rPr>
        <w:t>otrzymujący Dane na okres próbny musi podpisać Umowę Abonencką. W innym przypadku Licencjobiorca zobowiązany jest do zaprzestania udostępniania Danych.</w:t>
      </w:r>
    </w:p>
    <w:p w14:paraId="76FAFF3A" w14:textId="77777777" w:rsidR="00FA2CEB" w:rsidRPr="0002060A" w:rsidRDefault="003C0CF6" w:rsidP="00D00838">
      <w:pPr>
        <w:numPr>
          <w:ilvl w:val="0"/>
          <w:numId w:val="21"/>
        </w:numPr>
        <w:spacing w:line="360" w:lineRule="auto"/>
        <w:ind w:left="567" w:hanging="567"/>
        <w:jc w:val="both"/>
        <w:rPr>
          <w:rFonts w:ascii="Verdana" w:hAnsi="Verdana" w:cs="Arial"/>
          <w:color w:val="000000"/>
          <w:sz w:val="20"/>
        </w:rPr>
      </w:pPr>
      <w:r w:rsidRPr="0002060A">
        <w:rPr>
          <w:rFonts w:ascii="Verdana" w:hAnsi="Verdana" w:cs="Arial"/>
          <w:color w:val="222222"/>
          <w:sz w:val="20"/>
        </w:rPr>
        <w:t>Giełda nie pobiera m</w:t>
      </w:r>
      <w:r w:rsidR="005075C2" w:rsidRPr="0002060A">
        <w:rPr>
          <w:rFonts w:ascii="Verdana" w:hAnsi="Verdana" w:cs="Arial"/>
          <w:color w:val="222222"/>
          <w:sz w:val="20"/>
        </w:rPr>
        <w:t>iesięczn</w:t>
      </w:r>
      <w:r w:rsidRPr="0002060A">
        <w:rPr>
          <w:rFonts w:ascii="Verdana" w:hAnsi="Verdana" w:cs="Arial"/>
          <w:color w:val="222222"/>
          <w:sz w:val="20"/>
        </w:rPr>
        <w:t>ych</w:t>
      </w:r>
      <w:r w:rsidR="005075C2" w:rsidRPr="0002060A">
        <w:rPr>
          <w:rFonts w:ascii="Verdana" w:hAnsi="Verdana" w:cs="Arial"/>
          <w:color w:val="222222"/>
          <w:sz w:val="20"/>
        </w:rPr>
        <w:t xml:space="preserve"> Opłat za Dane Czasu Rzeczywistego w następujących przypadkach:</w:t>
      </w:r>
    </w:p>
    <w:p w14:paraId="5CB88BDE" w14:textId="39AA58B8" w:rsidR="00A94322" w:rsidRPr="0002060A" w:rsidRDefault="006802E3" w:rsidP="00A94322">
      <w:pPr>
        <w:numPr>
          <w:ilvl w:val="0"/>
          <w:numId w:val="1"/>
        </w:numPr>
        <w:tabs>
          <w:tab w:val="clear" w:pos="1068"/>
        </w:tabs>
        <w:spacing w:line="360" w:lineRule="auto"/>
        <w:ind w:left="567" w:hanging="567"/>
        <w:jc w:val="both"/>
        <w:rPr>
          <w:rFonts w:ascii="Verdana" w:hAnsi="Verdana" w:cs="Arial"/>
          <w:color w:val="000000"/>
          <w:sz w:val="20"/>
        </w:rPr>
      </w:pPr>
      <w:r w:rsidRPr="0002060A">
        <w:rPr>
          <w:rFonts w:ascii="Verdana" w:hAnsi="Verdana" w:cs="Arial"/>
          <w:color w:val="000000"/>
          <w:sz w:val="20"/>
        </w:rPr>
        <w:t xml:space="preserve">Dane Czasu Rzeczywistego wykorzystywane są przez Licencjobiorcę w celu monitorowania jakości Danych, monitorowania ciągłości ich odbioru, rozwoju lub promocji Serwisów Licencjobiorcy, </w:t>
      </w:r>
      <w:r w:rsidR="003C5C72" w:rsidRPr="0002060A">
        <w:rPr>
          <w:rFonts w:ascii="Verdana" w:hAnsi="Verdana" w:cs="Arial"/>
          <w:color w:val="000000"/>
          <w:sz w:val="20"/>
        </w:rPr>
        <w:t>albo</w:t>
      </w:r>
      <w:r w:rsidRPr="0002060A">
        <w:rPr>
          <w:rFonts w:ascii="Verdana" w:hAnsi="Verdana" w:cs="Arial"/>
          <w:color w:val="000000"/>
          <w:sz w:val="20"/>
        </w:rPr>
        <w:t xml:space="preserve"> w celu zapewnienia wsparcia klientowi związanego z wykorzystywaniem Danych w Serwisie Licencjobiorcy</w:t>
      </w:r>
      <w:r w:rsidR="00F802FB" w:rsidRPr="0002060A">
        <w:rPr>
          <w:rFonts w:ascii="Verdana" w:hAnsi="Verdana" w:cs="Arial"/>
          <w:color w:val="000000"/>
          <w:sz w:val="20"/>
        </w:rPr>
        <w:t>;</w:t>
      </w:r>
    </w:p>
    <w:p w14:paraId="2357A168" w14:textId="77777777" w:rsidR="005B2D90" w:rsidRPr="0002060A" w:rsidRDefault="00566E86" w:rsidP="00AC2772">
      <w:pPr>
        <w:numPr>
          <w:ilvl w:val="0"/>
          <w:numId w:val="1"/>
        </w:numPr>
        <w:tabs>
          <w:tab w:val="clear" w:pos="1068"/>
        </w:tabs>
        <w:spacing w:line="360" w:lineRule="auto"/>
        <w:ind w:left="567" w:hanging="567"/>
        <w:jc w:val="both"/>
        <w:rPr>
          <w:rFonts w:ascii="Verdana" w:hAnsi="Verdana" w:cs="Arial"/>
          <w:color w:val="000000"/>
          <w:sz w:val="20"/>
        </w:rPr>
      </w:pPr>
      <w:r w:rsidRPr="0002060A">
        <w:rPr>
          <w:rFonts w:ascii="Verdana" w:hAnsi="Verdana" w:cs="Arial"/>
          <w:color w:val="000000"/>
          <w:sz w:val="20"/>
        </w:rPr>
        <w:lastRenderedPageBreak/>
        <w:t>Dane Czasu Rzeczywistego wykorzystywane są przez Licencjobiorcę do zapewnienia przekazu Danych Czasu Rzeczywistego</w:t>
      </w:r>
      <w:r w:rsidRPr="0002060A">
        <w:rPr>
          <w:rFonts w:ascii="Verdana" w:hAnsi="Verdana" w:cs="Arial"/>
          <w:sz w:val="20"/>
        </w:rPr>
        <w:t xml:space="preserve"> w innej lokalizacji Abonenta, niż określona w Umowie Abonenckiej, w przypadku wystąpienia nagłych zdarzeń lub z powodu awarii (pod warunkiem, że liczba Jednostek Naliczania Opłat i zakres Danych wykorzystywanych w lokalizacji awaryjnej nie jest większy niż raportowany Gi</w:t>
      </w:r>
      <w:r w:rsidR="00A60B76" w:rsidRPr="0002060A">
        <w:rPr>
          <w:rFonts w:ascii="Verdana" w:hAnsi="Verdana" w:cs="Arial"/>
          <w:sz w:val="20"/>
        </w:rPr>
        <w:t xml:space="preserve">ełdzie w odniesieniu do stałej </w:t>
      </w:r>
      <w:r w:rsidR="003C5C72" w:rsidRPr="0002060A">
        <w:rPr>
          <w:rFonts w:ascii="Verdana" w:hAnsi="Verdana" w:cs="Arial"/>
          <w:sz w:val="20"/>
        </w:rPr>
        <w:t xml:space="preserve">siedziby, bądź miejsca zamieszkania </w:t>
      </w:r>
      <w:r w:rsidRPr="0002060A">
        <w:rPr>
          <w:rFonts w:ascii="Verdana" w:hAnsi="Verdana" w:cs="Arial"/>
          <w:sz w:val="20"/>
        </w:rPr>
        <w:t>Abonenta)</w:t>
      </w:r>
      <w:r w:rsidR="00F802FB" w:rsidRPr="0002060A">
        <w:rPr>
          <w:rFonts w:ascii="Verdana" w:hAnsi="Verdana" w:cs="Arial"/>
          <w:sz w:val="20"/>
        </w:rPr>
        <w:t>;</w:t>
      </w:r>
    </w:p>
    <w:p w14:paraId="48EF0B89" w14:textId="68C2E202" w:rsidR="002C312E" w:rsidRPr="0002060A" w:rsidRDefault="00D903C3" w:rsidP="00F5726D">
      <w:pPr>
        <w:numPr>
          <w:ilvl w:val="0"/>
          <w:numId w:val="1"/>
        </w:numPr>
        <w:tabs>
          <w:tab w:val="clear" w:pos="1068"/>
        </w:tabs>
        <w:spacing w:line="360" w:lineRule="auto"/>
        <w:ind w:left="567" w:hanging="567"/>
        <w:jc w:val="both"/>
        <w:rPr>
          <w:rFonts w:ascii="Verdana" w:hAnsi="Verdana" w:cs="Arial"/>
          <w:sz w:val="20"/>
        </w:rPr>
      </w:pPr>
      <w:r w:rsidRPr="0002060A">
        <w:rPr>
          <w:rFonts w:ascii="Verdana" w:hAnsi="Verdana" w:cs="Arial"/>
          <w:sz w:val="20"/>
        </w:rPr>
        <w:t>Dane Czasu R</w:t>
      </w:r>
      <w:r w:rsidR="00FA0C70" w:rsidRPr="0002060A">
        <w:rPr>
          <w:rFonts w:ascii="Verdana" w:hAnsi="Verdana" w:cs="Arial"/>
          <w:sz w:val="20"/>
        </w:rPr>
        <w:t xml:space="preserve">zeczywistego wykorzystywane są przez Abonentów do rozwoju oprogramowania i obsługi technicznej oraz </w:t>
      </w:r>
      <w:r w:rsidR="003C5C72" w:rsidRPr="0002060A">
        <w:rPr>
          <w:rFonts w:ascii="Verdana" w:hAnsi="Verdana" w:cs="Arial"/>
          <w:sz w:val="20"/>
        </w:rPr>
        <w:t xml:space="preserve">obsługi technicznej i dostawy </w:t>
      </w:r>
      <w:r w:rsidR="00FA0C70" w:rsidRPr="0002060A">
        <w:rPr>
          <w:rFonts w:ascii="Verdana" w:hAnsi="Verdana" w:cs="Arial"/>
          <w:sz w:val="20"/>
        </w:rPr>
        <w:t>sprzętu i oprogramowan</w:t>
      </w:r>
      <w:r w:rsidRPr="0002060A">
        <w:rPr>
          <w:rFonts w:ascii="Verdana" w:hAnsi="Verdana" w:cs="Arial"/>
          <w:sz w:val="20"/>
        </w:rPr>
        <w:t>ia służącego do odbioru Danych</w:t>
      </w:r>
      <w:r w:rsidR="005347AF" w:rsidRPr="0002060A">
        <w:rPr>
          <w:rFonts w:ascii="Verdana" w:hAnsi="Verdana" w:cs="Arial"/>
          <w:sz w:val="20"/>
        </w:rPr>
        <w:t xml:space="preserve"> (zwolnienie obowiązuje dla 3 Jednostek Naliczania Opłat </w:t>
      </w:r>
      <w:r w:rsidR="003D5217" w:rsidRPr="0002060A">
        <w:rPr>
          <w:rFonts w:ascii="Verdana" w:hAnsi="Verdana" w:cs="Arial"/>
          <w:sz w:val="20"/>
        </w:rPr>
        <w:t>dla danego Abonenta w </w:t>
      </w:r>
      <w:r w:rsidR="005347AF" w:rsidRPr="0002060A">
        <w:rPr>
          <w:rFonts w:ascii="Verdana" w:hAnsi="Verdana" w:cs="Arial"/>
          <w:sz w:val="20"/>
        </w:rPr>
        <w:t>miesiącu)</w:t>
      </w:r>
      <w:r w:rsidR="00F802FB" w:rsidRPr="0002060A">
        <w:rPr>
          <w:rFonts w:ascii="Verdana" w:hAnsi="Verdana" w:cs="Arial"/>
          <w:sz w:val="20"/>
        </w:rPr>
        <w:t>;</w:t>
      </w:r>
    </w:p>
    <w:p w14:paraId="5182912C" w14:textId="21D12D12" w:rsidR="00F5726D" w:rsidRPr="0002060A" w:rsidRDefault="008A4D71" w:rsidP="00DF4F2F">
      <w:pPr>
        <w:numPr>
          <w:ilvl w:val="0"/>
          <w:numId w:val="1"/>
        </w:numPr>
        <w:tabs>
          <w:tab w:val="clear" w:pos="1068"/>
        </w:tabs>
        <w:spacing w:line="360" w:lineRule="auto"/>
        <w:ind w:left="567" w:hanging="567"/>
        <w:jc w:val="both"/>
        <w:rPr>
          <w:rFonts w:ascii="Verdana" w:hAnsi="Verdana" w:cs="Arial"/>
          <w:sz w:val="20"/>
        </w:rPr>
      </w:pPr>
      <w:r w:rsidRPr="0002060A">
        <w:rPr>
          <w:rFonts w:ascii="Verdana" w:hAnsi="Verdana" w:cs="Arial"/>
          <w:sz w:val="20"/>
        </w:rPr>
        <w:t>Dane Czasu Rzeczywistego</w:t>
      </w:r>
      <w:r w:rsidR="00572EDF" w:rsidRPr="0002060A">
        <w:rPr>
          <w:rFonts w:ascii="Verdana" w:hAnsi="Verdana" w:cs="Arial"/>
          <w:sz w:val="20"/>
        </w:rPr>
        <w:t xml:space="preserve"> udostępniane są w Serwisach Licencjobiorcy wykorzystywanych przez Giełdę</w:t>
      </w:r>
      <w:r w:rsidR="00F802FB" w:rsidRPr="0002060A">
        <w:rPr>
          <w:rFonts w:ascii="Verdana" w:hAnsi="Verdana" w:cs="Arial"/>
          <w:sz w:val="20"/>
        </w:rPr>
        <w:t>;</w:t>
      </w:r>
    </w:p>
    <w:p w14:paraId="5D623EE3" w14:textId="77777777" w:rsidR="005B2D90" w:rsidRPr="0002060A" w:rsidRDefault="00070EE8" w:rsidP="00AC2772">
      <w:pPr>
        <w:numPr>
          <w:ilvl w:val="0"/>
          <w:numId w:val="1"/>
        </w:numPr>
        <w:tabs>
          <w:tab w:val="clear" w:pos="1068"/>
        </w:tabs>
        <w:spacing w:line="360" w:lineRule="auto"/>
        <w:ind w:left="567" w:hanging="567"/>
        <w:jc w:val="both"/>
        <w:rPr>
          <w:rFonts w:ascii="Verdana" w:hAnsi="Verdana" w:cs="Arial"/>
          <w:sz w:val="20"/>
        </w:rPr>
      </w:pPr>
      <w:r w:rsidRPr="0002060A">
        <w:rPr>
          <w:rFonts w:ascii="Verdana" w:hAnsi="Verdana" w:cs="Arial"/>
          <w:sz w:val="20"/>
        </w:rPr>
        <w:t xml:space="preserve">Dane Czasu Rzeczywistego wykorzystywane są </w:t>
      </w:r>
      <w:r w:rsidR="00572EDF" w:rsidRPr="0002060A">
        <w:rPr>
          <w:rFonts w:ascii="Verdana" w:hAnsi="Verdana" w:cs="Arial"/>
          <w:sz w:val="20"/>
        </w:rPr>
        <w:t>w</w:t>
      </w:r>
      <w:r w:rsidRPr="0002060A">
        <w:rPr>
          <w:rFonts w:ascii="Verdana" w:hAnsi="Verdana" w:cs="Arial"/>
          <w:sz w:val="20"/>
        </w:rPr>
        <w:t xml:space="preserve"> Serwisa</w:t>
      </w:r>
      <w:r w:rsidR="00572EDF" w:rsidRPr="0002060A">
        <w:rPr>
          <w:rFonts w:ascii="Verdana" w:hAnsi="Verdana" w:cs="Arial"/>
          <w:sz w:val="20"/>
        </w:rPr>
        <w:t>ch</w:t>
      </w:r>
      <w:r w:rsidRPr="0002060A">
        <w:rPr>
          <w:rFonts w:ascii="Verdana" w:hAnsi="Verdana" w:cs="Arial"/>
          <w:sz w:val="20"/>
        </w:rPr>
        <w:t xml:space="preserve"> Licencjobiorcy</w:t>
      </w:r>
      <w:r w:rsidR="00572EDF" w:rsidRPr="0002060A">
        <w:rPr>
          <w:rFonts w:ascii="Verdana" w:hAnsi="Verdana" w:cs="Arial"/>
          <w:sz w:val="20"/>
        </w:rPr>
        <w:t xml:space="preserve"> użytkowanych</w:t>
      </w:r>
      <w:r w:rsidRPr="0002060A">
        <w:rPr>
          <w:rFonts w:ascii="Verdana" w:hAnsi="Verdana" w:cs="Arial"/>
          <w:sz w:val="20"/>
        </w:rPr>
        <w:t xml:space="preserve"> na </w:t>
      </w:r>
      <w:r w:rsidR="004C00CE" w:rsidRPr="0002060A">
        <w:rPr>
          <w:rFonts w:ascii="Verdana" w:hAnsi="Verdana" w:cs="Arial"/>
          <w:sz w:val="20"/>
        </w:rPr>
        <w:t>terenie placówek oświatowych</w:t>
      </w:r>
      <w:r w:rsidRPr="0002060A">
        <w:rPr>
          <w:rFonts w:ascii="Verdana" w:hAnsi="Verdana" w:cs="Arial"/>
          <w:sz w:val="20"/>
        </w:rPr>
        <w:t xml:space="preserve"> </w:t>
      </w:r>
      <w:r w:rsidR="003C0CF6" w:rsidRPr="0002060A">
        <w:rPr>
          <w:rFonts w:ascii="Verdana" w:hAnsi="Verdana" w:cs="Arial"/>
          <w:sz w:val="20"/>
        </w:rPr>
        <w:t xml:space="preserve">wyłącznie </w:t>
      </w:r>
      <w:r w:rsidRPr="0002060A">
        <w:rPr>
          <w:rFonts w:ascii="Verdana" w:hAnsi="Verdana" w:cs="Arial"/>
          <w:sz w:val="20"/>
        </w:rPr>
        <w:t>w celach edukacyjnych</w:t>
      </w:r>
      <w:r w:rsidR="00F802FB" w:rsidRPr="0002060A">
        <w:rPr>
          <w:rFonts w:ascii="Verdana" w:hAnsi="Verdana" w:cs="Arial"/>
          <w:sz w:val="20"/>
        </w:rPr>
        <w:t>;</w:t>
      </w:r>
    </w:p>
    <w:p w14:paraId="067DC738" w14:textId="615FCD34" w:rsidR="00B976DF" w:rsidRPr="00F92503" w:rsidRDefault="00AF1B60" w:rsidP="00EC5ECE">
      <w:pPr>
        <w:pStyle w:val="Tekstpodstawowy21"/>
        <w:numPr>
          <w:ilvl w:val="0"/>
          <w:numId w:val="1"/>
        </w:numPr>
        <w:tabs>
          <w:tab w:val="clear" w:pos="1068"/>
          <w:tab w:val="clear" w:pos="4536"/>
          <w:tab w:val="clear" w:pos="9072"/>
        </w:tabs>
        <w:spacing w:line="360" w:lineRule="auto"/>
        <w:ind w:left="567" w:hanging="567"/>
        <w:rPr>
          <w:rFonts w:ascii="Verdana" w:hAnsi="Verdana"/>
          <w:color w:val="000000"/>
          <w:sz w:val="20"/>
        </w:rPr>
      </w:pPr>
      <w:r w:rsidRPr="00F92503">
        <w:rPr>
          <w:rFonts w:ascii="Verdana" w:hAnsi="Verdana"/>
          <w:b w:val="0"/>
          <w:sz w:val="20"/>
        </w:rPr>
        <w:t xml:space="preserve">Dane Czasu Rzeczywistego odbierane są na drugim lub dodatkowym ekranie pojedynczego urządzenia posiadającego wiele ekranów, kontrolowanego przez jedną klawiaturę do korzystania przez jednego </w:t>
      </w:r>
      <w:r w:rsidR="003C5C72" w:rsidRPr="00F92503">
        <w:rPr>
          <w:rFonts w:ascii="Verdana" w:hAnsi="Verdana"/>
          <w:b w:val="0"/>
          <w:sz w:val="20"/>
        </w:rPr>
        <w:t>Użytkownika</w:t>
      </w:r>
      <w:r w:rsidRPr="00F92503">
        <w:rPr>
          <w:rFonts w:ascii="Verdana" w:hAnsi="Verdana"/>
          <w:b w:val="0"/>
          <w:sz w:val="20"/>
        </w:rPr>
        <w:t>.</w:t>
      </w:r>
      <w:r w:rsidR="002E708D" w:rsidRPr="00F92503">
        <w:rPr>
          <w:rFonts w:ascii="Verdana" w:hAnsi="Verdana"/>
          <w:color w:val="000000"/>
          <w:sz w:val="20"/>
        </w:rPr>
        <w:t xml:space="preserve"> </w:t>
      </w:r>
    </w:p>
    <w:p w14:paraId="63D0CAC9" w14:textId="5C005BE8" w:rsidR="00B56235" w:rsidRPr="008F2159" w:rsidRDefault="00B56235" w:rsidP="008F2159">
      <w:pPr>
        <w:rPr>
          <w:rFonts w:ascii="Verdana" w:hAnsi="Verdana"/>
          <w:sz w:val="20"/>
        </w:rPr>
      </w:pPr>
    </w:p>
    <w:p w14:paraId="14D2B9C9" w14:textId="732E1A13" w:rsidR="00B56235" w:rsidRPr="0002060A" w:rsidRDefault="00B56235" w:rsidP="004F11C8">
      <w:pPr>
        <w:pStyle w:val="Akapitzlist"/>
        <w:ind w:left="1068"/>
        <w:rPr>
          <w:rFonts w:ascii="Verdana" w:hAnsi="Verdana"/>
          <w:sz w:val="20"/>
        </w:rPr>
      </w:pPr>
    </w:p>
    <w:p w14:paraId="4AAB44BC" w14:textId="2778C7A0" w:rsidR="00B56235" w:rsidRPr="0002060A" w:rsidRDefault="00B56235" w:rsidP="004F11C8">
      <w:pPr>
        <w:pStyle w:val="Akapitzlist"/>
        <w:ind w:left="1068"/>
        <w:rPr>
          <w:rFonts w:ascii="Verdana" w:hAnsi="Verdana"/>
          <w:sz w:val="20"/>
        </w:rPr>
      </w:pPr>
    </w:p>
    <w:p w14:paraId="5F8F0B1B" w14:textId="77777777" w:rsidR="00B56235" w:rsidRPr="0002060A" w:rsidRDefault="00B56235" w:rsidP="004F11C8">
      <w:pPr>
        <w:pStyle w:val="Akapitzlist"/>
        <w:ind w:left="1068"/>
        <w:rPr>
          <w:rFonts w:ascii="Verdana" w:hAnsi="Verdana"/>
          <w:sz w:val="20"/>
        </w:rPr>
      </w:pPr>
    </w:p>
    <w:p w14:paraId="1344B548" w14:textId="2141E5C9" w:rsidR="004F11C8" w:rsidRPr="0002060A" w:rsidRDefault="004F11C8" w:rsidP="004F11C8">
      <w:pPr>
        <w:pStyle w:val="Tekstpodstawowy21"/>
        <w:spacing w:line="360" w:lineRule="auto"/>
        <w:rPr>
          <w:rFonts w:ascii="Verdana" w:hAnsi="Verdana"/>
          <w:color w:val="000000"/>
          <w:sz w:val="20"/>
        </w:rPr>
      </w:pPr>
      <w:r w:rsidRPr="0002060A">
        <w:rPr>
          <w:rFonts w:ascii="Verdana" w:hAnsi="Verdana"/>
          <w:color w:val="000000"/>
          <w:sz w:val="20"/>
        </w:rPr>
        <w:t>X</w:t>
      </w:r>
      <w:r w:rsidR="008361CD" w:rsidRPr="0002060A">
        <w:rPr>
          <w:rFonts w:ascii="Verdana" w:hAnsi="Verdana"/>
          <w:color w:val="000000"/>
          <w:sz w:val="20"/>
        </w:rPr>
        <w:t>I</w:t>
      </w:r>
      <w:r w:rsidR="00655EC1">
        <w:rPr>
          <w:rFonts w:ascii="Verdana" w:hAnsi="Verdana"/>
          <w:color w:val="000000"/>
          <w:sz w:val="20"/>
        </w:rPr>
        <w:t>II</w:t>
      </w:r>
      <w:r w:rsidRPr="0002060A">
        <w:rPr>
          <w:rFonts w:ascii="Verdana" w:hAnsi="Verdana"/>
          <w:color w:val="000000"/>
          <w:sz w:val="20"/>
        </w:rPr>
        <w:t xml:space="preserve">. </w:t>
      </w:r>
      <w:r w:rsidR="00B06082" w:rsidRPr="0002060A">
        <w:rPr>
          <w:rFonts w:ascii="Verdana" w:hAnsi="Verdana"/>
          <w:color w:val="000000"/>
          <w:sz w:val="20"/>
        </w:rPr>
        <w:t>Korzystanie, w tym s</w:t>
      </w:r>
      <w:r w:rsidRPr="0002060A">
        <w:rPr>
          <w:rFonts w:ascii="Verdana" w:hAnsi="Verdana"/>
          <w:color w:val="000000"/>
          <w:sz w:val="20"/>
        </w:rPr>
        <w:t>tosowanie indeksów i wskaźników referencyjnych</w:t>
      </w:r>
      <w:r w:rsidR="00B06082" w:rsidRPr="0002060A">
        <w:rPr>
          <w:rFonts w:ascii="Verdana" w:hAnsi="Verdana"/>
          <w:color w:val="000000"/>
          <w:sz w:val="20"/>
        </w:rPr>
        <w:t xml:space="preserve"> </w:t>
      </w:r>
    </w:p>
    <w:p w14:paraId="53BD8ACF" w14:textId="77777777" w:rsidR="004F11C8" w:rsidRPr="0002060A" w:rsidRDefault="004F11C8" w:rsidP="00040E2D">
      <w:pPr>
        <w:pStyle w:val="Tekstpodstawowy21"/>
        <w:spacing w:line="360" w:lineRule="auto"/>
        <w:jc w:val="right"/>
        <w:rPr>
          <w:rFonts w:ascii="Verdana" w:hAnsi="Verdana"/>
          <w:b w:val="0"/>
          <w:bCs/>
          <w:color w:val="000000"/>
          <w:sz w:val="20"/>
        </w:rPr>
      </w:pPr>
    </w:p>
    <w:p w14:paraId="29830875" w14:textId="34668E54" w:rsidR="004F11C8" w:rsidRPr="00DC7CAE" w:rsidRDefault="004F11C8" w:rsidP="004F11C8">
      <w:pPr>
        <w:pStyle w:val="Tekstpodstawowy21"/>
        <w:spacing w:line="360" w:lineRule="auto"/>
        <w:rPr>
          <w:rFonts w:ascii="Verdana" w:hAnsi="Verdana"/>
          <w:b w:val="0"/>
          <w:bCs/>
          <w:color w:val="000000"/>
          <w:sz w:val="20"/>
        </w:rPr>
      </w:pPr>
      <w:r w:rsidRPr="0002060A">
        <w:rPr>
          <w:rFonts w:ascii="Verdana" w:hAnsi="Verdana"/>
          <w:b w:val="0"/>
          <w:color w:val="000000"/>
          <w:sz w:val="20"/>
        </w:rPr>
        <w:t>W związku z wejściem w życie przepisów rozporządzenia Parlamentu Europejskiego i Rady (UE) 2016/1011 z dnia 8 czerwca 2016 r. w sprawie indeksów stosowanych jako wskaźniki referencyjne w instrumentach finansowych i umowach finansowych lub do pomiaru wyników funduszy inwestycyjnych i zmieniającego dyrektywy 2008/48/WE i 2014/17/UE oraz rozporządzenie (UE) nr 596/2014, które mają zastosowanie od dnia 1 stycznia 2018</w:t>
      </w:r>
      <w:r w:rsidR="00DE1FF6">
        <w:rPr>
          <w:rFonts w:ascii="Verdana" w:hAnsi="Verdana"/>
          <w:b w:val="0"/>
          <w:color w:val="000000"/>
          <w:sz w:val="20"/>
        </w:rPr>
        <w:t xml:space="preserve"> </w:t>
      </w:r>
      <w:r w:rsidRPr="0002060A">
        <w:rPr>
          <w:rFonts w:ascii="Verdana" w:hAnsi="Verdana"/>
          <w:b w:val="0"/>
          <w:color w:val="000000"/>
          <w:sz w:val="20"/>
        </w:rPr>
        <w:t xml:space="preserve">r., administratorem w rozumieniu ww. rozporządzenia dla indeksów </w:t>
      </w:r>
      <w:r w:rsidR="00B06082" w:rsidRPr="0002060A">
        <w:rPr>
          <w:rFonts w:ascii="Verdana" w:hAnsi="Verdana"/>
          <w:b w:val="0"/>
          <w:color w:val="000000"/>
          <w:sz w:val="20"/>
        </w:rPr>
        <w:t xml:space="preserve">i wskaźników </w:t>
      </w:r>
      <w:r w:rsidRPr="0002060A">
        <w:rPr>
          <w:rFonts w:ascii="Verdana" w:hAnsi="Verdana"/>
          <w:b w:val="0"/>
          <w:color w:val="000000"/>
          <w:sz w:val="20"/>
        </w:rPr>
        <w:t xml:space="preserve">udostępnianych zgodnie z niniejszą Umową jest GPW Benchmark S.A. (dalej zwany „GPWB” lub „Administratorem”). </w:t>
      </w:r>
      <w:r w:rsidR="00905390" w:rsidRPr="0002060A">
        <w:rPr>
          <w:rFonts w:ascii="Verdana" w:hAnsi="Verdana"/>
          <w:b w:val="0"/>
          <w:color w:val="000000"/>
          <w:sz w:val="20"/>
        </w:rPr>
        <w:t xml:space="preserve">Korzystanie z </w:t>
      </w:r>
      <w:r w:rsidRPr="0002060A">
        <w:rPr>
          <w:rFonts w:ascii="Verdana" w:hAnsi="Verdana"/>
          <w:b w:val="0"/>
          <w:color w:val="000000"/>
          <w:sz w:val="20"/>
        </w:rPr>
        <w:t xml:space="preserve">indeksów </w:t>
      </w:r>
      <w:r w:rsidR="00B06082" w:rsidRPr="0002060A">
        <w:rPr>
          <w:rFonts w:ascii="Verdana" w:hAnsi="Verdana"/>
          <w:b w:val="0"/>
          <w:color w:val="000000"/>
          <w:sz w:val="20"/>
        </w:rPr>
        <w:t xml:space="preserve">i wskaźników </w:t>
      </w:r>
      <w:r w:rsidRPr="0002060A">
        <w:rPr>
          <w:rFonts w:ascii="Verdana" w:hAnsi="Verdana"/>
          <w:b w:val="0"/>
          <w:color w:val="000000"/>
          <w:sz w:val="20"/>
        </w:rPr>
        <w:t>opracowywanych przez GPWB</w:t>
      </w:r>
      <w:r w:rsidR="00905390" w:rsidRPr="0002060A">
        <w:rPr>
          <w:rFonts w:ascii="Verdana" w:hAnsi="Verdana"/>
          <w:b w:val="0"/>
          <w:color w:val="000000"/>
          <w:sz w:val="20"/>
        </w:rPr>
        <w:t xml:space="preserve">, w tym ich stosowanie </w:t>
      </w:r>
      <w:r w:rsidRPr="0002060A">
        <w:rPr>
          <w:rFonts w:ascii="Verdana" w:hAnsi="Verdana"/>
          <w:b w:val="0"/>
          <w:color w:val="000000"/>
          <w:sz w:val="20"/>
        </w:rPr>
        <w:t>jako wskaźnika referencyjnego</w:t>
      </w:r>
      <w:r w:rsidR="00905390" w:rsidRPr="0002060A">
        <w:rPr>
          <w:rFonts w:ascii="Verdana" w:hAnsi="Verdana"/>
          <w:b w:val="0"/>
          <w:color w:val="000000"/>
          <w:sz w:val="20"/>
        </w:rPr>
        <w:t>,</w:t>
      </w:r>
      <w:r w:rsidRPr="0002060A">
        <w:rPr>
          <w:rFonts w:ascii="Verdana" w:hAnsi="Verdana"/>
          <w:b w:val="0"/>
          <w:color w:val="000000"/>
          <w:sz w:val="20"/>
        </w:rPr>
        <w:t xml:space="preserve"> zgodnie z regulacjami dotyczącymi takich indeksów dostępnymi na stronie </w:t>
      </w:r>
      <w:hyperlink r:id="rId17" w:history="1">
        <w:r w:rsidRPr="0002060A">
          <w:rPr>
            <w:rStyle w:val="Hipercze"/>
            <w:rFonts w:ascii="Verdana" w:hAnsi="Verdana"/>
            <w:b w:val="0"/>
            <w:sz w:val="20"/>
          </w:rPr>
          <w:t>www.gpwbenchmark.pl</w:t>
        </w:r>
      </w:hyperlink>
      <w:r w:rsidRPr="0002060A">
        <w:rPr>
          <w:rFonts w:ascii="Verdana" w:hAnsi="Verdana"/>
          <w:b w:val="0"/>
          <w:color w:val="000000"/>
          <w:sz w:val="20"/>
        </w:rPr>
        <w:t xml:space="preserve"> wymaga zgody i zawarcia odrębnej umowy z Administratorem.</w:t>
      </w:r>
    </w:p>
    <w:p w14:paraId="158296AC" w14:textId="77777777" w:rsidR="00B51009" w:rsidRPr="00DC7CAE" w:rsidRDefault="00B51009" w:rsidP="004218B9">
      <w:pPr>
        <w:pStyle w:val="Tekstpodstawowy21"/>
        <w:tabs>
          <w:tab w:val="clear" w:pos="4536"/>
          <w:tab w:val="clear" w:pos="9072"/>
        </w:tabs>
        <w:spacing w:line="360" w:lineRule="auto"/>
        <w:ind w:left="567"/>
        <w:rPr>
          <w:rFonts w:ascii="Verdana" w:hAnsi="Verdana"/>
          <w:color w:val="000000"/>
          <w:sz w:val="20"/>
        </w:rPr>
      </w:pPr>
    </w:p>
    <w:sectPr w:rsidR="00B51009" w:rsidRPr="00DC7CAE" w:rsidSect="003C4343">
      <w:footerReference w:type="even" r:id="rId18"/>
      <w:footerReference w:type="default" r:id="rId19"/>
      <w:type w:val="continuous"/>
      <w:pgSz w:w="11906" w:h="16838"/>
      <w:pgMar w:top="993" w:right="1417" w:bottom="42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805CC" w14:textId="77777777" w:rsidR="00B86724" w:rsidRDefault="00B86724">
      <w:r>
        <w:separator/>
      </w:r>
    </w:p>
  </w:endnote>
  <w:endnote w:type="continuationSeparator" w:id="0">
    <w:p w14:paraId="3C7690A2" w14:textId="77777777" w:rsidR="00B86724" w:rsidRDefault="00B86724">
      <w:r>
        <w:continuationSeparator/>
      </w:r>
    </w:p>
  </w:endnote>
  <w:endnote w:type="continuationNotice" w:id="1">
    <w:p w14:paraId="681C3264" w14:textId="77777777" w:rsidR="00B86724" w:rsidRDefault="00B867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er">
    <w:altName w:val="Symbol"/>
    <w:charset w:val="02"/>
    <w:family w:val="auto"/>
    <w:pitch w:val="variable"/>
    <w:sig w:usb0="00000000" w:usb1="10000000" w:usb2="00000000" w:usb3="00000000" w:csb0="80000000" w:csb1="00000000"/>
  </w:font>
  <w:font w:name="Helvetica 55 Roman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NeueLTPro-M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49AFB" w14:textId="77777777" w:rsidR="00DB4ECA" w:rsidRDefault="00DB4ECA" w:rsidP="0044076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14:paraId="5ECA5743" w14:textId="77777777" w:rsidR="00DB4ECA" w:rsidRDefault="00DB4ECA" w:rsidP="0087090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63667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61B82D" w14:textId="40E98368" w:rsidR="00DB4ECA" w:rsidRDefault="00DB4ECA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14:paraId="04AE1426" w14:textId="77777777" w:rsidR="00DB4ECA" w:rsidRDefault="00DB4ECA">
    <w:pPr>
      <w:pStyle w:val="Stopka"/>
      <w:rPr>
        <w:rFonts w:ascii="Times New Roman" w:hAnsi="Times New Roman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B3DB6" w14:textId="77777777" w:rsidR="00B86724" w:rsidRDefault="00B86724">
      <w:r>
        <w:separator/>
      </w:r>
    </w:p>
  </w:footnote>
  <w:footnote w:type="continuationSeparator" w:id="0">
    <w:p w14:paraId="1AD10381" w14:textId="77777777" w:rsidR="00B86724" w:rsidRDefault="00B86724">
      <w:r>
        <w:continuationSeparator/>
      </w:r>
    </w:p>
  </w:footnote>
  <w:footnote w:type="continuationNotice" w:id="1">
    <w:p w14:paraId="526FD091" w14:textId="77777777" w:rsidR="00B86724" w:rsidRDefault="00B867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7B89"/>
    <w:multiLevelType w:val="hybridMultilevel"/>
    <w:tmpl w:val="F51E1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61011"/>
    <w:multiLevelType w:val="hybridMultilevel"/>
    <w:tmpl w:val="2A08EBCA"/>
    <w:lvl w:ilvl="0" w:tplc="9AC023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E875B7"/>
    <w:multiLevelType w:val="hybridMultilevel"/>
    <w:tmpl w:val="ED58037A"/>
    <w:lvl w:ilvl="0" w:tplc="3F0CFBC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010A44"/>
    <w:multiLevelType w:val="hybridMultilevel"/>
    <w:tmpl w:val="3BC8D150"/>
    <w:lvl w:ilvl="0" w:tplc="4D52BC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E81F43"/>
    <w:multiLevelType w:val="hybridMultilevel"/>
    <w:tmpl w:val="D7AC6D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34F4F"/>
    <w:multiLevelType w:val="hybridMultilevel"/>
    <w:tmpl w:val="443AD76A"/>
    <w:lvl w:ilvl="0" w:tplc="C2C69756">
      <w:start w:val="1"/>
      <w:numFmt w:val="lowerLetter"/>
      <w:lvlText w:val="%1."/>
      <w:lvlJc w:val="left"/>
      <w:pPr>
        <w:ind w:left="5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8" w:hanging="360"/>
      </w:pPr>
    </w:lvl>
    <w:lvl w:ilvl="2" w:tplc="0415001B" w:tentative="1">
      <w:start w:val="1"/>
      <w:numFmt w:val="lowerRoman"/>
      <w:lvlText w:val="%3."/>
      <w:lvlJc w:val="right"/>
      <w:pPr>
        <w:ind w:left="2028" w:hanging="180"/>
      </w:pPr>
    </w:lvl>
    <w:lvl w:ilvl="3" w:tplc="0415000F" w:tentative="1">
      <w:start w:val="1"/>
      <w:numFmt w:val="decimal"/>
      <w:lvlText w:val="%4."/>
      <w:lvlJc w:val="left"/>
      <w:pPr>
        <w:ind w:left="2748" w:hanging="360"/>
      </w:pPr>
    </w:lvl>
    <w:lvl w:ilvl="4" w:tplc="04150019" w:tentative="1">
      <w:start w:val="1"/>
      <w:numFmt w:val="lowerLetter"/>
      <w:lvlText w:val="%5."/>
      <w:lvlJc w:val="left"/>
      <w:pPr>
        <w:ind w:left="3468" w:hanging="360"/>
      </w:pPr>
    </w:lvl>
    <w:lvl w:ilvl="5" w:tplc="0415001B" w:tentative="1">
      <w:start w:val="1"/>
      <w:numFmt w:val="lowerRoman"/>
      <w:lvlText w:val="%6."/>
      <w:lvlJc w:val="right"/>
      <w:pPr>
        <w:ind w:left="4188" w:hanging="180"/>
      </w:pPr>
    </w:lvl>
    <w:lvl w:ilvl="6" w:tplc="0415000F" w:tentative="1">
      <w:start w:val="1"/>
      <w:numFmt w:val="decimal"/>
      <w:lvlText w:val="%7."/>
      <w:lvlJc w:val="left"/>
      <w:pPr>
        <w:ind w:left="4908" w:hanging="360"/>
      </w:pPr>
    </w:lvl>
    <w:lvl w:ilvl="7" w:tplc="04150019" w:tentative="1">
      <w:start w:val="1"/>
      <w:numFmt w:val="lowerLetter"/>
      <w:lvlText w:val="%8."/>
      <w:lvlJc w:val="left"/>
      <w:pPr>
        <w:ind w:left="5628" w:hanging="360"/>
      </w:pPr>
    </w:lvl>
    <w:lvl w:ilvl="8" w:tplc="041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6" w15:restartNumberingAfterBreak="0">
    <w:nsid w:val="0BD93159"/>
    <w:multiLevelType w:val="hybridMultilevel"/>
    <w:tmpl w:val="9152A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712B03"/>
    <w:multiLevelType w:val="hybridMultilevel"/>
    <w:tmpl w:val="576E96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AC0BC6"/>
    <w:multiLevelType w:val="hybridMultilevel"/>
    <w:tmpl w:val="CE624012"/>
    <w:lvl w:ilvl="0" w:tplc="FFFFFFFF">
      <w:start w:val="1"/>
      <w:numFmt w:val="lowerRoman"/>
      <w:lvlText w:val="(%1)"/>
      <w:lvlJc w:val="left"/>
      <w:pPr>
        <w:ind w:left="2136" w:hanging="720"/>
      </w:pPr>
    </w:lvl>
    <w:lvl w:ilvl="1" w:tplc="FFFFFFFF">
      <w:start w:val="1"/>
      <w:numFmt w:val="lowerLetter"/>
      <w:lvlText w:val="%2."/>
      <w:lvlJc w:val="left"/>
      <w:pPr>
        <w:ind w:left="2496" w:hanging="360"/>
      </w:pPr>
    </w:lvl>
    <w:lvl w:ilvl="2" w:tplc="FFFFFFFF">
      <w:start w:val="1"/>
      <w:numFmt w:val="lowerRoman"/>
      <w:lvlText w:val="%3."/>
      <w:lvlJc w:val="right"/>
      <w:pPr>
        <w:ind w:left="3216" w:hanging="180"/>
      </w:pPr>
    </w:lvl>
    <w:lvl w:ilvl="3" w:tplc="FFFFFFFF">
      <w:start w:val="1"/>
      <w:numFmt w:val="decimal"/>
      <w:lvlText w:val="%4."/>
      <w:lvlJc w:val="left"/>
      <w:pPr>
        <w:ind w:left="3936" w:hanging="360"/>
      </w:pPr>
    </w:lvl>
    <w:lvl w:ilvl="4" w:tplc="FFFFFFFF">
      <w:start w:val="1"/>
      <w:numFmt w:val="lowerLetter"/>
      <w:lvlText w:val="%5."/>
      <w:lvlJc w:val="left"/>
      <w:pPr>
        <w:ind w:left="4656" w:hanging="360"/>
      </w:pPr>
    </w:lvl>
    <w:lvl w:ilvl="5" w:tplc="FFFFFFFF">
      <w:start w:val="1"/>
      <w:numFmt w:val="lowerRoman"/>
      <w:lvlText w:val="%6."/>
      <w:lvlJc w:val="right"/>
      <w:pPr>
        <w:ind w:left="5376" w:hanging="180"/>
      </w:pPr>
    </w:lvl>
    <w:lvl w:ilvl="6" w:tplc="FFFFFFFF">
      <w:start w:val="1"/>
      <w:numFmt w:val="decimal"/>
      <w:lvlText w:val="%7."/>
      <w:lvlJc w:val="left"/>
      <w:pPr>
        <w:ind w:left="6096" w:hanging="360"/>
      </w:pPr>
    </w:lvl>
    <w:lvl w:ilvl="7" w:tplc="FFFFFFFF">
      <w:start w:val="1"/>
      <w:numFmt w:val="lowerLetter"/>
      <w:lvlText w:val="%8."/>
      <w:lvlJc w:val="left"/>
      <w:pPr>
        <w:ind w:left="6816" w:hanging="360"/>
      </w:pPr>
    </w:lvl>
    <w:lvl w:ilvl="8" w:tplc="FFFFFFFF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4F826B3"/>
    <w:multiLevelType w:val="hybridMultilevel"/>
    <w:tmpl w:val="B3ECFDE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612EA"/>
    <w:multiLevelType w:val="hybridMultilevel"/>
    <w:tmpl w:val="DD70A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E6D21"/>
    <w:multiLevelType w:val="hybridMultilevel"/>
    <w:tmpl w:val="DF569F0E"/>
    <w:lvl w:ilvl="0" w:tplc="71EAA8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A49FD"/>
    <w:multiLevelType w:val="hybridMultilevel"/>
    <w:tmpl w:val="B0F40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126C2"/>
    <w:multiLevelType w:val="hybridMultilevel"/>
    <w:tmpl w:val="7550E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043D7E"/>
    <w:multiLevelType w:val="hybridMultilevel"/>
    <w:tmpl w:val="1F44D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B34B6"/>
    <w:multiLevelType w:val="singleLevel"/>
    <w:tmpl w:val="AC42E762"/>
    <w:lvl w:ilvl="0">
      <w:start w:val="1"/>
      <w:numFmt w:val="lowerLetter"/>
      <w:lvlText w:val="(%1)"/>
      <w:lvlJc w:val="left"/>
      <w:pPr>
        <w:tabs>
          <w:tab w:val="num" w:pos="1271"/>
        </w:tabs>
        <w:ind w:left="1271" w:hanging="420"/>
      </w:pPr>
      <w:rPr>
        <w:rFonts w:ascii="Verdana" w:eastAsia="Times New Roman" w:hAnsi="Verdana" w:cs="Arial"/>
      </w:rPr>
    </w:lvl>
  </w:abstractNum>
  <w:abstractNum w:abstractNumId="16" w15:restartNumberingAfterBreak="0">
    <w:nsid w:val="2DF00E11"/>
    <w:multiLevelType w:val="hybridMultilevel"/>
    <w:tmpl w:val="7AE074D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893515"/>
    <w:multiLevelType w:val="hybridMultilevel"/>
    <w:tmpl w:val="90209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34562B"/>
    <w:multiLevelType w:val="hybridMultilevel"/>
    <w:tmpl w:val="CC602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EE2DE8"/>
    <w:multiLevelType w:val="hybridMultilevel"/>
    <w:tmpl w:val="D706AE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49214E"/>
    <w:multiLevelType w:val="hybridMultilevel"/>
    <w:tmpl w:val="576E96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E37245"/>
    <w:multiLevelType w:val="multilevel"/>
    <w:tmpl w:val="1872494A"/>
    <w:lvl w:ilvl="0">
      <w:start w:val="1"/>
      <w:numFmt w:val="decimal"/>
      <w:lvlText w:val="%1."/>
      <w:lvlJc w:val="left"/>
      <w:pPr>
        <w:ind w:left="470" w:hanging="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 w15:restartNumberingAfterBreak="0">
    <w:nsid w:val="424232C5"/>
    <w:multiLevelType w:val="hybridMultilevel"/>
    <w:tmpl w:val="F88845E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99446B"/>
    <w:multiLevelType w:val="hybridMultilevel"/>
    <w:tmpl w:val="B14641F6"/>
    <w:lvl w:ilvl="0" w:tplc="F6746BBE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66700F"/>
    <w:multiLevelType w:val="hybridMultilevel"/>
    <w:tmpl w:val="F5AAFE6E"/>
    <w:lvl w:ilvl="0" w:tplc="58647A1C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72A5B39"/>
    <w:multiLevelType w:val="hybridMultilevel"/>
    <w:tmpl w:val="A66AB10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8EA0710"/>
    <w:multiLevelType w:val="hybridMultilevel"/>
    <w:tmpl w:val="43A471FA"/>
    <w:lvl w:ilvl="0" w:tplc="28BAC252">
      <w:start w:val="1"/>
      <w:numFmt w:val="lowerLetter"/>
      <w:lvlText w:val="%1)"/>
      <w:lvlJc w:val="left"/>
      <w:pPr>
        <w:ind w:left="786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CB210D5"/>
    <w:multiLevelType w:val="hybridMultilevel"/>
    <w:tmpl w:val="C63687A8"/>
    <w:lvl w:ilvl="0" w:tplc="BA828DC2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2D09ED"/>
    <w:multiLevelType w:val="hybridMultilevel"/>
    <w:tmpl w:val="CE624012"/>
    <w:lvl w:ilvl="0" w:tplc="9940BE36">
      <w:start w:val="1"/>
      <w:numFmt w:val="lowerRoman"/>
      <w:lvlText w:val="(%1)"/>
      <w:lvlJc w:val="left"/>
      <w:pPr>
        <w:ind w:left="2136" w:hanging="72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4D481695"/>
    <w:multiLevelType w:val="hybridMultilevel"/>
    <w:tmpl w:val="A760B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951694"/>
    <w:multiLevelType w:val="hybridMultilevel"/>
    <w:tmpl w:val="55A89B6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0F402A"/>
    <w:multiLevelType w:val="hybridMultilevel"/>
    <w:tmpl w:val="B428EF54"/>
    <w:lvl w:ilvl="0" w:tplc="4960515C">
      <w:start w:val="4"/>
      <w:numFmt w:val="lowerLetter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873639"/>
    <w:multiLevelType w:val="multilevel"/>
    <w:tmpl w:val="8B5822C0"/>
    <w:lvl w:ilvl="0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Arial"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712" w:hanging="2160"/>
      </w:pPr>
      <w:rPr>
        <w:rFonts w:hint="default"/>
      </w:rPr>
    </w:lvl>
  </w:abstractNum>
  <w:abstractNum w:abstractNumId="33" w15:restartNumberingAfterBreak="0">
    <w:nsid w:val="4FB50EB4"/>
    <w:multiLevelType w:val="singleLevel"/>
    <w:tmpl w:val="2E4C9E5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</w:abstractNum>
  <w:abstractNum w:abstractNumId="34" w15:restartNumberingAfterBreak="0">
    <w:nsid w:val="501D33C8"/>
    <w:multiLevelType w:val="hybridMultilevel"/>
    <w:tmpl w:val="6C4C2A06"/>
    <w:lvl w:ilvl="0" w:tplc="F2BA8F0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3356A55"/>
    <w:multiLevelType w:val="hybridMultilevel"/>
    <w:tmpl w:val="13FC0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877C3B"/>
    <w:multiLevelType w:val="hybridMultilevel"/>
    <w:tmpl w:val="8D3EF960"/>
    <w:lvl w:ilvl="0" w:tplc="8E48FE2E">
      <w:start w:val="1"/>
      <w:numFmt w:val="lowerLetter"/>
      <w:suff w:val="space"/>
      <w:lvlText w:val="%1)"/>
      <w:lvlJc w:val="left"/>
      <w:pPr>
        <w:ind w:left="708" w:hanging="360"/>
      </w:pPr>
      <w:rPr>
        <w:rFonts w:ascii="Verdana" w:eastAsia="Times New Roman" w:hAnsi="Verdana" w:cs="Arial"/>
        <w:b w:val="0"/>
      </w:rPr>
    </w:lvl>
    <w:lvl w:ilvl="1" w:tplc="04150019">
      <w:start w:val="1"/>
      <w:numFmt w:val="lowerLetter"/>
      <w:lvlText w:val="%2."/>
      <w:lvlJc w:val="left"/>
      <w:pPr>
        <w:ind w:left="1428" w:hanging="360"/>
      </w:pPr>
    </w:lvl>
    <w:lvl w:ilvl="2" w:tplc="0415001B">
      <w:start w:val="1"/>
      <w:numFmt w:val="lowerRoman"/>
      <w:lvlText w:val="%3."/>
      <w:lvlJc w:val="right"/>
      <w:pPr>
        <w:ind w:left="2148" w:hanging="180"/>
      </w:pPr>
    </w:lvl>
    <w:lvl w:ilvl="3" w:tplc="0415000F">
      <w:start w:val="1"/>
      <w:numFmt w:val="decimal"/>
      <w:lvlText w:val="%4."/>
      <w:lvlJc w:val="left"/>
      <w:pPr>
        <w:ind w:left="2868" w:hanging="360"/>
      </w:pPr>
    </w:lvl>
    <w:lvl w:ilvl="4" w:tplc="04150019">
      <w:start w:val="1"/>
      <w:numFmt w:val="lowerLetter"/>
      <w:lvlText w:val="%5."/>
      <w:lvlJc w:val="left"/>
      <w:pPr>
        <w:ind w:left="3588" w:hanging="360"/>
      </w:pPr>
    </w:lvl>
    <w:lvl w:ilvl="5" w:tplc="0415001B">
      <w:start w:val="1"/>
      <w:numFmt w:val="lowerRoman"/>
      <w:lvlText w:val="%6."/>
      <w:lvlJc w:val="right"/>
      <w:pPr>
        <w:ind w:left="4308" w:hanging="180"/>
      </w:pPr>
    </w:lvl>
    <w:lvl w:ilvl="6" w:tplc="0415000F">
      <w:start w:val="1"/>
      <w:numFmt w:val="decimal"/>
      <w:lvlText w:val="%7."/>
      <w:lvlJc w:val="left"/>
      <w:pPr>
        <w:ind w:left="5028" w:hanging="360"/>
      </w:pPr>
    </w:lvl>
    <w:lvl w:ilvl="7" w:tplc="04150019">
      <w:start w:val="1"/>
      <w:numFmt w:val="lowerLetter"/>
      <w:lvlText w:val="%8."/>
      <w:lvlJc w:val="left"/>
      <w:pPr>
        <w:ind w:left="5748" w:hanging="360"/>
      </w:pPr>
    </w:lvl>
    <w:lvl w:ilvl="8" w:tplc="0415001B">
      <w:start w:val="1"/>
      <w:numFmt w:val="lowerRoman"/>
      <w:lvlText w:val="%9."/>
      <w:lvlJc w:val="right"/>
      <w:pPr>
        <w:ind w:left="6468" w:hanging="180"/>
      </w:pPr>
    </w:lvl>
  </w:abstractNum>
  <w:abstractNum w:abstractNumId="37" w15:restartNumberingAfterBreak="0">
    <w:nsid w:val="56746EC9"/>
    <w:multiLevelType w:val="hybridMultilevel"/>
    <w:tmpl w:val="9AB8FD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394D4B"/>
    <w:multiLevelType w:val="hybridMultilevel"/>
    <w:tmpl w:val="1D94FB48"/>
    <w:lvl w:ilvl="0" w:tplc="AAB2FB0A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5873B2"/>
    <w:multiLevelType w:val="hybridMultilevel"/>
    <w:tmpl w:val="73C4C078"/>
    <w:lvl w:ilvl="0" w:tplc="0415000F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820921"/>
    <w:multiLevelType w:val="hybridMultilevel"/>
    <w:tmpl w:val="E4D08DB6"/>
    <w:lvl w:ilvl="0" w:tplc="E4567A3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9E33510"/>
    <w:multiLevelType w:val="multilevel"/>
    <w:tmpl w:val="C5CCB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 w15:restartNumberingAfterBreak="0">
    <w:nsid w:val="5BED6880"/>
    <w:multiLevelType w:val="multilevel"/>
    <w:tmpl w:val="18409C9A"/>
    <w:lvl w:ilvl="0">
      <w:start w:val="9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cs="Times New Roman" w:hint="default"/>
      </w:rPr>
    </w:lvl>
  </w:abstractNum>
  <w:abstractNum w:abstractNumId="43" w15:restartNumberingAfterBreak="0">
    <w:nsid w:val="5BF175F7"/>
    <w:multiLevelType w:val="hybridMultilevel"/>
    <w:tmpl w:val="6E180AE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292BDD"/>
    <w:multiLevelType w:val="hybridMultilevel"/>
    <w:tmpl w:val="62DE65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DD03572"/>
    <w:multiLevelType w:val="hybridMultilevel"/>
    <w:tmpl w:val="FA90FB3A"/>
    <w:lvl w:ilvl="0" w:tplc="2CD8C23C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6" w15:restartNumberingAfterBreak="0">
    <w:nsid w:val="5F3C3EFF"/>
    <w:multiLevelType w:val="hybridMultilevel"/>
    <w:tmpl w:val="6840C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E94670"/>
    <w:multiLevelType w:val="hybridMultilevel"/>
    <w:tmpl w:val="A8D446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0DC2A53"/>
    <w:multiLevelType w:val="hybridMultilevel"/>
    <w:tmpl w:val="0764EE14"/>
    <w:lvl w:ilvl="0" w:tplc="281892FA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2A4E28"/>
    <w:multiLevelType w:val="multilevel"/>
    <w:tmpl w:val="AB80BB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50" w15:restartNumberingAfterBreak="0">
    <w:nsid w:val="63447646"/>
    <w:multiLevelType w:val="hybridMultilevel"/>
    <w:tmpl w:val="2C5E978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98C79E5"/>
    <w:multiLevelType w:val="hybridMultilevel"/>
    <w:tmpl w:val="9F68D102"/>
    <w:lvl w:ilvl="0" w:tplc="CB6EBC1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9967D20"/>
    <w:multiLevelType w:val="multilevel"/>
    <w:tmpl w:val="015ED44E"/>
    <w:lvl w:ilvl="0">
      <w:start w:val="1"/>
      <w:numFmt w:val="upperRoman"/>
      <w:suff w:val="space"/>
      <w:lvlText w:val="%1."/>
      <w:lvlJc w:val="left"/>
      <w:pPr>
        <w:ind w:left="720" w:hanging="720"/>
      </w:pPr>
      <w:rPr>
        <w:rFonts w:cs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3" w15:restartNumberingAfterBreak="0">
    <w:nsid w:val="6B002547"/>
    <w:multiLevelType w:val="hybridMultilevel"/>
    <w:tmpl w:val="FFC23C34"/>
    <w:lvl w:ilvl="0" w:tplc="EF9A769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6B432F84"/>
    <w:multiLevelType w:val="hybridMultilevel"/>
    <w:tmpl w:val="873C6FBE"/>
    <w:lvl w:ilvl="0" w:tplc="1EC4BB2C">
      <w:start w:val="1"/>
      <w:numFmt w:val="lowerLetter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3D152D"/>
    <w:multiLevelType w:val="hybridMultilevel"/>
    <w:tmpl w:val="D20CC90C"/>
    <w:lvl w:ilvl="0" w:tplc="A33CCE1E">
      <w:start w:val="1"/>
      <w:numFmt w:val="lowerLetter"/>
      <w:lvlText w:val="%1."/>
      <w:lvlJc w:val="left"/>
      <w:pPr>
        <w:ind w:left="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56" w15:restartNumberingAfterBreak="0">
    <w:nsid w:val="6DCD25C4"/>
    <w:multiLevelType w:val="hybridMultilevel"/>
    <w:tmpl w:val="21369EE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DF650D7"/>
    <w:multiLevelType w:val="hybridMultilevel"/>
    <w:tmpl w:val="0262ABEA"/>
    <w:lvl w:ilvl="0" w:tplc="C456AE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F7C3B9C"/>
    <w:multiLevelType w:val="singleLevel"/>
    <w:tmpl w:val="09461036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9" w15:restartNumberingAfterBreak="0">
    <w:nsid w:val="703734B0"/>
    <w:multiLevelType w:val="hybridMultilevel"/>
    <w:tmpl w:val="EC2CF95C"/>
    <w:lvl w:ilvl="0" w:tplc="DF5E995E">
      <w:start w:val="1"/>
      <w:numFmt w:val="upperRoman"/>
      <w:suff w:val="space"/>
      <w:lvlText w:val="%1."/>
      <w:lvlJc w:val="left"/>
      <w:pPr>
        <w:ind w:left="-720" w:firstLine="720"/>
      </w:pPr>
      <w:rPr>
        <w:rFonts w:hint="default"/>
        <w:b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D6CBD"/>
    <w:multiLevelType w:val="hybridMultilevel"/>
    <w:tmpl w:val="F51E1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092675C"/>
    <w:multiLevelType w:val="hybridMultilevel"/>
    <w:tmpl w:val="82707700"/>
    <w:lvl w:ilvl="0" w:tplc="B784F9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15C1D29"/>
    <w:multiLevelType w:val="hybridMultilevel"/>
    <w:tmpl w:val="A5BEF72E"/>
    <w:lvl w:ilvl="0" w:tplc="4CA6EF0A">
      <w:start w:val="6"/>
      <w:numFmt w:val="upperRoman"/>
      <w:suff w:val="space"/>
      <w:lvlText w:val="%1."/>
      <w:lvlJc w:val="left"/>
      <w:pPr>
        <w:ind w:left="-720" w:firstLine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49C4613"/>
    <w:multiLevelType w:val="hybridMultilevel"/>
    <w:tmpl w:val="7FC2C1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4B92BED"/>
    <w:multiLevelType w:val="hybridMultilevel"/>
    <w:tmpl w:val="40B8330C"/>
    <w:lvl w:ilvl="0" w:tplc="ACB8836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5BF6061"/>
    <w:multiLevelType w:val="hybridMultilevel"/>
    <w:tmpl w:val="69B6E590"/>
    <w:lvl w:ilvl="0" w:tplc="60529EEC">
      <w:start w:val="1"/>
      <w:numFmt w:val="decimal"/>
      <w:suff w:val="space"/>
      <w:lvlText w:val="%1)"/>
      <w:lvlJc w:val="left"/>
      <w:pPr>
        <w:ind w:left="360" w:hanging="360"/>
      </w:pPr>
      <w:rPr>
        <w:rFonts w:cs="Arial" w:hint="default"/>
        <w:b w:val="0"/>
        <w:color w:val="2222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61F4CF5"/>
    <w:multiLevelType w:val="hybridMultilevel"/>
    <w:tmpl w:val="3A2E8584"/>
    <w:lvl w:ilvl="0" w:tplc="9940BE36">
      <w:start w:val="1"/>
      <w:numFmt w:val="lowerRoman"/>
      <w:lvlText w:val="(%1)"/>
      <w:lvlJc w:val="left"/>
      <w:pPr>
        <w:ind w:left="2136" w:hanging="72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67" w15:restartNumberingAfterBreak="0">
    <w:nsid w:val="790E50DE"/>
    <w:multiLevelType w:val="multilevel"/>
    <w:tmpl w:val="2C92288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8" w15:restartNumberingAfterBreak="0">
    <w:nsid w:val="7C96641A"/>
    <w:multiLevelType w:val="hybridMultilevel"/>
    <w:tmpl w:val="01BAB5E2"/>
    <w:lvl w:ilvl="0" w:tplc="4C828BF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EAF44A7"/>
    <w:multiLevelType w:val="hybridMultilevel"/>
    <w:tmpl w:val="CAB4005E"/>
    <w:lvl w:ilvl="0" w:tplc="C4CA15B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582178756">
    <w:abstractNumId w:val="33"/>
  </w:num>
  <w:num w:numId="2" w16cid:durableId="922639581">
    <w:abstractNumId w:val="15"/>
  </w:num>
  <w:num w:numId="3" w16cid:durableId="1464999618">
    <w:abstractNumId w:val="67"/>
  </w:num>
  <w:num w:numId="4" w16cid:durableId="911548428">
    <w:abstractNumId w:val="52"/>
  </w:num>
  <w:num w:numId="5" w16cid:durableId="1978601731">
    <w:abstractNumId w:val="9"/>
  </w:num>
  <w:num w:numId="6" w16cid:durableId="1364284438">
    <w:abstractNumId w:val="69"/>
  </w:num>
  <w:num w:numId="7" w16cid:durableId="589971037">
    <w:abstractNumId w:val="58"/>
  </w:num>
  <w:num w:numId="8" w16cid:durableId="1888106451">
    <w:abstractNumId w:val="32"/>
  </w:num>
  <w:num w:numId="9" w16cid:durableId="1205102318">
    <w:abstractNumId w:val="42"/>
  </w:num>
  <w:num w:numId="10" w16cid:durableId="1577939762">
    <w:abstractNumId w:val="68"/>
  </w:num>
  <w:num w:numId="11" w16cid:durableId="655230247">
    <w:abstractNumId w:val="47"/>
  </w:num>
  <w:num w:numId="12" w16cid:durableId="1601719785">
    <w:abstractNumId w:val="59"/>
  </w:num>
  <w:num w:numId="13" w16cid:durableId="893929253">
    <w:abstractNumId w:val="29"/>
  </w:num>
  <w:num w:numId="14" w16cid:durableId="182524716">
    <w:abstractNumId w:val="48"/>
  </w:num>
  <w:num w:numId="15" w16cid:durableId="859782555">
    <w:abstractNumId w:val="13"/>
  </w:num>
  <w:num w:numId="16" w16cid:durableId="490176369">
    <w:abstractNumId w:val="63"/>
  </w:num>
  <w:num w:numId="17" w16cid:durableId="546530117">
    <w:abstractNumId w:val="35"/>
  </w:num>
  <w:num w:numId="18" w16cid:durableId="1695422057">
    <w:abstractNumId w:val="14"/>
  </w:num>
  <w:num w:numId="19" w16cid:durableId="718020811">
    <w:abstractNumId w:val="64"/>
  </w:num>
  <w:num w:numId="20" w16cid:durableId="372116147">
    <w:abstractNumId w:val="25"/>
  </w:num>
  <w:num w:numId="21" w16cid:durableId="1274902291">
    <w:abstractNumId w:val="17"/>
  </w:num>
  <w:num w:numId="22" w16cid:durableId="1651595361">
    <w:abstractNumId w:val="40"/>
  </w:num>
  <w:num w:numId="23" w16cid:durableId="907376880">
    <w:abstractNumId w:val="65"/>
  </w:num>
  <w:num w:numId="24" w16cid:durableId="1635721366">
    <w:abstractNumId w:val="2"/>
  </w:num>
  <w:num w:numId="25" w16cid:durableId="692153186">
    <w:abstractNumId w:val="11"/>
  </w:num>
  <w:num w:numId="26" w16cid:durableId="1170175010">
    <w:abstractNumId w:val="50"/>
  </w:num>
  <w:num w:numId="27" w16cid:durableId="1861505533">
    <w:abstractNumId w:val="51"/>
  </w:num>
  <w:num w:numId="28" w16cid:durableId="620578646">
    <w:abstractNumId w:val="62"/>
  </w:num>
  <w:num w:numId="29" w16cid:durableId="1097406482">
    <w:abstractNumId w:val="38"/>
  </w:num>
  <w:num w:numId="30" w16cid:durableId="1703943531">
    <w:abstractNumId w:val="26"/>
  </w:num>
  <w:num w:numId="31" w16cid:durableId="10265603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49050831">
    <w:abstractNumId w:val="7"/>
  </w:num>
  <w:num w:numId="33" w16cid:durableId="1757483183">
    <w:abstractNumId w:val="20"/>
  </w:num>
  <w:num w:numId="34" w16cid:durableId="23362852">
    <w:abstractNumId w:val="34"/>
  </w:num>
  <w:num w:numId="35" w16cid:durableId="76363007">
    <w:abstractNumId w:val="31"/>
  </w:num>
  <w:num w:numId="36" w16cid:durableId="13748462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89993465">
    <w:abstractNumId w:val="23"/>
  </w:num>
  <w:num w:numId="38" w16cid:durableId="330328759">
    <w:abstractNumId w:val="56"/>
  </w:num>
  <w:num w:numId="39" w16cid:durableId="1910848232">
    <w:abstractNumId w:val="27"/>
  </w:num>
  <w:num w:numId="40" w16cid:durableId="1551577965">
    <w:abstractNumId w:val="3"/>
  </w:num>
  <w:num w:numId="41" w16cid:durableId="1120152896">
    <w:abstractNumId w:val="37"/>
  </w:num>
  <w:num w:numId="42" w16cid:durableId="399452248">
    <w:abstractNumId w:val="55"/>
  </w:num>
  <w:num w:numId="43" w16cid:durableId="646864410">
    <w:abstractNumId w:val="5"/>
  </w:num>
  <w:num w:numId="44" w16cid:durableId="1510636523">
    <w:abstractNumId w:val="19"/>
  </w:num>
  <w:num w:numId="45" w16cid:durableId="1195773850">
    <w:abstractNumId w:val="39"/>
  </w:num>
  <w:num w:numId="46" w16cid:durableId="1651712929">
    <w:abstractNumId w:val="60"/>
  </w:num>
  <w:num w:numId="47" w16cid:durableId="1353458574">
    <w:abstractNumId w:val="44"/>
  </w:num>
  <w:num w:numId="48" w16cid:durableId="2049135071">
    <w:abstractNumId w:val="22"/>
  </w:num>
  <w:num w:numId="49" w16cid:durableId="1396779635">
    <w:abstractNumId w:val="49"/>
  </w:num>
  <w:num w:numId="50" w16cid:durableId="1764914780">
    <w:abstractNumId w:val="21"/>
  </w:num>
  <w:num w:numId="51" w16cid:durableId="131950223">
    <w:abstractNumId w:val="41"/>
  </w:num>
  <w:num w:numId="52" w16cid:durableId="60380970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94943406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40934858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50473896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14141874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309861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202863339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79864634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30804786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02435685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726320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2675160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94441192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47456102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69639178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2446496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4360381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97341465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825733936">
    <w:abstractNumId w:val="0"/>
  </w:num>
  <w:num w:numId="71" w16cid:durableId="1271737774">
    <w:abstractNumId w:val="57"/>
  </w:num>
  <w:num w:numId="72" w16cid:durableId="285238961">
    <w:abstractNumId w:val="45"/>
  </w:num>
  <w:num w:numId="73" w16cid:durableId="81915296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5611381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528682319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286814054">
    <w:abstractNumId w:val="6"/>
  </w:num>
  <w:num w:numId="77" w16cid:durableId="2034531302">
    <w:abstractNumId w:val="10"/>
  </w:num>
  <w:num w:numId="78" w16cid:durableId="1627740656">
    <w:abstractNumId w:val="4"/>
  </w:num>
  <w:num w:numId="79" w16cid:durableId="1656059755">
    <w:abstractNumId w:val="61"/>
  </w:num>
  <w:num w:numId="80" w16cid:durableId="65147559">
    <w:abstractNumId w:val="54"/>
  </w:num>
  <w:num w:numId="81" w16cid:durableId="2135172580">
    <w:abstractNumId w:val="18"/>
  </w:num>
  <w:num w:numId="82" w16cid:durableId="1909538608">
    <w:abstractNumId w:val="12"/>
  </w:num>
  <w:num w:numId="83" w16cid:durableId="627517870">
    <w:abstractNumId w:val="16"/>
  </w:num>
  <w:num w:numId="84" w16cid:durableId="1796410687">
    <w:abstractNumId w:val="1"/>
  </w:num>
  <w:num w:numId="85" w16cid:durableId="140344252">
    <w:abstractNumId w:val="46"/>
  </w:num>
  <w:num w:numId="86" w16cid:durableId="1861777053">
    <w:abstractNumId w:val="30"/>
  </w:num>
  <w:num w:numId="87" w16cid:durableId="464861206">
    <w:abstractNumId w:val="43"/>
  </w:num>
  <w:num w:numId="88" w16cid:durableId="1747916610">
    <w:abstractNumId w:val="53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9FB"/>
    <w:rsid w:val="0000001D"/>
    <w:rsid w:val="0000127E"/>
    <w:rsid w:val="000014F3"/>
    <w:rsid w:val="000018EB"/>
    <w:rsid w:val="000026D1"/>
    <w:rsid w:val="00002722"/>
    <w:rsid w:val="00002AF1"/>
    <w:rsid w:val="00002C11"/>
    <w:rsid w:val="00003ACA"/>
    <w:rsid w:val="0000450C"/>
    <w:rsid w:val="000052E5"/>
    <w:rsid w:val="00005379"/>
    <w:rsid w:val="000055F2"/>
    <w:rsid w:val="0000576D"/>
    <w:rsid w:val="000066DF"/>
    <w:rsid w:val="000104F6"/>
    <w:rsid w:val="00011C72"/>
    <w:rsid w:val="00012491"/>
    <w:rsid w:val="00012818"/>
    <w:rsid w:val="00013960"/>
    <w:rsid w:val="00014569"/>
    <w:rsid w:val="00014801"/>
    <w:rsid w:val="00015A72"/>
    <w:rsid w:val="00015BFF"/>
    <w:rsid w:val="0001601A"/>
    <w:rsid w:val="0001615A"/>
    <w:rsid w:val="000178FF"/>
    <w:rsid w:val="0002060A"/>
    <w:rsid w:val="0002089D"/>
    <w:rsid w:val="00021008"/>
    <w:rsid w:val="0002157A"/>
    <w:rsid w:val="000221E7"/>
    <w:rsid w:val="00023055"/>
    <w:rsid w:val="00023261"/>
    <w:rsid w:val="000234F9"/>
    <w:rsid w:val="00025260"/>
    <w:rsid w:val="000252C6"/>
    <w:rsid w:val="00025AC1"/>
    <w:rsid w:val="00025AE4"/>
    <w:rsid w:val="000262DE"/>
    <w:rsid w:val="00026550"/>
    <w:rsid w:val="00027799"/>
    <w:rsid w:val="00030634"/>
    <w:rsid w:val="00032C56"/>
    <w:rsid w:val="00035560"/>
    <w:rsid w:val="000368B0"/>
    <w:rsid w:val="00040A88"/>
    <w:rsid w:val="00040AFA"/>
    <w:rsid w:val="00040E2D"/>
    <w:rsid w:val="000411CF"/>
    <w:rsid w:val="000417BA"/>
    <w:rsid w:val="00041EE0"/>
    <w:rsid w:val="00042918"/>
    <w:rsid w:val="000434E6"/>
    <w:rsid w:val="00044123"/>
    <w:rsid w:val="000446DC"/>
    <w:rsid w:val="000458AA"/>
    <w:rsid w:val="00046CDE"/>
    <w:rsid w:val="00047F48"/>
    <w:rsid w:val="00050F85"/>
    <w:rsid w:val="0005380E"/>
    <w:rsid w:val="0005394B"/>
    <w:rsid w:val="00053972"/>
    <w:rsid w:val="0005415A"/>
    <w:rsid w:val="00054A41"/>
    <w:rsid w:val="00054ACD"/>
    <w:rsid w:val="00054F13"/>
    <w:rsid w:val="00055820"/>
    <w:rsid w:val="00055FB4"/>
    <w:rsid w:val="00056645"/>
    <w:rsid w:val="0005695A"/>
    <w:rsid w:val="000577CE"/>
    <w:rsid w:val="00057953"/>
    <w:rsid w:val="0006189D"/>
    <w:rsid w:val="00062126"/>
    <w:rsid w:val="000624DA"/>
    <w:rsid w:val="0006354B"/>
    <w:rsid w:val="000647FC"/>
    <w:rsid w:val="000651B4"/>
    <w:rsid w:val="000667EF"/>
    <w:rsid w:val="00067216"/>
    <w:rsid w:val="00067710"/>
    <w:rsid w:val="00070EE8"/>
    <w:rsid w:val="000714C3"/>
    <w:rsid w:val="0007196D"/>
    <w:rsid w:val="000719F1"/>
    <w:rsid w:val="00072D95"/>
    <w:rsid w:val="00072E85"/>
    <w:rsid w:val="00074DF3"/>
    <w:rsid w:val="000778F0"/>
    <w:rsid w:val="00077F76"/>
    <w:rsid w:val="00080687"/>
    <w:rsid w:val="00081262"/>
    <w:rsid w:val="0008209C"/>
    <w:rsid w:val="000821B3"/>
    <w:rsid w:val="00083208"/>
    <w:rsid w:val="00083A8C"/>
    <w:rsid w:val="00084E2A"/>
    <w:rsid w:val="000861F9"/>
    <w:rsid w:val="000868D0"/>
    <w:rsid w:val="00087DEF"/>
    <w:rsid w:val="000900E8"/>
    <w:rsid w:val="00090E8F"/>
    <w:rsid w:val="000912F2"/>
    <w:rsid w:val="00092296"/>
    <w:rsid w:val="00092B73"/>
    <w:rsid w:val="000943FE"/>
    <w:rsid w:val="00094B78"/>
    <w:rsid w:val="00095475"/>
    <w:rsid w:val="00095F58"/>
    <w:rsid w:val="00096615"/>
    <w:rsid w:val="00096F1B"/>
    <w:rsid w:val="00097E5C"/>
    <w:rsid w:val="000A074D"/>
    <w:rsid w:val="000A1677"/>
    <w:rsid w:val="000A24FC"/>
    <w:rsid w:val="000A285D"/>
    <w:rsid w:val="000A2B80"/>
    <w:rsid w:val="000A2EC6"/>
    <w:rsid w:val="000A34E8"/>
    <w:rsid w:val="000A3694"/>
    <w:rsid w:val="000A42D6"/>
    <w:rsid w:val="000A4764"/>
    <w:rsid w:val="000A56BA"/>
    <w:rsid w:val="000A5D01"/>
    <w:rsid w:val="000B2801"/>
    <w:rsid w:val="000B2B1D"/>
    <w:rsid w:val="000B350F"/>
    <w:rsid w:val="000B3958"/>
    <w:rsid w:val="000B3EE5"/>
    <w:rsid w:val="000B4F96"/>
    <w:rsid w:val="000B4FD7"/>
    <w:rsid w:val="000B5016"/>
    <w:rsid w:val="000B5DE6"/>
    <w:rsid w:val="000B65ED"/>
    <w:rsid w:val="000B708B"/>
    <w:rsid w:val="000C1D48"/>
    <w:rsid w:val="000C1D71"/>
    <w:rsid w:val="000C323B"/>
    <w:rsid w:val="000C34B8"/>
    <w:rsid w:val="000C37A2"/>
    <w:rsid w:val="000C38EE"/>
    <w:rsid w:val="000C6235"/>
    <w:rsid w:val="000C6C12"/>
    <w:rsid w:val="000C6F2E"/>
    <w:rsid w:val="000C703E"/>
    <w:rsid w:val="000C7223"/>
    <w:rsid w:val="000C7DDC"/>
    <w:rsid w:val="000D1363"/>
    <w:rsid w:val="000D1424"/>
    <w:rsid w:val="000D1EA7"/>
    <w:rsid w:val="000D3857"/>
    <w:rsid w:val="000D45F9"/>
    <w:rsid w:val="000D5403"/>
    <w:rsid w:val="000D62F7"/>
    <w:rsid w:val="000D6A14"/>
    <w:rsid w:val="000D7D7B"/>
    <w:rsid w:val="000E04ED"/>
    <w:rsid w:val="000E0CCB"/>
    <w:rsid w:val="000E1E35"/>
    <w:rsid w:val="000E21A2"/>
    <w:rsid w:val="000E2A2C"/>
    <w:rsid w:val="000E302F"/>
    <w:rsid w:val="000E3709"/>
    <w:rsid w:val="000E382F"/>
    <w:rsid w:val="000E4D51"/>
    <w:rsid w:val="000E4ED5"/>
    <w:rsid w:val="000E5CD5"/>
    <w:rsid w:val="000E6926"/>
    <w:rsid w:val="000E72DB"/>
    <w:rsid w:val="000F000D"/>
    <w:rsid w:val="000F051A"/>
    <w:rsid w:val="000F331D"/>
    <w:rsid w:val="000F390A"/>
    <w:rsid w:val="000F3F68"/>
    <w:rsid w:val="000F52E1"/>
    <w:rsid w:val="000F57E4"/>
    <w:rsid w:val="000F5D82"/>
    <w:rsid w:val="000F671A"/>
    <w:rsid w:val="000F69EB"/>
    <w:rsid w:val="000F6A33"/>
    <w:rsid w:val="000F7402"/>
    <w:rsid w:val="00101510"/>
    <w:rsid w:val="001025D2"/>
    <w:rsid w:val="00102C56"/>
    <w:rsid w:val="001034EC"/>
    <w:rsid w:val="00103FC3"/>
    <w:rsid w:val="001043AF"/>
    <w:rsid w:val="00104E87"/>
    <w:rsid w:val="00104FC6"/>
    <w:rsid w:val="00105AE2"/>
    <w:rsid w:val="001070D8"/>
    <w:rsid w:val="00107320"/>
    <w:rsid w:val="0010779D"/>
    <w:rsid w:val="00107E08"/>
    <w:rsid w:val="0011034F"/>
    <w:rsid w:val="001105F9"/>
    <w:rsid w:val="00111C09"/>
    <w:rsid w:val="00112A8E"/>
    <w:rsid w:val="00114F12"/>
    <w:rsid w:val="001154CE"/>
    <w:rsid w:val="00116E23"/>
    <w:rsid w:val="00116E93"/>
    <w:rsid w:val="00117F8C"/>
    <w:rsid w:val="00120CD5"/>
    <w:rsid w:val="00121621"/>
    <w:rsid w:val="001219FB"/>
    <w:rsid w:val="00121DC8"/>
    <w:rsid w:val="00121F8F"/>
    <w:rsid w:val="00122096"/>
    <w:rsid w:val="001224CC"/>
    <w:rsid w:val="001225E4"/>
    <w:rsid w:val="00122AC6"/>
    <w:rsid w:val="00122F04"/>
    <w:rsid w:val="001232C4"/>
    <w:rsid w:val="00123AFA"/>
    <w:rsid w:val="00123E30"/>
    <w:rsid w:val="00124136"/>
    <w:rsid w:val="00125369"/>
    <w:rsid w:val="001257AF"/>
    <w:rsid w:val="00126EC4"/>
    <w:rsid w:val="00127779"/>
    <w:rsid w:val="00130B96"/>
    <w:rsid w:val="00131593"/>
    <w:rsid w:val="0013274E"/>
    <w:rsid w:val="00134145"/>
    <w:rsid w:val="00134231"/>
    <w:rsid w:val="001353CE"/>
    <w:rsid w:val="0013542B"/>
    <w:rsid w:val="001356A2"/>
    <w:rsid w:val="001372BF"/>
    <w:rsid w:val="001376EE"/>
    <w:rsid w:val="001378AF"/>
    <w:rsid w:val="00141EF5"/>
    <w:rsid w:val="00143002"/>
    <w:rsid w:val="001459EB"/>
    <w:rsid w:val="0014602A"/>
    <w:rsid w:val="00146723"/>
    <w:rsid w:val="00146871"/>
    <w:rsid w:val="00146963"/>
    <w:rsid w:val="00147421"/>
    <w:rsid w:val="001474A3"/>
    <w:rsid w:val="00147B37"/>
    <w:rsid w:val="00147E6A"/>
    <w:rsid w:val="00147FB4"/>
    <w:rsid w:val="00150D5B"/>
    <w:rsid w:val="001530CA"/>
    <w:rsid w:val="0015429E"/>
    <w:rsid w:val="00154FF0"/>
    <w:rsid w:val="001562D8"/>
    <w:rsid w:val="00156AD4"/>
    <w:rsid w:val="00157BA2"/>
    <w:rsid w:val="00157DBB"/>
    <w:rsid w:val="001603DE"/>
    <w:rsid w:val="00160510"/>
    <w:rsid w:val="0016160C"/>
    <w:rsid w:val="0016234F"/>
    <w:rsid w:val="001625B2"/>
    <w:rsid w:val="00162D27"/>
    <w:rsid w:val="0016312A"/>
    <w:rsid w:val="00163D88"/>
    <w:rsid w:val="001655AE"/>
    <w:rsid w:val="00167388"/>
    <w:rsid w:val="00170BE0"/>
    <w:rsid w:val="00173E06"/>
    <w:rsid w:val="00174DC7"/>
    <w:rsid w:val="001755D9"/>
    <w:rsid w:val="001766C7"/>
    <w:rsid w:val="00176AA5"/>
    <w:rsid w:val="00176C07"/>
    <w:rsid w:val="001779F4"/>
    <w:rsid w:val="001806F3"/>
    <w:rsid w:val="0018130C"/>
    <w:rsid w:val="00181355"/>
    <w:rsid w:val="0018431E"/>
    <w:rsid w:val="001847D3"/>
    <w:rsid w:val="001866DC"/>
    <w:rsid w:val="001868CB"/>
    <w:rsid w:val="001874CC"/>
    <w:rsid w:val="00187A06"/>
    <w:rsid w:val="00187E2D"/>
    <w:rsid w:val="00190330"/>
    <w:rsid w:val="00191128"/>
    <w:rsid w:val="00191FB1"/>
    <w:rsid w:val="00192F7D"/>
    <w:rsid w:val="00192FEE"/>
    <w:rsid w:val="00193D55"/>
    <w:rsid w:val="001961E4"/>
    <w:rsid w:val="00196F1B"/>
    <w:rsid w:val="00197A62"/>
    <w:rsid w:val="00197D82"/>
    <w:rsid w:val="001A0967"/>
    <w:rsid w:val="001A1DD8"/>
    <w:rsid w:val="001A2A25"/>
    <w:rsid w:val="001A369D"/>
    <w:rsid w:val="001A3B2D"/>
    <w:rsid w:val="001A4641"/>
    <w:rsid w:val="001A5CD4"/>
    <w:rsid w:val="001A75DE"/>
    <w:rsid w:val="001B10A1"/>
    <w:rsid w:val="001B190D"/>
    <w:rsid w:val="001B1CC2"/>
    <w:rsid w:val="001B2616"/>
    <w:rsid w:val="001B3AD8"/>
    <w:rsid w:val="001B439D"/>
    <w:rsid w:val="001B4735"/>
    <w:rsid w:val="001B6106"/>
    <w:rsid w:val="001B7410"/>
    <w:rsid w:val="001B75E4"/>
    <w:rsid w:val="001C066D"/>
    <w:rsid w:val="001C0FD2"/>
    <w:rsid w:val="001C216D"/>
    <w:rsid w:val="001C3214"/>
    <w:rsid w:val="001C3311"/>
    <w:rsid w:val="001C3454"/>
    <w:rsid w:val="001C3CAC"/>
    <w:rsid w:val="001C4FA3"/>
    <w:rsid w:val="001C5FB4"/>
    <w:rsid w:val="001C6111"/>
    <w:rsid w:val="001C61A1"/>
    <w:rsid w:val="001C7273"/>
    <w:rsid w:val="001C74E9"/>
    <w:rsid w:val="001D0C51"/>
    <w:rsid w:val="001D15EC"/>
    <w:rsid w:val="001D2404"/>
    <w:rsid w:val="001D32C8"/>
    <w:rsid w:val="001D3A59"/>
    <w:rsid w:val="001D4C4B"/>
    <w:rsid w:val="001D5D9A"/>
    <w:rsid w:val="001D5E47"/>
    <w:rsid w:val="001D7892"/>
    <w:rsid w:val="001E1324"/>
    <w:rsid w:val="001E24C7"/>
    <w:rsid w:val="001E262A"/>
    <w:rsid w:val="001E2B80"/>
    <w:rsid w:val="001E31C5"/>
    <w:rsid w:val="001E35B6"/>
    <w:rsid w:val="001E35FE"/>
    <w:rsid w:val="001E3827"/>
    <w:rsid w:val="001E436B"/>
    <w:rsid w:val="001E45AA"/>
    <w:rsid w:val="001E52C1"/>
    <w:rsid w:val="001E5990"/>
    <w:rsid w:val="001E617D"/>
    <w:rsid w:val="001E70A7"/>
    <w:rsid w:val="001E7863"/>
    <w:rsid w:val="001E7924"/>
    <w:rsid w:val="001F0AD4"/>
    <w:rsid w:val="001F22DF"/>
    <w:rsid w:val="001F2543"/>
    <w:rsid w:val="001F399A"/>
    <w:rsid w:val="001F4135"/>
    <w:rsid w:val="001F4746"/>
    <w:rsid w:val="001F5C35"/>
    <w:rsid w:val="001F619E"/>
    <w:rsid w:val="001F7AA6"/>
    <w:rsid w:val="00201300"/>
    <w:rsid w:val="002013F7"/>
    <w:rsid w:val="00201A72"/>
    <w:rsid w:val="00202F87"/>
    <w:rsid w:val="002031F2"/>
    <w:rsid w:val="002038D1"/>
    <w:rsid w:val="00203919"/>
    <w:rsid w:val="002046AB"/>
    <w:rsid w:val="002049E3"/>
    <w:rsid w:val="00204C47"/>
    <w:rsid w:val="00204D2F"/>
    <w:rsid w:val="00204EA4"/>
    <w:rsid w:val="0020533D"/>
    <w:rsid w:val="00205F6B"/>
    <w:rsid w:val="002072E8"/>
    <w:rsid w:val="0020788F"/>
    <w:rsid w:val="0021058F"/>
    <w:rsid w:val="00210CFB"/>
    <w:rsid w:val="00210DCD"/>
    <w:rsid w:val="002116AD"/>
    <w:rsid w:val="00211AA7"/>
    <w:rsid w:val="00212119"/>
    <w:rsid w:val="00212BE1"/>
    <w:rsid w:val="00213C6B"/>
    <w:rsid w:val="00215487"/>
    <w:rsid w:val="002155CE"/>
    <w:rsid w:val="00215FC2"/>
    <w:rsid w:val="00216452"/>
    <w:rsid w:val="002165E2"/>
    <w:rsid w:val="00216FB5"/>
    <w:rsid w:val="002170D6"/>
    <w:rsid w:val="002202C2"/>
    <w:rsid w:val="002203C4"/>
    <w:rsid w:val="002210FC"/>
    <w:rsid w:val="00221AB4"/>
    <w:rsid w:val="00223050"/>
    <w:rsid w:val="0022332D"/>
    <w:rsid w:val="00224E8B"/>
    <w:rsid w:val="00225BB9"/>
    <w:rsid w:val="0022619A"/>
    <w:rsid w:val="002265F1"/>
    <w:rsid w:val="00226AB7"/>
    <w:rsid w:val="00227114"/>
    <w:rsid w:val="0022733D"/>
    <w:rsid w:val="002302E6"/>
    <w:rsid w:val="00231824"/>
    <w:rsid w:val="0023267D"/>
    <w:rsid w:val="00233174"/>
    <w:rsid w:val="002343EA"/>
    <w:rsid w:val="00234865"/>
    <w:rsid w:val="00234E32"/>
    <w:rsid w:val="0023556B"/>
    <w:rsid w:val="00236720"/>
    <w:rsid w:val="00236759"/>
    <w:rsid w:val="00236E49"/>
    <w:rsid w:val="0023725E"/>
    <w:rsid w:val="00237E22"/>
    <w:rsid w:val="00240A4C"/>
    <w:rsid w:val="00240FBA"/>
    <w:rsid w:val="00243C86"/>
    <w:rsid w:val="00244109"/>
    <w:rsid w:val="002452AC"/>
    <w:rsid w:val="00245DFA"/>
    <w:rsid w:val="00246315"/>
    <w:rsid w:val="002504E5"/>
    <w:rsid w:val="0025086A"/>
    <w:rsid w:val="002509C5"/>
    <w:rsid w:val="00251701"/>
    <w:rsid w:val="00251B01"/>
    <w:rsid w:val="0025258F"/>
    <w:rsid w:val="00253109"/>
    <w:rsid w:val="002545E6"/>
    <w:rsid w:val="00257075"/>
    <w:rsid w:val="00257097"/>
    <w:rsid w:val="002601AA"/>
    <w:rsid w:val="00260EE2"/>
    <w:rsid w:val="00262186"/>
    <w:rsid w:val="0026327C"/>
    <w:rsid w:val="00263E1C"/>
    <w:rsid w:val="00263EFA"/>
    <w:rsid w:val="002641DC"/>
    <w:rsid w:val="002643C8"/>
    <w:rsid w:val="002645FD"/>
    <w:rsid w:val="00264644"/>
    <w:rsid w:val="0026500D"/>
    <w:rsid w:val="00265BD9"/>
    <w:rsid w:val="00267314"/>
    <w:rsid w:val="00267760"/>
    <w:rsid w:val="0027085C"/>
    <w:rsid w:val="00270A35"/>
    <w:rsid w:val="002726B3"/>
    <w:rsid w:val="00272B41"/>
    <w:rsid w:val="002738B5"/>
    <w:rsid w:val="00274131"/>
    <w:rsid w:val="002770AE"/>
    <w:rsid w:val="00277352"/>
    <w:rsid w:val="00281D86"/>
    <w:rsid w:val="00282CE5"/>
    <w:rsid w:val="00284E80"/>
    <w:rsid w:val="002852D0"/>
    <w:rsid w:val="0028623B"/>
    <w:rsid w:val="00286254"/>
    <w:rsid w:val="002879FE"/>
    <w:rsid w:val="00290933"/>
    <w:rsid w:val="002911BD"/>
    <w:rsid w:val="002913B7"/>
    <w:rsid w:val="00292151"/>
    <w:rsid w:val="00294256"/>
    <w:rsid w:val="00294F03"/>
    <w:rsid w:val="00294F67"/>
    <w:rsid w:val="002953D0"/>
    <w:rsid w:val="002959D3"/>
    <w:rsid w:val="002972C3"/>
    <w:rsid w:val="0029743B"/>
    <w:rsid w:val="00297692"/>
    <w:rsid w:val="002A1209"/>
    <w:rsid w:val="002A1FBB"/>
    <w:rsid w:val="002A27DB"/>
    <w:rsid w:val="002A28BD"/>
    <w:rsid w:val="002A3905"/>
    <w:rsid w:val="002A4934"/>
    <w:rsid w:val="002A4D4C"/>
    <w:rsid w:val="002A5463"/>
    <w:rsid w:val="002A6F91"/>
    <w:rsid w:val="002A760E"/>
    <w:rsid w:val="002A76A3"/>
    <w:rsid w:val="002B0FF3"/>
    <w:rsid w:val="002B18F6"/>
    <w:rsid w:val="002B1E82"/>
    <w:rsid w:val="002B3309"/>
    <w:rsid w:val="002B3FCC"/>
    <w:rsid w:val="002B4B45"/>
    <w:rsid w:val="002B5638"/>
    <w:rsid w:val="002B6226"/>
    <w:rsid w:val="002B6390"/>
    <w:rsid w:val="002B6911"/>
    <w:rsid w:val="002B6EDA"/>
    <w:rsid w:val="002B72EE"/>
    <w:rsid w:val="002B7AA7"/>
    <w:rsid w:val="002B7DBD"/>
    <w:rsid w:val="002B7EAC"/>
    <w:rsid w:val="002C1BDD"/>
    <w:rsid w:val="002C312E"/>
    <w:rsid w:val="002C32E5"/>
    <w:rsid w:val="002C33CE"/>
    <w:rsid w:val="002C400C"/>
    <w:rsid w:val="002C543A"/>
    <w:rsid w:val="002C56EA"/>
    <w:rsid w:val="002C77C7"/>
    <w:rsid w:val="002D127B"/>
    <w:rsid w:val="002D3C4E"/>
    <w:rsid w:val="002D3CBA"/>
    <w:rsid w:val="002D3DD0"/>
    <w:rsid w:val="002D4959"/>
    <w:rsid w:val="002D4C26"/>
    <w:rsid w:val="002D675F"/>
    <w:rsid w:val="002D6E9A"/>
    <w:rsid w:val="002D730F"/>
    <w:rsid w:val="002D75AC"/>
    <w:rsid w:val="002D7614"/>
    <w:rsid w:val="002D7760"/>
    <w:rsid w:val="002E1F04"/>
    <w:rsid w:val="002E2423"/>
    <w:rsid w:val="002E3A83"/>
    <w:rsid w:val="002E4098"/>
    <w:rsid w:val="002E41E1"/>
    <w:rsid w:val="002E543D"/>
    <w:rsid w:val="002E5864"/>
    <w:rsid w:val="002E5F0C"/>
    <w:rsid w:val="002E708D"/>
    <w:rsid w:val="002F18CF"/>
    <w:rsid w:val="002F1E3E"/>
    <w:rsid w:val="002F314B"/>
    <w:rsid w:val="002F48EB"/>
    <w:rsid w:val="002F5FC4"/>
    <w:rsid w:val="002F660C"/>
    <w:rsid w:val="002F6FD5"/>
    <w:rsid w:val="002F79CB"/>
    <w:rsid w:val="003003B1"/>
    <w:rsid w:val="003003DC"/>
    <w:rsid w:val="00302BB5"/>
    <w:rsid w:val="00303552"/>
    <w:rsid w:val="003037E8"/>
    <w:rsid w:val="00303A08"/>
    <w:rsid w:val="00303DBD"/>
    <w:rsid w:val="0030473E"/>
    <w:rsid w:val="00305C15"/>
    <w:rsid w:val="00306891"/>
    <w:rsid w:val="00307732"/>
    <w:rsid w:val="00307B13"/>
    <w:rsid w:val="003105B4"/>
    <w:rsid w:val="00310CCF"/>
    <w:rsid w:val="00311148"/>
    <w:rsid w:val="003114AF"/>
    <w:rsid w:val="00311817"/>
    <w:rsid w:val="00312EA5"/>
    <w:rsid w:val="003147AF"/>
    <w:rsid w:val="003148F6"/>
    <w:rsid w:val="00314AAC"/>
    <w:rsid w:val="003156DA"/>
    <w:rsid w:val="003158EA"/>
    <w:rsid w:val="00315BF5"/>
    <w:rsid w:val="00316440"/>
    <w:rsid w:val="00316570"/>
    <w:rsid w:val="0031709D"/>
    <w:rsid w:val="00317128"/>
    <w:rsid w:val="00317AB2"/>
    <w:rsid w:val="00320540"/>
    <w:rsid w:val="003209CE"/>
    <w:rsid w:val="00320FE0"/>
    <w:rsid w:val="00321553"/>
    <w:rsid w:val="0032333D"/>
    <w:rsid w:val="00324F4B"/>
    <w:rsid w:val="00325098"/>
    <w:rsid w:val="0032537B"/>
    <w:rsid w:val="00325706"/>
    <w:rsid w:val="00325F12"/>
    <w:rsid w:val="0032685D"/>
    <w:rsid w:val="003270C1"/>
    <w:rsid w:val="003303F6"/>
    <w:rsid w:val="00330950"/>
    <w:rsid w:val="003316AF"/>
    <w:rsid w:val="003323C8"/>
    <w:rsid w:val="003326AB"/>
    <w:rsid w:val="00333139"/>
    <w:rsid w:val="0033458B"/>
    <w:rsid w:val="00335053"/>
    <w:rsid w:val="003355B0"/>
    <w:rsid w:val="00335C88"/>
    <w:rsid w:val="00335E6B"/>
    <w:rsid w:val="00337184"/>
    <w:rsid w:val="0033785F"/>
    <w:rsid w:val="00340C18"/>
    <w:rsid w:val="00340C1C"/>
    <w:rsid w:val="00341031"/>
    <w:rsid w:val="00341652"/>
    <w:rsid w:val="003425EA"/>
    <w:rsid w:val="00342A62"/>
    <w:rsid w:val="00343F80"/>
    <w:rsid w:val="00344A71"/>
    <w:rsid w:val="00344C34"/>
    <w:rsid w:val="00345D22"/>
    <w:rsid w:val="00345FF8"/>
    <w:rsid w:val="00346261"/>
    <w:rsid w:val="003466F9"/>
    <w:rsid w:val="00346880"/>
    <w:rsid w:val="00350C16"/>
    <w:rsid w:val="0035111D"/>
    <w:rsid w:val="00351DAF"/>
    <w:rsid w:val="003525C0"/>
    <w:rsid w:val="00352D30"/>
    <w:rsid w:val="00356C94"/>
    <w:rsid w:val="003574AB"/>
    <w:rsid w:val="00357F9E"/>
    <w:rsid w:val="0036001D"/>
    <w:rsid w:val="00362513"/>
    <w:rsid w:val="003629EF"/>
    <w:rsid w:val="00362F49"/>
    <w:rsid w:val="0036332D"/>
    <w:rsid w:val="003647B9"/>
    <w:rsid w:val="003647D7"/>
    <w:rsid w:val="00365000"/>
    <w:rsid w:val="003654C4"/>
    <w:rsid w:val="00366087"/>
    <w:rsid w:val="003706E0"/>
    <w:rsid w:val="003710F8"/>
    <w:rsid w:val="00371315"/>
    <w:rsid w:val="00371999"/>
    <w:rsid w:val="003728EE"/>
    <w:rsid w:val="00372EEB"/>
    <w:rsid w:val="0037309C"/>
    <w:rsid w:val="00373167"/>
    <w:rsid w:val="00373824"/>
    <w:rsid w:val="00373A04"/>
    <w:rsid w:val="00374430"/>
    <w:rsid w:val="00374838"/>
    <w:rsid w:val="00374A65"/>
    <w:rsid w:val="00374B68"/>
    <w:rsid w:val="00374E46"/>
    <w:rsid w:val="00375774"/>
    <w:rsid w:val="00375780"/>
    <w:rsid w:val="00375AF3"/>
    <w:rsid w:val="00375BD4"/>
    <w:rsid w:val="003778EF"/>
    <w:rsid w:val="00377C15"/>
    <w:rsid w:val="00377F78"/>
    <w:rsid w:val="00380F42"/>
    <w:rsid w:val="003811D6"/>
    <w:rsid w:val="0038197D"/>
    <w:rsid w:val="00382B63"/>
    <w:rsid w:val="0038515C"/>
    <w:rsid w:val="00385846"/>
    <w:rsid w:val="003867C4"/>
    <w:rsid w:val="0038728C"/>
    <w:rsid w:val="00390EE9"/>
    <w:rsid w:val="00391A31"/>
    <w:rsid w:val="003922CE"/>
    <w:rsid w:val="003928F3"/>
    <w:rsid w:val="00392C96"/>
    <w:rsid w:val="00393197"/>
    <w:rsid w:val="00393488"/>
    <w:rsid w:val="00394796"/>
    <w:rsid w:val="00394A84"/>
    <w:rsid w:val="00397661"/>
    <w:rsid w:val="003A0ADF"/>
    <w:rsid w:val="003A0B9C"/>
    <w:rsid w:val="003A0CC1"/>
    <w:rsid w:val="003A1E12"/>
    <w:rsid w:val="003A3368"/>
    <w:rsid w:val="003A364A"/>
    <w:rsid w:val="003A3AB8"/>
    <w:rsid w:val="003A5712"/>
    <w:rsid w:val="003A6289"/>
    <w:rsid w:val="003A644B"/>
    <w:rsid w:val="003A64E1"/>
    <w:rsid w:val="003A740E"/>
    <w:rsid w:val="003A7B4B"/>
    <w:rsid w:val="003A7C70"/>
    <w:rsid w:val="003A7CD6"/>
    <w:rsid w:val="003B0084"/>
    <w:rsid w:val="003B0FA7"/>
    <w:rsid w:val="003B1488"/>
    <w:rsid w:val="003B391C"/>
    <w:rsid w:val="003B3C77"/>
    <w:rsid w:val="003B4452"/>
    <w:rsid w:val="003B4994"/>
    <w:rsid w:val="003B6F53"/>
    <w:rsid w:val="003B7A03"/>
    <w:rsid w:val="003C0C24"/>
    <w:rsid w:val="003C0CF6"/>
    <w:rsid w:val="003C2B72"/>
    <w:rsid w:val="003C2C44"/>
    <w:rsid w:val="003C30DD"/>
    <w:rsid w:val="003C3186"/>
    <w:rsid w:val="003C4343"/>
    <w:rsid w:val="003C4FED"/>
    <w:rsid w:val="003C5C72"/>
    <w:rsid w:val="003C720E"/>
    <w:rsid w:val="003C7393"/>
    <w:rsid w:val="003D126C"/>
    <w:rsid w:val="003D17B0"/>
    <w:rsid w:val="003D1D4A"/>
    <w:rsid w:val="003D3547"/>
    <w:rsid w:val="003D5163"/>
    <w:rsid w:val="003D5217"/>
    <w:rsid w:val="003D56F2"/>
    <w:rsid w:val="003D74FB"/>
    <w:rsid w:val="003E0402"/>
    <w:rsid w:val="003E1AE9"/>
    <w:rsid w:val="003E1EF3"/>
    <w:rsid w:val="003E1FA9"/>
    <w:rsid w:val="003E280D"/>
    <w:rsid w:val="003E3359"/>
    <w:rsid w:val="003E397D"/>
    <w:rsid w:val="003E4591"/>
    <w:rsid w:val="003E56A3"/>
    <w:rsid w:val="003E5868"/>
    <w:rsid w:val="003E7535"/>
    <w:rsid w:val="003E7F9D"/>
    <w:rsid w:val="003F03F7"/>
    <w:rsid w:val="003F0A93"/>
    <w:rsid w:val="003F0D13"/>
    <w:rsid w:val="003F4D51"/>
    <w:rsid w:val="003F5490"/>
    <w:rsid w:val="003F603C"/>
    <w:rsid w:val="003F637F"/>
    <w:rsid w:val="003F6E2A"/>
    <w:rsid w:val="003F7829"/>
    <w:rsid w:val="0040043D"/>
    <w:rsid w:val="0040140E"/>
    <w:rsid w:val="00401981"/>
    <w:rsid w:val="00401A7A"/>
    <w:rsid w:val="00402030"/>
    <w:rsid w:val="00402244"/>
    <w:rsid w:val="004029EF"/>
    <w:rsid w:val="00404650"/>
    <w:rsid w:val="00404706"/>
    <w:rsid w:val="004048EE"/>
    <w:rsid w:val="00405AD9"/>
    <w:rsid w:val="00405D6C"/>
    <w:rsid w:val="00406318"/>
    <w:rsid w:val="00406BC6"/>
    <w:rsid w:val="00410037"/>
    <w:rsid w:val="00410E05"/>
    <w:rsid w:val="00410FE8"/>
    <w:rsid w:val="00411D41"/>
    <w:rsid w:val="00411DA3"/>
    <w:rsid w:val="004123D8"/>
    <w:rsid w:val="0041285E"/>
    <w:rsid w:val="004133D4"/>
    <w:rsid w:val="004136F3"/>
    <w:rsid w:val="0041377F"/>
    <w:rsid w:val="0041420A"/>
    <w:rsid w:val="0041478D"/>
    <w:rsid w:val="00415489"/>
    <w:rsid w:val="00415CBC"/>
    <w:rsid w:val="00416CD1"/>
    <w:rsid w:val="00417217"/>
    <w:rsid w:val="00420E9A"/>
    <w:rsid w:val="0042186B"/>
    <w:rsid w:val="004218B9"/>
    <w:rsid w:val="00421972"/>
    <w:rsid w:val="004230E9"/>
    <w:rsid w:val="004231F5"/>
    <w:rsid w:val="00423E35"/>
    <w:rsid w:val="00423FFB"/>
    <w:rsid w:val="00424034"/>
    <w:rsid w:val="004259B3"/>
    <w:rsid w:val="004264AE"/>
    <w:rsid w:val="00426557"/>
    <w:rsid w:val="0042667D"/>
    <w:rsid w:val="00426DAD"/>
    <w:rsid w:val="00427657"/>
    <w:rsid w:val="00427788"/>
    <w:rsid w:val="004302E9"/>
    <w:rsid w:val="00430556"/>
    <w:rsid w:val="00432351"/>
    <w:rsid w:val="00432F7D"/>
    <w:rsid w:val="00433021"/>
    <w:rsid w:val="004331D9"/>
    <w:rsid w:val="00433317"/>
    <w:rsid w:val="00434374"/>
    <w:rsid w:val="0043535F"/>
    <w:rsid w:val="0043581D"/>
    <w:rsid w:val="00436BC1"/>
    <w:rsid w:val="004378BD"/>
    <w:rsid w:val="00437909"/>
    <w:rsid w:val="004401DE"/>
    <w:rsid w:val="004404EA"/>
    <w:rsid w:val="00440764"/>
    <w:rsid w:val="00441061"/>
    <w:rsid w:val="00442DA1"/>
    <w:rsid w:val="00443EC6"/>
    <w:rsid w:val="00444587"/>
    <w:rsid w:val="0044488E"/>
    <w:rsid w:val="004469F0"/>
    <w:rsid w:val="004472F5"/>
    <w:rsid w:val="0044732E"/>
    <w:rsid w:val="004475E1"/>
    <w:rsid w:val="004476FA"/>
    <w:rsid w:val="00450B10"/>
    <w:rsid w:val="004533D3"/>
    <w:rsid w:val="004537D2"/>
    <w:rsid w:val="004539B0"/>
    <w:rsid w:val="00455B70"/>
    <w:rsid w:val="0045741A"/>
    <w:rsid w:val="00460410"/>
    <w:rsid w:val="00461BD4"/>
    <w:rsid w:val="004667F0"/>
    <w:rsid w:val="0046702F"/>
    <w:rsid w:val="004670F4"/>
    <w:rsid w:val="004674F1"/>
    <w:rsid w:val="00470672"/>
    <w:rsid w:val="004709E7"/>
    <w:rsid w:val="00472596"/>
    <w:rsid w:val="00472807"/>
    <w:rsid w:val="0047297F"/>
    <w:rsid w:val="0047381C"/>
    <w:rsid w:val="00473C3E"/>
    <w:rsid w:val="00474F36"/>
    <w:rsid w:val="0047549B"/>
    <w:rsid w:val="00475D4D"/>
    <w:rsid w:val="0047683F"/>
    <w:rsid w:val="00477364"/>
    <w:rsid w:val="004775FE"/>
    <w:rsid w:val="00477DE1"/>
    <w:rsid w:val="00480A6E"/>
    <w:rsid w:val="00481D02"/>
    <w:rsid w:val="004831F0"/>
    <w:rsid w:val="004836E9"/>
    <w:rsid w:val="004838BB"/>
    <w:rsid w:val="00485578"/>
    <w:rsid w:val="00485934"/>
    <w:rsid w:val="004861AB"/>
    <w:rsid w:val="00487CD4"/>
    <w:rsid w:val="00487EC2"/>
    <w:rsid w:val="0049060B"/>
    <w:rsid w:val="00491735"/>
    <w:rsid w:val="00491E47"/>
    <w:rsid w:val="00492935"/>
    <w:rsid w:val="00492B89"/>
    <w:rsid w:val="00493BB6"/>
    <w:rsid w:val="004947BE"/>
    <w:rsid w:val="004948E8"/>
    <w:rsid w:val="00495257"/>
    <w:rsid w:val="00495EEF"/>
    <w:rsid w:val="00497C0B"/>
    <w:rsid w:val="004A0B23"/>
    <w:rsid w:val="004A0CDB"/>
    <w:rsid w:val="004A0EC6"/>
    <w:rsid w:val="004A49AF"/>
    <w:rsid w:val="004A4E37"/>
    <w:rsid w:val="004A5973"/>
    <w:rsid w:val="004B14EB"/>
    <w:rsid w:val="004B1616"/>
    <w:rsid w:val="004B1F9A"/>
    <w:rsid w:val="004B2D41"/>
    <w:rsid w:val="004B3096"/>
    <w:rsid w:val="004B3371"/>
    <w:rsid w:val="004B38A1"/>
    <w:rsid w:val="004B39C7"/>
    <w:rsid w:val="004B3A90"/>
    <w:rsid w:val="004B6710"/>
    <w:rsid w:val="004B7CEB"/>
    <w:rsid w:val="004B7FDA"/>
    <w:rsid w:val="004C00CE"/>
    <w:rsid w:val="004C18CB"/>
    <w:rsid w:val="004C1FA4"/>
    <w:rsid w:val="004C2579"/>
    <w:rsid w:val="004C2692"/>
    <w:rsid w:val="004C2CEF"/>
    <w:rsid w:val="004C37F0"/>
    <w:rsid w:val="004C41CD"/>
    <w:rsid w:val="004C41E7"/>
    <w:rsid w:val="004C46AF"/>
    <w:rsid w:val="004C5B8B"/>
    <w:rsid w:val="004C5C00"/>
    <w:rsid w:val="004C63BC"/>
    <w:rsid w:val="004C78F1"/>
    <w:rsid w:val="004D064A"/>
    <w:rsid w:val="004D2F48"/>
    <w:rsid w:val="004D3BB1"/>
    <w:rsid w:val="004D49CE"/>
    <w:rsid w:val="004D4D7F"/>
    <w:rsid w:val="004D538D"/>
    <w:rsid w:val="004D6337"/>
    <w:rsid w:val="004D6DCE"/>
    <w:rsid w:val="004D76E5"/>
    <w:rsid w:val="004D7D66"/>
    <w:rsid w:val="004E03EF"/>
    <w:rsid w:val="004E08AC"/>
    <w:rsid w:val="004E1515"/>
    <w:rsid w:val="004E18BB"/>
    <w:rsid w:val="004E3AC9"/>
    <w:rsid w:val="004E443A"/>
    <w:rsid w:val="004E4A0C"/>
    <w:rsid w:val="004E4EB1"/>
    <w:rsid w:val="004E5093"/>
    <w:rsid w:val="004E5E5F"/>
    <w:rsid w:val="004E602D"/>
    <w:rsid w:val="004E685B"/>
    <w:rsid w:val="004F11C8"/>
    <w:rsid w:val="004F12D0"/>
    <w:rsid w:val="004F1C42"/>
    <w:rsid w:val="004F224D"/>
    <w:rsid w:val="004F3E8B"/>
    <w:rsid w:val="004F4E8E"/>
    <w:rsid w:val="004F52BA"/>
    <w:rsid w:val="004F7B2A"/>
    <w:rsid w:val="004F7F5D"/>
    <w:rsid w:val="005004A6"/>
    <w:rsid w:val="00500967"/>
    <w:rsid w:val="0050129F"/>
    <w:rsid w:val="00501522"/>
    <w:rsid w:val="0050207C"/>
    <w:rsid w:val="00504676"/>
    <w:rsid w:val="0050562D"/>
    <w:rsid w:val="0050641E"/>
    <w:rsid w:val="005069D1"/>
    <w:rsid w:val="00506F33"/>
    <w:rsid w:val="005072A8"/>
    <w:rsid w:val="005073D4"/>
    <w:rsid w:val="005075C2"/>
    <w:rsid w:val="00507F41"/>
    <w:rsid w:val="00510044"/>
    <w:rsid w:val="00510267"/>
    <w:rsid w:val="00510361"/>
    <w:rsid w:val="00511AF8"/>
    <w:rsid w:val="00512145"/>
    <w:rsid w:val="00512C5E"/>
    <w:rsid w:val="00512E4D"/>
    <w:rsid w:val="00514A21"/>
    <w:rsid w:val="00514FC6"/>
    <w:rsid w:val="0051532E"/>
    <w:rsid w:val="0051547E"/>
    <w:rsid w:val="00516039"/>
    <w:rsid w:val="005176B0"/>
    <w:rsid w:val="00520CA8"/>
    <w:rsid w:val="005224E6"/>
    <w:rsid w:val="005236C9"/>
    <w:rsid w:val="00523991"/>
    <w:rsid w:val="00524220"/>
    <w:rsid w:val="00525131"/>
    <w:rsid w:val="00525248"/>
    <w:rsid w:val="0052606D"/>
    <w:rsid w:val="00527D47"/>
    <w:rsid w:val="00527E16"/>
    <w:rsid w:val="0053155B"/>
    <w:rsid w:val="00531B12"/>
    <w:rsid w:val="00532C3F"/>
    <w:rsid w:val="00534077"/>
    <w:rsid w:val="0053436E"/>
    <w:rsid w:val="005346A3"/>
    <w:rsid w:val="005347AF"/>
    <w:rsid w:val="00534D42"/>
    <w:rsid w:val="0053567D"/>
    <w:rsid w:val="00536241"/>
    <w:rsid w:val="00536727"/>
    <w:rsid w:val="00537DA7"/>
    <w:rsid w:val="00537FEF"/>
    <w:rsid w:val="00540508"/>
    <w:rsid w:val="005408B3"/>
    <w:rsid w:val="005409FF"/>
    <w:rsid w:val="00541210"/>
    <w:rsid w:val="0054161F"/>
    <w:rsid w:val="00545554"/>
    <w:rsid w:val="0054582F"/>
    <w:rsid w:val="00545B96"/>
    <w:rsid w:val="00546D6A"/>
    <w:rsid w:val="00547EDF"/>
    <w:rsid w:val="005506B5"/>
    <w:rsid w:val="00550D8A"/>
    <w:rsid w:val="0055198E"/>
    <w:rsid w:val="00551A2A"/>
    <w:rsid w:val="00551ADF"/>
    <w:rsid w:val="005529B3"/>
    <w:rsid w:val="00552EDB"/>
    <w:rsid w:val="00554477"/>
    <w:rsid w:val="00555E33"/>
    <w:rsid w:val="005571B9"/>
    <w:rsid w:val="005579CD"/>
    <w:rsid w:val="00561057"/>
    <w:rsid w:val="005612C5"/>
    <w:rsid w:val="005618F8"/>
    <w:rsid w:val="00562E5D"/>
    <w:rsid w:val="00562F92"/>
    <w:rsid w:val="0056400E"/>
    <w:rsid w:val="00564EF2"/>
    <w:rsid w:val="00565B67"/>
    <w:rsid w:val="00566E86"/>
    <w:rsid w:val="00567876"/>
    <w:rsid w:val="00567D99"/>
    <w:rsid w:val="00567FAC"/>
    <w:rsid w:val="0057160A"/>
    <w:rsid w:val="00572EDF"/>
    <w:rsid w:val="00572F2F"/>
    <w:rsid w:val="00574305"/>
    <w:rsid w:val="00574796"/>
    <w:rsid w:val="0057517E"/>
    <w:rsid w:val="00575C4B"/>
    <w:rsid w:val="00575D0F"/>
    <w:rsid w:val="00576A42"/>
    <w:rsid w:val="00577CA9"/>
    <w:rsid w:val="00580735"/>
    <w:rsid w:val="0058089B"/>
    <w:rsid w:val="00581380"/>
    <w:rsid w:val="00583474"/>
    <w:rsid w:val="005836FF"/>
    <w:rsid w:val="0058471E"/>
    <w:rsid w:val="00584FFE"/>
    <w:rsid w:val="00585EE7"/>
    <w:rsid w:val="00586FC9"/>
    <w:rsid w:val="005877FF"/>
    <w:rsid w:val="00587834"/>
    <w:rsid w:val="00587AEC"/>
    <w:rsid w:val="00587FE6"/>
    <w:rsid w:val="00590193"/>
    <w:rsid w:val="00590CD1"/>
    <w:rsid w:val="00591DD0"/>
    <w:rsid w:val="00592E9D"/>
    <w:rsid w:val="005938B9"/>
    <w:rsid w:val="005946B3"/>
    <w:rsid w:val="005950BF"/>
    <w:rsid w:val="005952A2"/>
    <w:rsid w:val="0059565D"/>
    <w:rsid w:val="005958B7"/>
    <w:rsid w:val="00595E16"/>
    <w:rsid w:val="00596EB1"/>
    <w:rsid w:val="005A08BB"/>
    <w:rsid w:val="005A27FB"/>
    <w:rsid w:val="005A407A"/>
    <w:rsid w:val="005A4530"/>
    <w:rsid w:val="005A4A66"/>
    <w:rsid w:val="005A623B"/>
    <w:rsid w:val="005A6521"/>
    <w:rsid w:val="005A7516"/>
    <w:rsid w:val="005A7D45"/>
    <w:rsid w:val="005B0011"/>
    <w:rsid w:val="005B07F6"/>
    <w:rsid w:val="005B0A45"/>
    <w:rsid w:val="005B0B30"/>
    <w:rsid w:val="005B1139"/>
    <w:rsid w:val="005B130F"/>
    <w:rsid w:val="005B1816"/>
    <w:rsid w:val="005B2D90"/>
    <w:rsid w:val="005B3A4F"/>
    <w:rsid w:val="005B3CD2"/>
    <w:rsid w:val="005B4D5D"/>
    <w:rsid w:val="005B5165"/>
    <w:rsid w:val="005B7F8D"/>
    <w:rsid w:val="005C0279"/>
    <w:rsid w:val="005C05D9"/>
    <w:rsid w:val="005C115C"/>
    <w:rsid w:val="005C18B3"/>
    <w:rsid w:val="005C2829"/>
    <w:rsid w:val="005C36C4"/>
    <w:rsid w:val="005C3DFC"/>
    <w:rsid w:val="005C4951"/>
    <w:rsid w:val="005C509E"/>
    <w:rsid w:val="005C59CA"/>
    <w:rsid w:val="005C7AB9"/>
    <w:rsid w:val="005D0A7F"/>
    <w:rsid w:val="005D177C"/>
    <w:rsid w:val="005D1EAF"/>
    <w:rsid w:val="005D2668"/>
    <w:rsid w:val="005D32F1"/>
    <w:rsid w:val="005D334A"/>
    <w:rsid w:val="005D3A54"/>
    <w:rsid w:val="005D4519"/>
    <w:rsid w:val="005D4A01"/>
    <w:rsid w:val="005D7510"/>
    <w:rsid w:val="005D7A45"/>
    <w:rsid w:val="005E0470"/>
    <w:rsid w:val="005E0F37"/>
    <w:rsid w:val="005E1DE9"/>
    <w:rsid w:val="005E370A"/>
    <w:rsid w:val="005E37F6"/>
    <w:rsid w:val="005E387E"/>
    <w:rsid w:val="005E4A3D"/>
    <w:rsid w:val="005E4B2D"/>
    <w:rsid w:val="005E768C"/>
    <w:rsid w:val="005F0303"/>
    <w:rsid w:val="005F06BB"/>
    <w:rsid w:val="005F140F"/>
    <w:rsid w:val="005F164D"/>
    <w:rsid w:val="005F1836"/>
    <w:rsid w:val="005F18BD"/>
    <w:rsid w:val="005F209C"/>
    <w:rsid w:val="005F20C6"/>
    <w:rsid w:val="005F29D5"/>
    <w:rsid w:val="005F2A38"/>
    <w:rsid w:val="005F2BB4"/>
    <w:rsid w:val="005F2FC9"/>
    <w:rsid w:val="005F36E1"/>
    <w:rsid w:val="005F3913"/>
    <w:rsid w:val="005F3B73"/>
    <w:rsid w:val="005F4023"/>
    <w:rsid w:val="005F554B"/>
    <w:rsid w:val="005F62C3"/>
    <w:rsid w:val="005F6399"/>
    <w:rsid w:val="005F6C14"/>
    <w:rsid w:val="005F7F38"/>
    <w:rsid w:val="006005CC"/>
    <w:rsid w:val="00601704"/>
    <w:rsid w:val="00601ED8"/>
    <w:rsid w:val="0060294C"/>
    <w:rsid w:val="00605D27"/>
    <w:rsid w:val="00605F55"/>
    <w:rsid w:val="00606796"/>
    <w:rsid w:val="00606CDC"/>
    <w:rsid w:val="0061022F"/>
    <w:rsid w:val="0061168C"/>
    <w:rsid w:val="00611CA5"/>
    <w:rsid w:val="00611CFE"/>
    <w:rsid w:val="00612415"/>
    <w:rsid w:val="006126FF"/>
    <w:rsid w:val="00613562"/>
    <w:rsid w:val="00613E43"/>
    <w:rsid w:val="006147F6"/>
    <w:rsid w:val="00616138"/>
    <w:rsid w:val="00616D7A"/>
    <w:rsid w:val="00616EB2"/>
    <w:rsid w:val="0061714E"/>
    <w:rsid w:val="006172E5"/>
    <w:rsid w:val="00617AE9"/>
    <w:rsid w:val="00620950"/>
    <w:rsid w:val="006220E8"/>
    <w:rsid w:val="00622626"/>
    <w:rsid w:val="00622AE9"/>
    <w:rsid w:val="00622EFA"/>
    <w:rsid w:val="0062318D"/>
    <w:rsid w:val="00623892"/>
    <w:rsid w:val="006238B2"/>
    <w:rsid w:val="00624BB8"/>
    <w:rsid w:val="006257A2"/>
    <w:rsid w:val="00627847"/>
    <w:rsid w:val="0062796B"/>
    <w:rsid w:val="006304E7"/>
    <w:rsid w:val="00630EAD"/>
    <w:rsid w:val="00631900"/>
    <w:rsid w:val="00631F23"/>
    <w:rsid w:val="006338CE"/>
    <w:rsid w:val="006339E7"/>
    <w:rsid w:val="00633CF9"/>
    <w:rsid w:val="006346C7"/>
    <w:rsid w:val="00634D9D"/>
    <w:rsid w:val="00635335"/>
    <w:rsid w:val="006362FA"/>
    <w:rsid w:val="00636415"/>
    <w:rsid w:val="00636A9D"/>
    <w:rsid w:val="0063700C"/>
    <w:rsid w:val="006404D4"/>
    <w:rsid w:val="006408BB"/>
    <w:rsid w:val="00640FEF"/>
    <w:rsid w:val="00641215"/>
    <w:rsid w:val="006413F1"/>
    <w:rsid w:val="00641F61"/>
    <w:rsid w:val="00642897"/>
    <w:rsid w:val="00642D51"/>
    <w:rsid w:val="00642D68"/>
    <w:rsid w:val="00643CF2"/>
    <w:rsid w:val="0064542E"/>
    <w:rsid w:val="00645F1D"/>
    <w:rsid w:val="006466AD"/>
    <w:rsid w:val="006474B9"/>
    <w:rsid w:val="0064755A"/>
    <w:rsid w:val="006475EF"/>
    <w:rsid w:val="0065044B"/>
    <w:rsid w:val="006512C3"/>
    <w:rsid w:val="006513CC"/>
    <w:rsid w:val="006523DB"/>
    <w:rsid w:val="00652CA4"/>
    <w:rsid w:val="00653DC9"/>
    <w:rsid w:val="006552F9"/>
    <w:rsid w:val="0065589C"/>
    <w:rsid w:val="00655EC1"/>
    <w:rsid w:val="00657943"/>
    <w:rsid w:val="00660034"/>
    <w:rsid w:val="0066024B"/>
    <w:rsid w:val="00661424"/>
    <w:rsid w:val="006621BF"/>
    <w:rsid w:val="00662FAC"/>
    <w:rsid w:val="0066369B"/>
    <w:rsid w:val="00665B19"/>
    <w:rsid w:val="006667AD"/>
    <w:rsid w:val="00666C19"/>
    <w:rsid w:val="00667345"/>
    <w:rsid w:val="0066755F"/>
    <w:rsid w:val="00667BEB"/>
    <w:rsid w:val="0067039A"/>
    <w:rsid w:val="0067049D"/>
    <w:rsid w:val="006707A5"/>
    <w:rsid w:val="006713FE"/>
    <w:rsid w:val="00671D7D"/>
    <w:rsid w:val="00672028"/>
    <w:rsid w:val="00673B03"/>
    <w:rsid w:val="00676656"/>
    <w:rsid w:val="00680006"/>
    <w:rsid w:val="006802E3"/>
    <w:rsid w:val="0068077F"/>
    <w:rsid w:val="00681D11"/>
    <w:rsid w:val="00682C02"/>
    <w:rsid w:val="006836CD"/>
    <w:rsid w:val="00684502"/>
    <w:rsid w:val="00684D6D"/>
    <w:rsid w:val="006853B7"/>
    <w:rsid w:val="006862E2"/>
    <w:rsid w:val="006875D0"/>
    <w:rsid w:val="006901AC"/>
    <w:rsid w:val="0069051E"/>
    <w:rsid w:val="00690766"/>
    <w:rsid w:val="00690A5F"/>
    <w:rsid w:val="00690C3E"/>
    <w:rsid w:val="00691911"/>
    <w:rsid w:val="00691FD3"/>
    <w:rsid w:val="0069346A"/>
    <w:rsid w:val="006935AE"/>
    <w:rsid w:val="00693ADF"/>
    <w:rsid w:val="00694A8D"/>
    <w:rsid w:val="00694B09"/>
    <w:rsid w:val="00695C12"/>
    <w:rsid w:val="0069650D"/>
    <w:rsid w:val="0069675A"/>
    <w:rsid w:val="00697227"/>
    <w:rsid w:val="006A1EAD"/>
    <w:rsid w:val="006A2448"/>
    <w:rsid w:val="006A30F9"/>
    <w:rsid w:val="006A31BA"/>
    <w:rsid w:val="006A4CCC"/>
    <w:rsid w:val="006A5C93"/>
    <w:rsid w:val="006A77F7"/>
    <w:rsid w:val="006A7909"/>
    <w:rsid w:val="006A7AE0"/>
    <w:rsid w:val="006B021F"/>
    <w:rsid w:val="006B02AC"/>
    <w:rsid w:val="006B0363"/>
    <w:rsid w:val="006B0A5A"/>
    <w:rsid w:val="006B0DA2"/>
    <w:rsid w:val="006B1253"/>
    <w:rsid w:val="006B14B2"/>
    <w:rsid w:val="006B16F5"/>
    <w:rsid w:val="006B203C"/>
    <w:rsid w:val="006B3445"/>
    <w:rsid w:val="006B364B"/>
    <w:rsid w:val="006B3CF0"/>
    <w:rsid w:val="006B40FB"/>
    <w:rsid w:val="006B4CBD"/>
    <w:rsid w:val="006B62CD"/>
    <w:rsid w:val="006C1083"/>
    <w:rsid w:val="006C36BC"/>
    <w:rsid w:val="006C39D6"/>
    <w:rsid w:val="006C3D35"/>
    <w:rsid w:val="006C4439"/>
    <w:rsid w:val="006C46B4"/>
    <w:rsid w:val="006C66DF"/>
    <w:rsid w:val="006C6EC7"/>
    <w:rsid w:val="006D0D9A"/>
    <w:rsid w:val="006D1F4B"/>
    <w:rsid w:val="006D30A7"/>
    <w:rsid w:val="006D3ADE"/>
    <w:rsid w:val="006D3E99"/>
    <w:rsid w:val="006D52C9"/>
    <w:rsid w:val="006D7241"/>
    <w:rsid w:val="006D7255"/>
    <w:rsid w:val="006D75E2"/>
    <w:rsid w:val="006D7DCA"/>
    <w:rsid w:val="006E0824"/>
    <w:rsid w:val="006E0DEC"/>
    <w:rsid w:val="006E17D8"/>
    <w:rsid w:val="006E19BC"/>
    <w:rsid w:val="006E1DE1"/>
    <w:rsid w:val="006E2047"/>
    <w:rsid w:val="006E28B4"/>
    <w:rsid w:val="006E310F"/>
    <w:rsid w:val="006E33A3"/>
    <w:rsid w:val="006E3809"/>
    <w:rsid w:val="006E42A7"/>
    <w:rsid w:val="006E4977"/>
    <w:rsid w:val="006E4E18"/>
    <w:rsid w:val="006E5166"/>
    <w:rsid w:val="006E64F3"/>
    <w:rsid w:val="006E6DBC"/>
    <w:rsid w:val="006E7B2F"/>
    <w:rsid w:val="006F1D86"/>
    <w:rsid w:val="006F2A77"/>
    <w:rsid w:val="006F3D9A"/>
    <w:rsid w:val="006F70B2"/>
    <w:rsid w:val="006F75A0"/>
    <w:rsid w:val="006F7E89"/>
    <w:rsid w:val="00700CBA"/>
    <w:rsid w:val="00701504"/>
    <w:rsid w:val="00701510"/>
    <w:rsid w:val="00701FD2"/>
    <w:rsid w:val="00703114"/>
    <w:rsid w:val="00703AD1"/>
    <w:rsid w:val="00704E48"/>
    <w:rsid w:val="00705880"/>
    <w:rsid w:val="00705CF0"/>
    <w:rsid w:val="00705D1E"/>
    <w:rsid w:val="00710CE7"/>
    <w:rsid w:val="0071170C"/>
    <w:rsid w:val="00711A90"/>
    <w:rsid w:val="00711D07"/>
    <w:rsid w:val="0071213F"/>
    <w:rsid w:val="0071630A"/>
    <w:rsid w:val="007167DC"/>
    <w:rsid w:val="00716DD9"/>
    <w:rsid w:val="00716E76"/>
    <w:rsid w:val="00717336"/>
    <w:rsid w:val="00721A79"/>
    <w:rsid w:val="00721B9A"/>
    <w:rsid w:val="00722EF9"/>
    <w:rsid w:val="0072327F"/>
    <w:rsid w:val="00723A63"/>
    <w:rsid w:val="00724444"/>
    <w:rsid w:val="0072523E"/>
    <w:rsid w:val="00725891"/>
    <w:rsid w:val="00727688"/>
    <w:rsid w:val="00727B8B"/>
    <w:rsid w:val="00727C75"/>
    <w:rsid w:val="007304EF"/>
    <w:rsid w:val="00730743"/>
    <w:rsid w:val="00730984"/>
    <w:rsid w:val="007310AA"/>
    <w:rsid w:val="00731F1E"/>
    <w:rsid w:val="00732058"/>
    <w:rsid w:val="0073239C"/>
    <w:rsid w:val="00735210"/>
    <w:rsid w:val="0073584C"/>
    <w:rsid w:val="00735A86"/>
    <w:rsid w:val="00737E19"/>
    <w:rsid w:val="00740DA8"/>
    <w:rsid w:val="0074175E"/>
    <w:rsid w:val="00743339"/>
    <w:rsid w:val="00743F2A"/>
    <w:rsid w:val="007442A6"/>
    <w:rsid w:val="00745110"/>
    <w:rsid w:val="007513EA"/>
    <w:rsid w:val="00751657"/>
    <w:rsid w:val="00751CC1"/>
    <w:rsid w:val="007529A4"/>
    <w:rsid w:val="00752F60"/>
    <w:rsid w:val="007534C0"/>
    <w:rsid w:val="007536D8"/>
    <w:rsid w:val="007537A4"/>
    <w:rsid w:val="00754360"/>
    <w:rsid w:val="007547CC"/>
    <w:rsid w:val="00755153"/>
    <w:rsid w:val="00755315"/>
    <w:rsid w:val="00755325"/>
    <w:rsid w:val="00755518"/>
    <w:rsid w:val="007556D7"/>
    <w:rsid w:val="00755C5A"/>
    <w:rsid w:val="00755D27"/>
    <w:rsid w:val="00755F76"/>
    <w:rsid w:val="0076066B"/>
    <w:rsid w:val="0076097A"/>
    <w:rsid w:val="00760EB4"/>
    <w:rsid w:val="00761347"/>
    <w:rsid w:val="00762268"/>
    <w:rsid w:val="00762DC9"/>
    <w:rsid w:val="00763507"/>
    <w:rsid w:val="00763F2A"/>
    <w:rsid w:val="00764C2B"/>
    <w:rsid w:val="007654D1"/>
    <w:rsid w:val="00765AF1"/>
    <w:rsid w:val="00765DBD"/>
    <w:rsid w:val="0076694A"/>
    <w:rsid w:val="00767325"/>
    <w:rsid w:val="00767D8C"/>
    <w:rsid w:val="00770164"/>
    <w:rsid w:val="00770D41"/>
    <w:rsid w:val="007710CE"/>
    <w:rsid w:val="00773AA9"/>
    <w:rsid w:val="00773E92"/>
    <w:rsid w:val="007750DC"/>
    <w:rsid w:val="007762D7"/>
    <w:rsid w:val="007766BB"/>
    <w:rsid w:val="00776FB9"/>
    <w:rsid w:val="00776FF0"/>
    <w:rsid w:val="007773EB"/>
    <w:rsid w:val="007800C3"/>
    <w:rsid w:val="007809DB"/>
    <w:rsid w:val="00780EEC"/>
    <w:rsid w:val="00781AB3"/>
    <w:rsid w:val="00781C37"/>
    <w:rsid w:val="007831AA"/>
    <w:rsid w:val="007832AC"/>
    <w:rsid w:val="00783708"/>
    <w:rsid w:val="007840DB"/>
    <w:rsid w:val="00784129"/>
    <w:rsid w:val="00784D50"/>
    <w:rsid w:val="00786981"/>
    <w:rsid w:val="00786C6D"/>
    <w:rsid w:val="00787715"/>
    <w:rsid w:val="00787750"/>
    <w:rsid w:val="00787FAE"/>
    <w:rsid w:val="00791668"/>
    <w:rsid w:val="007931FB"/>
    <w:rsid w:val="0079498B"/>
    <w:rsid w:val="00794D82"/>
    <w:rsid w:val="00796CDF"/>
    <w:rsid w:val="00797E1A"/>
    <w:rsid w:val="007A0289"/>
    <w:rsid w:val="007A1780"/>
    <w:rsid w:val="007A2036"/>
    <w:rsid w:val="007A259B"/>
    <w:rsid w:val="007A2E0E"/>
    <w:rsid w:val="007A3932"/>
    <w:rsid w:val="007A3D73"/>
    <w:rsid w:val="007A489A"/>
    <w:rsid w:val="007A5695"/>
    <w:rsid w:val="007A5B29"/>
    <w:rsid w:val="007A6413"/>
    <w:rsid w:val="007A78E4"/>
    <w:rsid w:val="007B0B88"/>
    <w:rsid w:val="007B0DC6"/>
    <w:rsid w:val="007B2FF2"/>
    <w:rsid w:val="007B34A4"/>
    <w:rsid w:val="007B3A0C"/>
    <w:rsid w:val="007B3D9E"/>
    <w:rsid w:val="007B43D1"/>
    <w:rsid w:val="007B4593"/>
    <w:rsid w:val="007B497F"/>
    <w:rsid w:val="007B5DB1"/>
    <w:rsid w:val="007B688E"/>
    <w:rsid w:val="007C0F79"/>
    <w:rsid w:val="007C1822"/>
    <w:rsid w:val="007C3918"/>
    <w:rsid w:val="007C6454"/>
    <w:rsid w:val="007C66B0"/>
    <w:rsid w:val="007C6CF7"/>
    <w:rsid w:val="007D136F"/>
    <w:rsid w:val="007D24E5"/>
    <w:rsid w:val="007D2C9B"/>
    <w:rsid w:val="007D2D3C"/>
    <w:rsid w:val="007D40BF"/>
    <w:rsid w:val="007D4A63"/>
    <w:rsid w:val="007D57AB"/>
    <w:rsid w:val="007D582E"/>
    <w:rsid w:val="007D65C1"/>
    <w:rsid w:val="007D7740"/>
    <w:rsid w:val="007D79B2"/>
    <w:rsid w:val="007E064B"/>
    <w:rsid w:val="007E12E0"/>
    <w:rsid w:val="007E35C5"/>
    <w:rsid w:val="007E4ABA"/>
    <w:rsid w:val="007E5244"/>
    <w:rsid w:val="007E5465"/>
    <w:rsid w:val="007E7AF5"/>
    <w:rsid w:val="007E7B4D"/>
    <w:rsid w:val="007F002E"/>
    <w:rsid w:val="007F0E4E"/>
    <w:rsid w:val="007F16D3"/>
    <w:rsid w:val="007F1ABE"/>
    <w:rsid w:val="007F42C3"/>
    <w:rsid w:val="007F44B8"/>
    <w:rsid w:val="007F4820"/>
    <w:rsid w:val="007F4832"/>
    <w:rsid w:val="007F4869"/>
    <w:rsid w:val="007F4996"/>
    <w:rsid w:val="007F4B93"/>
    <w:rsid w:val="007F5983"/>
    <w:rsid w:val="007F5D75"/>
    <w:rsid w:val="007F6899"/>
    <w:rsid w:val="007F6BF3"/>
    <w:rsid w:val="007F75FD"/>
    <w:rsid w:val="007F7DB8"/>
    <w:rsid w:val="00800519"/>
    <w:rsid w:val="008015FF"/>
    <w:rsid w:val="00801A9D"/>
    <w:rsid w:val="00801EE7"/>
    <w:rsid w:val="0080285E"/>
    <w:rsid w:val="0080293C"/>
    <w:rsid w:val="0080294A"/>
    <w:rsid w:val="008031CB"/>
    <w:rsid w:val="008035AC"/>
    <w:rsid w:val="00803B31"/>
    <w:rsid w:val="00804CD6"/>
    <w:rsid w:val="008050A8"/>
    <w:rsid w:val="00806B92"/>
    <w:rsid w:val="00806C2D"/>
    <w:rsid w:val="00806EDD"/>
    <w:rsid w:val="00810457"/>
    <w:rsid w:val="0081084F"/>
    <w:rsid w:val="00810DAD"/>
    <w:rsid w:val="0081193E"/>
    <w:rsid w:val="00812055"/>
    <w:rsid w:val="00812448"/>
    <w:rsid w:val="00812BF7"/>
    <w:rsid w:val="00812F26"/>
    <w:rsid w:val="00814CB0"/>
    <w:rsid w:val="00815046"/>
    <w:rsid w:val="008166D6"/>
    <w:rsid w:val="008203CD"/>
    <w:rsid w:val="00820BA5"/>
    <w:rsid w:val="00820EB0"/>
    <w:rsid w:val="00821CBC"/>
    <w:rsid w:val="00823C54"/>
    <w:rsid w:val="00824279"/>
    <w:rsid w:val="008253A3"/>
    <w:rsid w:val="00825476"/>
    <w:rsid w:val="008256FD"/>
    <w:rsid w:val="00825A61"/>
    <w:rsid w:val="00825E6F"/>
    <w:rsid w:val="00827C7F"/>
    <w:rsid w:val="00827F8C"/>
    <w:rsid w:val="0083051F"/>
    <w:rsid w:val="00832F35"/>
    <w:rsid w:val="00832F96"/>
    <w:rsid w:val="00833131"/>
    <w:rsid w:val="0083384E"/>
    <w:rsid w:val="008345D1"/>
    <w:rsid w:val="0083541A"/>
    <w:rsid w:val="00835A5B"/>
    <w:rsid w:val="00836199"/>
    <w:rsid w:val="008361CD"/>
    <w:rsid w:val="00836291"/>
    <w:rsid w:val="00836575"/>
    <w:rsid w:val="00836E1F"/>
    <w:rsid w:val="008373DE"/>
    <w:rsid w:val="00840856"/>
    <w:rsid w:val="008427A2"/>
    <w:rsid w:val="00842E04"/>
    <w:rsid w:val="0084336E"/>
    <w:rsid w:val="0084454A"/>
    <w:rsid w:val="00844DDB"/>
    <w:rsid w:val="008453E7"/>
    <w:rsid w:val="00845A4C"/>
    <w:rsid w:val="00845CA8"/>
    <w:rsid w:val="0084641A"/>
    <w:rsid w:val="008468D8"/>
    <w:rsid w:val="00846DFD"/>
    <w:rsid w:val="00853185"/>
    <w:rsid w:val="00854657"/>
    <w:rsid w:val="00854742"/>
    <w:rsid w:val="00855347"/>
    <w:rsid w:val="0085618C"/>
    <w:rsid w:val="00856C94"/>
    <w:rsid w:val="00856DEF"/>
    <w:rsid w:val="0085758B"/>
    <w:rsid w:val="008578DA"/>
    <w:rsid w:val="00857C12"/>
    <w:rsid w:val="0086011D"/>
    <w:rsid w:val="008603DB"/>
    <w:rsid w:val="00861C85"/>
    <w:rsid w:val="00862B6E"/>
    <w:rsid w:val="0086302C"/>
    <w:rsid w:val="008632D0"/>
    <w:rsid w:val="0086465D"/>
    <w:rsid w:val="0086503C"/>
    <w:rsid w:val="008659D8"/>
    <w:rsid w:val="0086605F"/>
    <w:rsid w:val="008666CE"/>
    <w:rsid w:val="0086678C"/>
    <w:rsid w:val="008669D3"/>
    <w:rsid w:val="008675F2"/>
    <w:rsid w:val="00870197"/>
    <w:rsid w:val="0087090A"/>
    <w:rsid w:val="008738AE"/>
    <w:rsid w:val="008741A3"/>
    <w:rsid w:val="00874348"/>
    <w:rsid w:val="0087460B"/>
    <w:rsid w:val="008756D7"/>
    <w:rsid w:val="0087596C"/>
    <w:rsid w:val="008761F4"/>
    <w:rsid w:val="00876DD4"/>
    <w:rsid w:val="008778D6"/>
    <w:rsid w:val="00880B2A"/>
    <w:rsid w:val="00880EA7"/>
    <w:rsid w:val="00881A0F"/>
    <w:rsid w:val="00881FA2"/>
    <w:rsid w:val="0088315D"/>
    <w:rsid w:val="0088437E"/>
    <w:rsid w:val="008852CC"/>
    <w:rsid w:val="008855BF"/>
    <w:rsid w:val="00887DE3"/>
    <w:rsid w:val="00887E66"/>
    <w:rsid w:val="00890668"/>
    <w:rsid w:val="00891DC3"/>
    <w:rsid w:val="0089296C"/>
    <w:rsid w:val="00892D90"/>
    <w:rsid w:val="00894956"/>
    <w:rsid w:val="00894F87"/>
    <w:rsid w:val="00895241"/>
    <w:rsid w:val="00895DF9"/>
    <w:rsid w:val="00897F7A"/>
    <w:rsid w:val="008A0EA3"/>
    <w:rsid w:val="008A2887"/>
    <w:rsid w:val="008A340A"/>
    <w:rsid w:val="008A4D71"/>
    <w:rsid w:val="008A4EEE"/>
    <w:rsid w:val="008A4F5E"/>
    <w:rsid w:val="008A5FB6"/>
    <w:rsid w:val="008A6178"/>
    <w:rsid w:val="008B0171"/>
    <w:rsid w:val="008B1201"/>
    <w:rsid w:val="008B12F2"/>
    <w:rsid w:val="008B1D8C"/>
    <w:rsid w:val="008B2BE1"/>
    <w:rsid w:val="008B3556"/>
    <w:rsid w:val="008B4685"/>
    <w:rsid w:val="008B4E90"/>
    <w:rsid w:val="008B575C"/>
    <w:rsid w:val="008B715D"/>
    <w:rsid w:val="008B7A83"/>
    <w:rsid w:val="008C0F91"/>
    <w:rsid w:val="008C213F"/>
    <w:rsid w:val="008C3889"/>
    <w:rsid w:val="008C3B3B"/>
    <w:rsid w:val="008C72B6"/>
    <w:rsid w:val="008C7666"/>
    <w:rsid w:val="008C7B4E"/>
    <w:rsid w:val="008D0798"/>
    <w:rsid w:val="008D1F65"/>
    <w:rsid w:val="008D3190"/>
    <w:rsid w:val="008D322D"/>
    <w:rsid w:val="008D379F"/>
    <w:rsid w:val="008D3B10"/>
    <w:rsid w:val="008D4011"/>
    <w:rsid w:val="008D4380"/>
    <w:rsid w:val="008D4A02"/>
    <w:rsid w:val="008D574B"/>
    <w:rsid w:val="008D5819"/>
    <w:rsid w:val="008D5A19"/>
    <w:rsid w:val="008D6D42"/>
    <w:rsid w:val="008D7709"/>
    <w:rsid w:val="008D7AAD"/>
    <w:rsid w:val="008E0265"/>
    <w:rsid w:val="008E2531"/>
    <w:rsid w:val="008E301F"/>
    <w:rsid w:val="008E3279"/>
    <w:rsid w:val="008E3A54"/>
    <w:rsid w:val="008E4128"/>
    <w:rsid w:val="008E4612"/>
    <w:rsid w:val="008E4A0F"/>
    <w:rsid w:val="008E6633"/>
    <w:rsid w:val="008E67DF"/>
    <w:rsid w:val="008E72E7"/>
    <w:rsid w:val="008F2159"/>
    <w:rsid w:val="008F3235"/>
    <w:rsid w:val="008F5EA6"/>
    <w:rsid w:val="008F641F"/>
    <w:rsid w:val="008F6FDC"/>
    <w:rsid w:val="008F78A0"/>
    <w:rsid w:val="008F7AEE"/>
    <w:rsid w:val="009009B7"/>
    <w:rsid w:val="009009E9"/>
    <w:rsid w:val="009013E4"/>
    <w:rsid w:val="0090151B"/>
    <w:rsid w:val="0090154C"/>
    <w:rsid w:val="00901968"/>
    <w:rsid w:val="00902B5A"/>
    <w:rsid w:val="00904505"/>
    <w:rsid w:val="0090528E"/>
    <w:rsid w:val="00905390"/>
    <w:rsid w:val="0090648B"/>
    <w:rsid w:val="00907242"/>
    <w:rsid w:val="00907E7C"/>
    <w:rsid w:val="0091036F"/>
    <w:rsid w:val="009110E9"/>
    <w:rsid w:val="00911775"/>
    <w:rsid w:val="0091182F"/>
    <w:rsid w:val="00911E0C"/>
    <w:rsid w:val="0091216F"/>
    <w:rsid w:val="00912C1E"/>
    <w:rsid w:val="009131C4"/>
    <w:rsid w:val="009132D2"/>
    <w:rsid w:val="0091614D"/>
    <w:rsid w:val="00916435"/>
    <w:rsid w:val="009178CF"/>
    <w:rsid w:val="0092034F"/>
    <w:rsid w:val="00920DB2"/>
    <w:rsid w:val="00921A7F"/>
    <w:rsid w:val="00921FF8"/>
    <w:rsid w:val="00922C55"/>
    <w:rsid w:val="009230A5"/>
    <w:rsid w:val="00924758"/>
    <w:rsid w:val="00924941"/>
    <w:rsid w:val="00924E3E"/>
    <w:rsid w:val="009265AE"/>
    <w:rsid w:val="00927003"/>
    <w:rsid w:val="0092725A"/>
    <w:rsid w:val="00931135"/>
    <w:rsid w:val="00931579"/>
    <w:rsid w:val="00931670"/>
    <w:rsid w:val="00932988"/>
    <w:rsid w:val="009333AB"/>
    <w:rsid w:val="009344E9"/>
    <w:rsid w:val="009348F5"/>
    <w:rsid w:val="009351EC"/>
    <w:rsid w:val="00937716"/>
    <w:rsid w:val="00940C93"/>
    <w:rsid w:val="009414CD"/>
    <w:rsid w:val="00941A7E"/>
    <w:rsid w:val="00945EF1"/>
    <w:rsid w:val="00945F1E"/>
    <w:rsid w:val="00947FE6"/>
    <w:rsid w:val="00950D14"/>
    <w:rsid w:val="009514B3"/>
    <w:rsid w:val="00951E44"/>
    <w:rsid w:val="0095238B"/>
    <w:rsid w:val="009548DA"/>
    <w:rsid w:val="00954ABB"/>
    <w:rsid w:val="00954AF5"/>
    <w:rsid w:val="00960A89"/>
    <w:rsid w:val="0096166E"/>
    <w:rsid w:val="00962228"/>
    <w:rsid w:val="009628FD"/>
    <w:rsid w:val="009639C5"/>
    <w:rsid w:val="0096449B"/>
    <w:rsid w:val="0096559D"/>
    <w:rsid w:val="00965BB2"/>
    <w:rsid w:val="00965EE6"/>
    <w:rsid w:val="009665AA"/>
    <w:rsid w:val="009670D1"/>
    <w:rsid w:val="009676AD"/>
    <w:rsid w:val="00967F30"/>
    <w:rsid w:val="0097031B"/>
    <w:rsid w:val="00973316"/>
    <w:rsid w:val="00973ADF"/>
    <w:rsid w:val="0097470A"/>
    <w:rsid w:val="00974724"/>
    <w:rsid w:val="00974A14"/>
    <w:rsid w:val="00974CFD"/>
    <w:rsid w:val="00975C39"/>
    <w:rsid w:val="00975EC1"/>
    <w:rsid w:val="009766CE"/>
    <w:rsid w:val="00976D07"/>
    <w:rsid w:val="0097759B"/>
    <w:rsid w:val="0098006D"/>
    <w:rsid w:val="009809A7"/>
    <w:rsid w:val="0098293E"/>
    <w:rsid w:val="00982B27"/>
    <w:rsid w:val="009835AB"/>
    <w:rsid w:val="00983C86"/>
    <w:rsid w:val="00983DEE"/>
    <w:rsid w:val="009840D0"/>
    <w:rsid w:val="0098484B"/>
    <w:rsid w:val="00984B0C"/>
    <w:rsid w:val="00984F95"/>
    <w:rsid w:val="00987856"/>
    <w:rsid w:val="00987A97"/>
    <w:rsid w:val="00990C5B"/>
    <w:rsid w:val="00990CB0"/>
    <w:rsid w:val="00990E02"/>
    <w:rsid w:val="00991324"/>
    <w:rsid w:val="00991B62"/>
    <w:rsid w:val="00993581"/>
    <w:rsid w:val="00994694"/>
    <w:rsid w:val="009953DB"/>
    <w:rsid w:val="00995753"/>
    <w:rsid w:val="00995C56"/>
    <w:rsid w:val="00996F05"/>
    <w:rsid w:val="00997F6E"/>
    <w:rsid w:val="009A0E78"/>
    <w:rsid w:val="009A1003"/>
    <w:rsid w:val="009A22C9"/>
    <w:rsid w:val="009A3B24"/>
    <w:rsid w:val="009A435F"/>
    <w:rsid w:val="009A5B04"/>
    <w:rsid w:val="009A75E4"/>
    <w:rsid w:val="009A75EC"/>
    <w:rsid w:val="009B0491"/>
    <w:rsid w:val="009B1A57"/>
    <w:rsid w:val="009B2658"/>
    <w:rsid w:val="009B386A"/>
    <w:rsid w:val="009B4189"/>
    <w:rsid w:val="009B5775"/>
    <w:rsid w:val="009B5DB8"/>
    <w:rsid w:val="009B6416"/>
    <w:rsid w:val="009C1955"/>
    <w:rsid w:val="009C3CBB"/>
    <w:rsid w:val="009C4268"/>
    <w:rsid w:val="009C4671"/>
    <w:rsid w:val="009C4761"/>
    <w:rsid w:val="009C5672"/>
    <w:rsid w:val="009C5D9E"/>
    <w:rsid w:val="009C685A"/>
    <w:rsid w:val="009C6D8B"/>
    <w:rsid w:val="009D0172"/>
    <w:rsid w:val="009D0DE0"/>
    <w:rsid w:val="009D0E60"/>
    <w:rsid w:val="009D10F0"/>
    <w:rsid w:val="009D11C8"/>
    <w:rsid w:val="009D1693"/>
    <w:rsid w:val="009D192F"/>
    <w:rsid w:val="009D1961"/>
    <w:rsid w:val="009D288B"/>
    <w:rsid w:val="009D3593"/>
    <w:rsid w:val="009D3E41"/>
    <w:rsid w:val="009D4DCA"/>
    <w:rsid w:val="009D54D3"/>
    <w:rsid w:val="009E1AD4"/>
    <w:rsid w:val="009E362B"/>
    <w:rsid w:val="009E3A6A"/>
    <w:rsid w:val="009E48C0"/>
    <w:rsid w:val="009E5D79"/>
    <w:rsid w:val="009E6993"/>
    <w:rsid w:val="009E707E"/>
    <w:rsid w:val="009E7919"/>
    <w:rsid w:val="009F01F8"/>
    <w:rsid w:val="009F068E"/>
    <w:rsid w:val="009F203F"/>
    <w:rsid w:val="009F472B"/>
    <w:rsid w:val="009F4B74"/>
    <w:rsid w:val="009F4E8F"/>
    <w:rsid w:val="009F56E3"/>
    <w:rsid w:val="009F6906"/>
    <w:rsid w:val="009F70E2"/>
    <w:rsid w:val="00A0045A"/>
    <w:rsid w:val="00A0144D"/>
    <w:rsid w:val="00A02D9B"/>
    <w:rsid w:val="00A03E30"/>
    <w:rsid w:val="00A03FF7"/>
    <w:rsid w:val="00A047A8"/>
    <w:rsid w:val="00A049B4"/>
    <w:rsid w:val="00A0514D"/>
    <w:rsid w:val="00A05597"/>
    <w:rsid w:val="00A0593B"/>
    <w:rsid w:val="00A0602A"/>
    <w:rsid w:val="00A0641E"/>
    <w:rsid w:val="00A070B6"/>
    <w:rsid w:val="00A078CC"/>
    <w:rsid w:val="00A1029E"/>
    <w:rsid w:val="00A10445"/>
    <w:rsid w:val="00A10989"/>
    <w:rsid w:val="00A11DA4"/>
    <w:rsid w:val="00A123FA"/>
    <w:rsid w:val="00A125F0"/>
    <w:rsid w:val="00A1453C"/>
    <w:rsid w:val="00A146A0"/>
    <w:rsid w:val="00A153C4"/>
    <w:rsid w:val="00A17CB9"/>
    <w:rsid w:val="00A2029F"/>
    <w:rsid w:val="00A20824"/>
    <w:rsid w:val="00A20EB7"/>
    <w:rsid w:val="00A216A3"/>
    <w:rsid w:val="00A22465"/>
    <w:rsid w:val="00A22E93"/>
    <w:rsid w:val="00A22F34"/>
    <w:rsid w:val="00A23729"/>
    <w:rsid w:val="00A23BCA"/>
    <w:rsid w:val="00A23D7E"/>
    <w:rsid w:val="00A241EE"/>
    <w:rsid w:val="00A24376"/>
    <w:rsid w:val="00A26012"/>
    <w:rsid w:val="00A2610D"/>
    <w:rsid w:val="00A266D3"/>
    <w:rsid w:val="00A31007"/>
    <w:rsid w:val="00A339D7"/>
    <w:rsid w:val="00A3477F"/>
    <w:rsid w:val="00A3513C"/>
    <w:rsid w:val="00A40E38"/>
    <w:rsid w:val="00A41B9A"/>
    <w:rsid w:val="00A43140"/>
    <w:rsid w:val="00A43F89"/>
    <w:rsid w:val="00A44E22"/>
    <w:rsid w:val="00A45B4E"/>
    <w:rsid w:val="00A46666"/>
    <w:rsid w:val="00A51133"/>
    <w:rsid w:val="00A516C7"/>
    <w:rsid w:val="00A51ADE"/>
    <w:rsid w:val="00A537A6"/>
    <w:rsid w:val="00A539A1"/>
    <w:rsid w:val="00A53EF7"/>
    <w:rsid w:val="00A54070"/>
    <w:rsid w:val="00A541A1"/>
    <w:rsid w:val="00A579D1"/>
    <w:rsid w:val="00A6049D"/>
    <w:rsid w:val="00A607D4"/>
    <w:rsid w:val="00A60B76"/>
    <w:rsid w:val="00A60DFE"/>
    <w:rsid w:val="00A61A24"/>
    <w:rsid w:val="00A61EFA"/>
    <w:rsid w:val="00A641F7"/>
    <w:rsid w:val="00A646FA"/>
    <w:rsid w:val="00A64A32"/>
    <w:rsid w:val="00A65431"/>
    <w:rsid w:val="00A65D99"/>
    <w:rsid w:val="00A66E98"/>
    <w:rsid w:val="00A670E1"/>
    <w:rsid w:val="00A707C1"/>
    <w:rsid w:val="00A70EFE"/>
    <w:rsid w:val="00A71FF7"/>
    <w:rsid w:val="00A73313"/>
    <w:rsid w:val="00A73BB4"/>
    <w:rsid w:val="00A73F5B"/>
    <w:rsid w:val="00A747ED"/>
    <w:rsid w:val="00A75539"/>
    <w:rsid w:val="00A8040D"/>
    <w:rsid w:val="00A80D01"/>
    <w:rsid w:val="00A8121D"/>
    <w:rsid w:val="00A814B8"/>
    <w:rsid w:val="00A816E8"/>
    <w:rsid w:val="00A81A8E"/>
    <w:rsid w:val="00A830B6"/>
    <w:rsid w:val="00A8342C"/>
    <w:rsid w:val="00A846BD"/>
    <w:rsid w:val="00A87E61"/>
    <w:rsid w:val="00A90094"/>
    <w:rsid w:val="00A90343"/>
    <w:rsid w:val="00A90D55"/>
    <w:rsid w:val="00A941D8"/>
    <w:rsid w:val="00A9428E"/>
    <w:rsid w:val="00A94322"/>
    <w:rsid w:val="00A94C99"/>
    <w:rsid w:val="00A94FD6"/>
    <w:rsid w:val="00A96492"/>
    <w:rsid w:val="00A96ACD"/>
    <w:rsid w:val="00AA12A6"/>
    <w:rsid w:val="00AA2116"/>
    <w:rsid w:val="00AA227E"/>
    <w:rsid w:val="00AA25E3"/>
    <w:rsid w:val="00AA2856"/>
    <w:rsid w:val="00AA3744"/>
    <w:rsid w:val="00AA4231"/>
    <w:rsid w:val="00AA4F84"/>
    <w:rsid w:val="00AA5BC5"/>
    <w:rsid w:val="00AA6B79"/>
    <w:rsid w:val="00AA6E52"/>
    <w:rsid w:val="00AA76B9"/>
    <w:rsid w:val="00AB09FB"/>
    <w:rsid w:val="00AB0A87"/>
    <w:rsid w:val="00AB0DB7"/>
    <w:rsid w:val="00AB1395"/>
    <w:rsid w:val="00AB1E42"/>
    <w:rsid w:val="00AB2AA2"/>
    <w:rsid w:val="00AB2CF6"/>
    <w:rsid w:val="00AB3AD2"/>
    <w:rsid w:val="00AB5CF1"/>
    <w:rsid w:val="00AB64C5"/>
    <w:rsid w:val="00AB691C"/>
    <w:rsid w:val="00AB6E09"/>
    <w:rsid w:val="00AB792F"/>
    <w:rsid w:val="00AB7EF3"/>
    <w:rsid w:val="00AC0833"/>
    <w:rsid w:val="00AC2772"/>
    <w:rsid w:val="00AC3E71"/>
    <w:rsid w:val="00AC4466"/>
    <w:rsid w:val="00AC4BEB"/>
    <w:rsid w:val="00AC5335"/>
    <w:rsid w:val="00AC57DF"/>
    <w:rsid w:val="00AC5C04"/>
    <w:rsid w:val="00AC6B7E"/>
    <w:rsid w:val="00AC6F8A"/>
    <w:rsid w:val="00AD1113"/>
    <w:rsid w:val="00AD1BD4"/>
    <w:rsid w:val="00AD242A"/>
    <w:rsid w:val="00AD4092"/>
    <w:rsid w:val="00AD5160"/>
    <w:rsid w:val="00AD5CE0"/>
    <w:rsid w:val="00AD5FBC"/>
    <w:rsid w:val="00AD609C"/>
    <w:rsid w:val="00AD62A9"/>
    <w:rsid w:val="00AD64FB"/>
    <w:rsid w:val="00AD6CB5"/>
    <w:rsid w:val="00AD6D2D"/>
    <w:rsid w:val="00AD74EB"/>
    <w:rsid w:val="00AD7CB5"/>
    <w:rsid w:val="00AE0D08"/>
    <w:rsid w:val="00AE2BA6"/>
    <w:rsid w:val="00AE2DC7"/>
    <w:rsid w:val="00AE3271"/>
    <w:rsid w:val="00AE41B7"/>
    <w:rsid w:val="00AE4316"/>
    <w:rsid w:val="00AE5373"/>
    <w:rsid w:val="00AE5CA7"/>
    <w:rsid w:val="00AE6661"/>
    <w:rsid w:val="00AE6A0C"/>
    <w:rsid w:val="00AE70FF"/>
    <w:rsid w:val="00AF067B"/>
    <w:rsid w:val="00AF1B60"/>
    <w:rsid w:val="00AF2FA5"/>
    <w:rsid w:val="00AF3185"/>
    <w:rsid w:val="00AF3387"/>
    <w:rsid w:val="00AF446C"/>
    <w:rsid w:val="00AF5087"/>
    <w:rsid w:val="00AF516C"/>
    <w:rsid w:val="00AF5797"/>
    <w:rsid w:val="00AF60DE"/>
    <w:rsid w:val="00AF6731"/>
    <w:rsid w:val="00AF6830"/>
    <w:rsid w:val="00AF6D47"/>
    <w:rsid w:val="00AF725C"/>
    <w:rsid w:val="00AF7AA4"/>
    <w:rsid w:val="00AF7ABB"/>
    <w:rsid w:val="00AF7F93"/>
    <w:rsid w:val="00B00738"/>
    <w:rsid w:val="00B0098D"/>
    <w:rsid w:val="00B00B48"/>
    <w:rsid w:val="00B00D22"/>
    <w:rsid w:val="00B01199"/>
    <w:rsid w:val="00B01E43"/>
    <w:rsid w:val="00B02B48"/>
    <w:rsid w:val="00B02DBC"/>
    <w:rsid w:val="00B032EC"/>
    <w:rsid w:val="00B0330E"/>
    <w:rsid w:val="00B036C1"/>
    <w:rsid w:val="00B05832"/>
    <w:rsid w:val="00B06082"/>
    <w:rsid w:val="00B060A4"/>
    <w:rsid w:val="00B06E7E"/>
    <w:rsid w:val="00B125C6"/>
    <w:rsid w:val="00B14C97"/>
    <w:rsid w:val="00B16ABA"/>
    <w:rsid w:val="00B1729C"/>
    <w:rsid w:val="00B17A77"/>
    <w:rsid w:val="00B205AA"/>
    <w:rsid w:val="00B207D9"/>
    <w:rsid w:val="00B216F3"/>
    <w:rsid w:val="00B21F13"/>
    <w:rsid w:val="00B225CB"/>
    <w:rsid w:val="00B22E90"/>
    <w:rsid w:val="00B23E36"/>
    <w:rsid w:val="00B23E9C"/>
    <w:rsid w:val="00B24246"/>
    <w:rsid w:val="00B24A20"/>
    <w:rsid w:val="00B24F9C"/>
    <w:rsid w:val="00B25DC1"/>
    <w:rsid w:val="00B2657D"/>
    <w:rsid w:val="00B266A0"/>
    <w:rsid w:val="00B2717F"/>
    <w:rsid w:val="00B30358"/>
    <w:rsid w:val="00B303E0"/>
    <w:rsid w:val="00B326C9"/>
    <w:rsid w:val="00B3309A"/>
    <w:rsid w:val="00B331D9"/>
    <w:rsid w:val="00B3343A"/>
    <w:rsid w:val="00B348C7"/>
    <w:rsid w:val="00B365AD"/>
    <w:rsid w:val="00B375B9"/>
    <w:rsid w:val="00B379F6"/>
    <w:rsid w:val="00B37E9D"/>
    <w:rsid w:val="00B42FB8"/>
    <w:rsid w:val="00B43325"/>
    <w:rsid w:val="00B43762"/>
    <w:rsid w:val="00B45B9B"/>
    <w:rsid w:val="00B45F4F"/>
    <w:rsid w:val="00B4619B"/>
    <w:rsid w:val="00B46851"/>
    <w:rsid w:val="00B47523"/>
    <w:rsid w:val="00B47647"/>
    <w:rsid w:val="00B5023B"/>
    <w:rsid w:val="00B51009"/>
    <w:rsid w:val="00B5152C"/>
    <w:rsid w:val="00B525FE"/>
    <w:rsid w:val="00B52765"/>
    <w:rsid w:val="00B5300E"/>
    <w:rsid w:val="00B5345D"/>
    <w:rsid w:val="00B53C5B"/>
    <w:rsid w:val="00B54FB5"/>
    <w:rsid w:val="00B55090"/>
    <w:rsid w:val="00B55116"/>
    <w:rsid w:val="00B55BB1"/>
    <w:rsid w:val="00B55D80"/>
    <w:rsid w:val="00B56235"/>
    <w:rsid w:val="00B562DF"/>
    <w:rsid w:val="00B56D6C"/>
    <w:rsid w:val="00B607EE"/>
    <w:rsid w:val="00B61286"/>
    <w:rsid w:val="00B61465"/>
    <w:rsid w:val="00B61A20"/>
    <w:rsid w:val="00B61B1D"/>
    <w:rsid w:val="00B62CA1"/>
    <w:rsid w:val="00B63C77"/>
    <w:rsid w:val="00B63DB9"/>
    <w:rsid w:val="00B63E03"/>
    <w:rsid w:val="00B63EFA"/>
    <w:rsid w:val="00B63FEC"/>
    <w:rsid w:val="00B64DB8"/>
    <w:rsid w:val="00B65E76"/>
    <w:rsid w:val="00B66F84"/>
    <w:rsid w:val="00B66FFE"/>
    <w:rsid w:val="00B67914"/>
    <w:rsid w:val="00B70047"/>
    <w:rsid w:val="00B72B9B"/>
    <w:rsid w:val="00B72DFD"/>
    <w:rsid w:val="00B73739"/>
    <w:rsid w:val="00B74D1B"/>
    <w:rsid w:val="00B7510C"/>
    <w:rsid w:val="00B752C8"/>
    <w:rsid w:val="00B76B11"/>
    <w:rsid w:val="00B77295"/>
    <w:rsid w:val="00B774D6"/>
    <w:rsid w:val="00B81319"/>
    <w:rsid w:val="00B838B8"/>
    <w:rsid w:val="00B83EE9"/>
    <w:rsid w:val="00B840C9"/>
    <w:rsid w:val="00B84FE2"/>
    <w:rsid w:val="00B857CB"/>
    <w:rsid w:val="00B859FA"/>
    <w:rsid w:val="00B86724"/>
    <w:rsid w:val="00B8686F"/>
    <w:rsid w:val="00B86FDC"/>
    <w:rsid w:val="00B8745E"/>
    <w:rsid w:val="00B87870"/>
    <w:rsid w:val="00B91254"/>
    <w:rsid w:val="00B914B5"/>
    <w:rsid w:val="00B93BDE"/>
    <w:rsid w:val="00B93D0C"/>
    <w:rsid w:val="00B9455C"/>
    <w:rsid w:val="00B94B93"/>
    <w:rsid w:val="00B9540D"/>
    <w:rsid w:val="00B959FF"/>
    <w:rsid w:val="00B95A2F"/>
    <w:rsid w:val="00B96A23"/>
    <w:rsid w:val="00B976DF"/>
    <w:rsid w:val="00B977A1"/>
    <w:rsid w:val="00B97E46"/>
    <w:rsid w:val="00B97F52"/>
    <w:rsid w:val="00BA0257"/>
    <w:rsid w:val="00BA114A"/>
    <w:rsid w:val="00BA148B"/>
    <w:rsid w:val="00BA2ACE"/>
    <w:rsid w:val="00BA32A1"/>
    <w:rsid w:val="00BA3773"/>
    <w:rsid w:val="00BA4364"/>
    <w:rsid w:val="00BA6332"/>
    <w:rsid w:val="00BB00A4"/>
    <w:rsid w:val="00BB15F9"/>
    <w:rsid w:val="00BB1D34"/>
    <w:rsid w:val="00BB1F37"/>
    <w:rsid w:val="00BB2396"/>
    <w:rsid w:val="00BB26F5"/>
    <w:rsid w:val="00BB3214"/>
    <w:rsid w:val="00BB39BC"/>
    <w:rsid w:val="00BB4AB1"/>
    <w:rsid w:val="00BB62A1"/>
    <w:rsid w:val="00BB70E8"/>
    <w:rsid w:val="00BB7A6A"/>
    <w:rsid w:val="00BB7D8F"/>
    <w:rsid w:val="00BC256D"/>
    <w:rsid w:val="00BC294F"/>
    <w:rsid w:val="00BC381F"/>
    <w:rsid w:val="00BC3C9C"/>
    <w:rsid w:val="00BC4800"/>
    <w:rsid w:val="00BC6828"/>
    <w:rsid w:val="00BC75F5"/>
    <w:rsid w:val="00BC7AF6"/>
    <w:rsid w:val="00BD02D2"/>
    <w:rsid w:val="00BD1D3C"/>
    <w:rsid w:val="00BD1D60"/>
    <w:rsid w:val="00BD5331"/>
    <w:rsid w:val="00BD61F0"/>
    <w:rsid w:val="00BD6310"/>
    <w:rsid w:val="00BD715A"/>
    <w:rsid w:val="00BD74B4"/>
    <w:rsid w:val="00BD7D58"/>
    <w:rsid w:val="00BE0268"/>
    <w:rsid w:val="00BE0730"/>
    <w:rsid w:val="00BE0CEC"/>
    <w:rsid w:val="00BE1BB2"/>
    <w:rsid w:val="00BE3EE6"/>
    <w:rsid w:val="00BE4EFF"/>
    <w:rsid w:val="00BE7419"/>
    <w:rsid w:val="00BF0919"/>
    <w:rsid w:val="00BF1ADF"/>
    <w:rsid w:val="00BF3B06"/>
    <w:rsid w:val="00BF4D25"/>
    <w:rsid w:val="00BF4EBF"/>
    <w:rsid w:val="00BF5F82"/>
    <w:rsid w:val="00BF72A9"/>
    <w:rsid w:val="00C003C1"/>
    <w:rsid w:val="00C00A44"/>
    <w:rsid w:val="00C02B0D"/>
    <w:rsid w:val="00C038F5"/>
    <w:rsid w:val="00C03D96"/>
    <w:rsid w:val="00C04D09"/>
    <w:rsid w:val="00C058BF"/>
    <w:rsid w:val="00C05EB7"/>
    <w:rsid w:val="00C068C0"/>
    <w:rsid w:val="00C07687"/>
    <w:rsid w:val="00C0796F"/>
    <w:rsid w:val="00C07A7E"/>
    <w:rsid w:val="00C103F1"/>
    <w:rsid w:val="00C10521"/>
    <w:rsid w:val="00C10C3C"/>
    <w:rsid w:val="00C149AB"/>
    <w:rsid w:val="00C1534C"/>
    <w:rsid w:val="00C15641"/>
    <w:rsid w:val="00C1573F"/>
    <w:rsid w:val="00C15D9F"/>
    <w:rsid w:val="00C1667C"/>
    <w:rsid w:val="00C17ECD"/>
    <w:rsid w:val="00C17FB1"/>
    <w:rsid w:val="00C2037E"/>
    <w:rsid w:val="00C20699"/>
    <w:rsid w:val="00C212D9"/>
    <w:rsid w:val="00C21AA8"/>
    <w:rsid w:val="00C21C5D"/>
    <w:rsid w:val="00C224EE"/>
    <w:rsid w:val="00C22CAE"/>
    <w:rsid w:val="00C23158"/>
    <w:rsid w:val="00C23E09"/>
    <w:rsid w:val="00C2464E"/>
    <w:rsid w:val="00C24A65"/>
    <w:rsid w:val="00C24EC6"/>
    <w:rsid w:val="00C25F3D"/>
    <w:rsid w:val="00C260BA"/>
    <w:rsid w:val="00C26C3C"/>
    <w:rsid w:val="00C26CF9"/>
    <w:rsid w:val="00C34A64"/>
    <w:rsid w:val="00C36037"/>
    <w:rsid w:val="00C369A1"/>
    <w:rsid w:val="00C3703A"/>
    <w:rsid w:val="00C37AA4"/>
    <w:rsid w:val="00C40C21"/>
    <w:rsid w:val="00C42C19"/>
    <w:rsid w:val="00C42DEF"/>
    <w:rsid w:val="00C43D2A"/>
    <w:rsid w:val="00C4608F"/>
    <w:rsid w:val="00C4665B"/>
    <w:rsid w:val="00C47B35"/>
    <w:rsid w:val="00C503AF"/>
    <w:rsid w:val="00C50ECC"/>
    <w:rsid w:val="00C5168B"/>
    <w:rsid w:val="00C51E6A"/>
    <w:rsid w:val="00C533C7"/>
    <w:rsid w:val="00C534FE"/>
    <w:rsid w:val="00C545E9"/>
    <w:rsid w:val="00C55FEE"/>
    <w:rsid w:val="00C56825"/>
    <w:rsid w:val="00C6166D"/>
    <w:rsid w:val="00C61DE3"/>
    <w:rsid w:val="00C621E9"/>
    <w:rsid w:val="00C624B7"/>
    <w:rsid w:val="00C63BE3"/>
    <w:rsid w:val="00C6571E"/>
    <w:rsid w:val="00C66082"/>
    <w:rsid w:val="00C66E44"/>
    <w:rsid w:val="00C6702F"/>
    <w:rsid w:val="00C70C53"/>
    <w:rsid w:val="00C715C1"/>
    <w:rsid w:val="00C71A45"/>
    <w:rsid w:val="00C72868"/>
    <w:rsid w:val="00C72E5D"/>
    <w:rsid w:val="00C73341"/>
    <w:rsid w:val="00C738F2"/>
    <w:rsid w:val="00C73C48"/>
    <w:rsid w:val="00C73D52"/>
    <w:rsid w:val="00C73FF5"/>
    <w:rsid w:val="00C75031"/>
    <w:rsid w:val="00C7582D"/>
    <w:rsid w:val="00C75CEB"/>
    <w:rsid w:val="00C777E9"/>
    <w:rsid w:val="00C803DB"/>
    <w:rsid w:val="00C80699"/>
    <w:rsid w:val="00C80D03"/>
    <w:rsid w:val="00C80D69"/>
    <w:rsid w:val="00C81B6A"/>
    <w:rsid w:val="00C8230C"/>
    <w:rsid w:val="00C8273B"/>
    <w:rsid w:val="00C8298D"/>
    <w:rsid w:val="00C8299A"/>
    <w:rsid w:val="00C83282"/>
    <w:rsid w:val="00C8443F"/>
    <w:rsid w:val="00C85896"/>
    <w:rsid w:val="00C86596"/>
    <w:rsid w:val="00C907E9"/>
    <w:rsid w:val="00C915BF"/>
    <w:rsid w:val="00C922A8"/>
    <w:rsid w:val="00C92890"/>
    <w:rsid w:val="00C92E22"/>
    <w:rsid w:val="00C9361B"/>
    <w:rsid w:val="00C93A19"/>
    <w:rsid w:val="00C93E05"/>
    <w:rsid w:val="00C95099"/>
    <w:rsid w:val="00C95A84"/>
    <w:rsid w:val="00C96083"/>
    <w:rsid w:val="00C970CA"/>
    <w:rsid w:val="00C9736D"/>
    <w:rsid w:val="00C97F12"/>
    <w:rsid w:val="00CA07DC"/>
    <w:rsid w:val="00CA16E8"/>
    <w:rsid w:val="00CA2636"/>
    <w:rsid w:val="00CA4269"/>
    <w:rsid w:val="00CA463C"/>
    <w:rsid w:val="00CA50D8"/>
    <w:rsid w:val="00CA5322"/>
    <w:rsid w:val="00CA55DA"/>
    <w:rsid w:val="00CA6FA6"/>
    <w:rsid w:val="00CA7B5C"/>
    <w:rsid w:val="00CB1781"/>
    <w:rsid w:val="00CB295E"/>
    <w:rsid w:val="00CB300D"/>
    <w:rsid w:val="00CB61BF"/>
    <w:rsid w:val="00CB6990"/>
    <w:rsid w:val="00CB6F6E"/>
    <w:rsid w:val="00CB789B"/>
    <w:rsid w:val="00CC038C"/>
    <w:rsid w:val="00CC0D15"/>
    <w:rsid w:val="00CC12DB"/>
    <w:rsid w:val="00CC1303"/>
    <w:rsid w:val="00CC16FF"/>
    <w:rsid w:val="00CC246C"/>
    <w:rsid w:val="00CC277D"/>
    <w:rsid w:val="00CC2ABF"/>
    <w:rsid w:val="00CC3A87"/>
    <w:rsid w:val="00CC3F5F"/>
    <w:rsid w:val="00CC5CAA"/>
    <w:rsid w:val="00CD118F"/>
    <w:rsid w:val="00CD1386"/>
    <w:rsid w:val="00CD1441"/>
    <w:rsid w:val="00CD233D"/>
    <w:rsid w:val="00CD2350"/>
    <w:rsid w:val="00CD2962"/>
    <w:rsid w:val="00CD2DDE"/>
    <w:rsid w:val="00CD2EBD"/>
    <w:rsid w:val="00CD2EEC"/>
    <w:rsid w:val="00CD381C"/>
    <w:rsid w:val="00CD3944"/>
    <w:rsid w:val="00CD39CA"/>
    <w:rsid w:val="00CD45C2"/>
    <w:rsid w:val="00CD5C37"/>
    <w:rsid w:val="00CD7030"/>
    <w:rsid w:val="00CD74FB"/>
    <w:rsid w:val="00CE0A16"/>
    <w:rsid w:val="00CE0B90"/>
    <w:rsid w:val="00CE0D36"/>
    <w:rsid w:val="00CE1140"/>
    <w:rsid w:val="00CE3597"/>
    <w:rsid w:val="00CE4C7C"/>
    <w:rsid w:val="00CE5CAB"/>
    <w:rsid w:val="00CE649E"/>
    <w:rsid w:val="00CE6690"/>
    <w:rsid w:val="00CE7693"/>
    <w:rsid w:val="00CE77A1"/>
    <w:rsid w:val="00CF0278"/>
    <w:rsid w:val="00CF02F2"/>
    <w:rsid w:val="00CF04ED"/>
    <w:rsid w:val="00CF04F4"/>
    <w:rsid w:val="00CF079D"/>
    <w:rsid w:val="00CF15C7"/>
    <w:rsid w:val="00CF18D2"/>
    <w:rsid w:val="00CF26B4"/>
    <w:rsid w:val="00CF27FE"/>
    <w:rsid w:val="00CF29C5"/>
    <w:rsid w:val="00CF2CE6"/>
    <w:rsid w:val="00CF333E"/>
    <w:rsid w:val="00CF3B64"/>
    <w:rsid w:val="00CF44CD"/>
    <w:rsid w:val="00CF61E6"/>
    <w:rsid w:val="00CF6350"/>
    <w:rsid w:val="00CF6861"/>
    <w:rsid w:val="00CF6B46"/>
    <w:rsid w:val="00CF7015"/>
    <w:rsid w:val="00CF7F3A"/>
    <w:rsid w:val="00D00838"/>
    <w:rsid w:val="00D00994"/>
    <w:rsid w:val="00D00CD6"/>
    <w:rsid w:val="00D010F6"/>
    <w:rsid w:val="00D02EAD"/>
    <w:rsid w:val="00D032AB"/>
    <w:rsid w:val="00D032B5"/>
    <w:rsid w:val="00D03A5D"/>
    <w:rsid w:val="00D03A5E"/>
    <w:rsid w:val="00D0403A"/>
    <w:rsid w:val="00D04240"/>
    <w:rsid w:val="00D04757"/>
    <w:rsid w:val="00D05CCF"/>
    <w:rsid w:val="00D06749"/>
    <w:rsid w:val="00D071D8"/>
    <w:rsid w:val="00D07983"/>
    <w:rsid w:val="00D10A78"/>
    <w:rsid w:val="00D10D3D"/>
    <w:rsid w:val="00D11740"/>
    <w:rsid w:val="00D11E33"/>
    <w:rsid w:val="00D1202C"/>
    <w:rsid w:val="00D1224B"/>
    <w:rsid w:val="00D1423C"/>
    <w:rsid w:val="00D14798"/>
    <w:rsid w:val="00D14AE8"/>
    <w:rsid w:val="00D155D8"/>
    <w:rsid w:val="00D17764"/>
    <w:rsid w:val="00D17BF7"/>
    <w:rsid w:val="00D2152D"/>
    <w:rsid w:val="00D21D2A"/>
    <w:rsid w:val="00D2257A"/>
    <w:rsid w:val="00D227BA"/>
    <w:rsid w:val="00D234C5"/>
    <w:rsid w:val="00D25F1D"/>
    <w:rsid w:val="00D26118"/>
    <w:rsid w:val="00D3012E"/>
    <w:rsid w:val="00D301E7"/>
    <w:rsid w:val="00D315A7"/>
    <w:rsid w:val="00D32036"/>
    <w:rsid w:val="00D3314B"/>
    <w:rsid w:val="00D336C6"/>
    <w:rsid w:val="00D33970"/>
    <w:rsid w:val="00D34FA3"/>
    <w:rsid w:val="00D359E1"/>
    <w:rsid w:val="00D35E75"/>
    <w:rsid w:val="00D36A0C"/>
    <w:rsid w:val="00D370AD"/>
    <w:rsid w:val="00D407EB"/>
    <w:rsid w:val="00D40838"/>
    <w:rsid w:val="00D41479"/>
    <w:rsid w:val="00D42342"/>
    <w:rsid w:val="00D425CC"/>
    <w:rsid w:val="00D429C8"/>
    <w:rsid w:val="00D42D43"/>
    <w:rsid w:val="00D434C6"/>
    <w:rsid w:val="00D43960"/>
    <w:rsid w:val="00D458EC"/>
    <w:rsid w:val="00D4602B"/>
    <w:rsid w:val="00D464C0"/>
    <w:rsid w:val="00D46A28"/>
    <w:rsid w:val="00D4764F"/>
    <w:rsid w:val="00D51663"/>
    <w:rsid w:val="00D5387E"/>
    <w:rsid w:val="00D538EC"/>
    <w:rsid w:val="00D53B44"/>
    <w:rsid w:val="00D55729"/>
    <w:rsid w:val="00D55A07"/>
    <w:rsid w:val="00D55B21"/>
    <w:rsid w:val="00D55DD7"/>
    <w:rsid w:val="00D563E9"/>
    <w:rsid w:val="00D56458"/>
    <w:rsid w:val="00D57147"/>
    <w:rsid w:val="00D57CBF"/>
    <w:rsid w:val="00D60D51"/>
    <w:rsid w:val="00D60D8E"/>
    <w:rsid w:val="00D610CF"/>
    <w:rsid w:val="00D631C2"/>
    <w:rsid w:val="00D643D1"/>
    <w:rsid w:val="00D64492"/>
    <w:rsid w:val="00D64FB8"/>
    <w:rsid w:val="00D6500B"/>
    <w:rsid w:val="00D663E2"/>
    <w:rsid w:val="00D66742"/>
    <w:rsid w:val="00D67112"/>
    <w:rsid w:val="00D71A11"/>
    <w:rsid w:val="00D738F8"/>
    <w:rsid w:val="00D73F45"/>
    <w:rsid w:val="00D741FE"/>
    <w:rsid w:val="00D74414"/>
    <w:rsid w:val="00D744BB"/>
    <w:rsid w:val="00D75929"/>
    <w:rsid w:val="00D77727"/>
    <w:rsid w:val="00D81F55"/>
    <w:rsid w:val="00D8260D"/>
    <w:rsid w:val="00D82C13"/>
    <w:rsid w:val="00D82DCD"/>
    <w:rsid w:val="00D83510"/>
    <w:rsid w:val="00D85545"/>
    <w:rsid w:val="00D8561E"/>
    <w:rsid w:val="00D85FAF"/>
    <w:rsid w:val="00D864E0"/>
    <w:rsid w:val="00D86A78"/>
    <w:rsid w:val="00D86D03"/>
    <w:rsid w:val="00D8784D"/>
    <w:rsid w:val="00D87889"/>
    <w:rsid w:val="00D87CBB"/>
    <w:rsid w:val="00D903C3"/>
    <w:rsid w:val="00D915C6"/>
    <w:rsid w:val="00D9293D"/>
    <w:rsid w:val="00D935F3"/>
    <w:rsid w:val="00D93608"/>
    <w:rsid w:val="00D93976"/>
    <w:rsid w:val="00D93F75"/>
    <w:rsid w:val="00D94A7E"/>
    <w:rsid w:val="00D94DEF"/>
    <w:rsid w:val="00D9530F"/>
    <w:rsid w:val="00D95813"/>
    <w:rsid w:val="00DA01A3"/>
    <w:rsid w:val="00DA0247"/>
    <w:rsid w:val="00DA2681"/>
    <w:rsid w:val="00DA29D3"/>
    <w:rsid w:val="00DA2EF6"/>
    <w:rsid w:val="00DA4F91"/>
    <w:rsid w:val="00DA605A"/>
    <w:rsid w:val="00DA62A7"/>
    <w:rsid w:val="00DA6DD4"/>
    <w:rsid w:val="00DA7BF0"/>
    <w:rsid w:val="00DB0728"/>
    <w:rsid w:val="00DB0EB6"/>
    <w:rsid w:val="00DB1EC9"/>
    <w:rsid w:val="00DB2E0C"/>
    <w:rsid w:val="00DB313A"/>
    <w:rsid w:val="00DB31FA"/>
    <w:rsid w:val="00DB3A5A"/>
    <w:rsid w:val="00DB426A"/>
    <w:rsid w:val="00DB47F7"/>
    <w:rsid w:val="00DB4A61"/>
    <w:rsid w:val="00DB4DBC"/>
    <w:rsid w:val="00DB4ECA"/>
    <w:rsid w:val="00DB55F3"/>
    <w:rsid w:val="00DB5774"/>
    <w:rsid w:val="00DB5C22"/>
    <w:rsid w:val="00DB6516"/>
    <w:rsid w:val="00DB6DB0"/>
    <w:rsid w:val="00DB751B"/>
    <w:rsid w:val="00DC10E3"/>
    <w:rsid w:val="00DC2CC8"/>
    <w:rsid w:val="00DC3460"/>
    <w:rsid w:val="00DC3EFB"/>
    <w:rsid w:val="00DC4EA3"/>
    <w:rsid w:val="00DC5B48"/>
    <w:rsid w:val="00DC5FD3"/>
    <w:rsid w:val="00DC61B8"/>
    <w:rsid w:val="00DC6524"/>
    <w:rsid w:val="00DC7024"/>
    <w:rsid w:val="00DC7CAE"/>
    <w:rsid w:val="00DD00E1"/>
    <w:rsid w:val="00DD1C9C"/>
    <w:rsid w:val="00DD2EAF"/>
    <w:rsid w:val="00DD3BF8"/>
    <w:rsid w:val="00DD495B"/>
    <w:rsid w:val="00DD5AF2"/>
    <w:rsid w:val="00DD6C20"/>
    <w:rsid w:val="00DD6E14"/>
    <w:rsid w:val="00DE05F1"/>
    <w:rsid w:val="00DE0C78"/>
    <w:rsid w:val="00DE1FF6"/>
    <w:rsid w:val="00DE26D1"/>
    <w:rsid w:val="00DE4058"/>
    <w:rsid w:val="00DE4764"/>
    <w:rsid w:val="00DE47DA"/>
    <w:rsid w:val="00DE52C3"/>
    <w:rsid w:val="00DE5405"/>
    <w:rsid w:val="00DE542B"/>
    <w:rsid w:val="00DE61CD"/>
    <w:rsid w:val="00DE712F"/>
    <w:rsid w:val="00DF1089"/>
    <w:rsid w:val="00DF19F6"/>
    <w:rsid w:val="00DF23F4"/>
    <w:rsid w:val="00DF4F2F"/>
    <w:rsid w:val="00DF52A6"/>
    <w:rsid w:val="00DF5EF8"/>
    <w:rsid w:val="00DF625B"/>
    <w:rsid w:val="00DF75BB"/>
    <w:rsid w:val="00DF79C8"/>
    <w:rsid w:val="00E00C54"/>
    <w:rsid w:val="00E00ECE"/>
    <w:rsid w:val="00E010F2"/>
    <w:rsid w:val="00E03344"/>
    <w:rsid w:val="00E04F40"/>
    <w:rsid w:val="00E04FC0"/>
    <w:rsid w:val="00E0509E"/>
    <w:rsid w:val="00E05E37"/>
    <w:rsid w:val="00E05FA4"/>
    <w:rsid w:val="00E0614E"/>
    <w:rsid w:val="00E06D5B"/>
    <w:rsid w:val="00E07756"/>
    <w:rsid w:val="00E0785D"/>
    <w:rsid w:val="00E078A9"/>
    <w:rsid w:val="00E07C56"/>
    <w:rsid w:val="00E07F59"/>
    <w:rsid w:val="00E11452"/>
    <w:rsid w:val="00E11D38"/>
    <w:rsid w:val="00E13C51"/>
    <w:rsid w:val="00E16360"/>
    <w:rsid w:val="00E163BF"/>
    <w:rsid w:val="00E16FE4"/>
    <w:rsid w:val="00E17ED9"/>
    <w:rsid w:val="00E2001F"/>
    <w:rsid w:val="00E2279F"/>
    <w:rsid w:val="00E228E4"/>
    <w:rsid w:val="00E22E88"/>
    <w:rsid w:val="00E234B3"/>
    <w:rsid w:val="00E240CC"/>
    <w:rsid w:val="00E2414C"/>
    <w:rsid w:val="00E248F3"/>
    <w:rsid w:val="00E252A8"/>
    <w:rsid w:val="00E25ECA"/>
    <w:rsid w:val="00E27D90"/>
    <w:rsid w:val="00E30326"/>
    <w:rsid w:val="00E3097F"/>
    <w:rsid w:val="00E30DD0"/>
    <w:rsid w:val="00E30EC3"/>
    <w:rsid w:val="00E30ED6"/>
    <w:rsid w:val="00E31AB5"/>
    <w:rsid w:val="00E34009"/>
    <w:rsid w:val="00E345AC"/>
    <w:rsid w:val="00E34DB5"/>
    <w:rsid w:val="00E35B5B"/>
    <w:rsid w:val="00E35CB6"/>
    <w:rsid w:val="00E36950"/>
    <w:rsid w:val="00E4063A"/>
    <w:rsid w:val="00E410D1"/>
    <w:rsid w:val="00E414C0"/>
    <w:rsid w:val="00E41554"/>
    <w:rsid w:val="00E41798"/>
    <w:rsid w:val="00E41AE5"/>
    <w:rsid w:val="00E41DF7"/>
    <w:rsid w:val="00E42E5E"/>
    <w:rsid w:val="00E43365"/>
    <w:rsid w:val="00E43F50"/>
    <w:rsid w:val="00E45163"/>
    <w:rsid w:val="00E45594"/>
    <w:rsid w:val="00E464F4"/>
    <w:rsid w:val="00E46EC6"/>
    <w:rsid w:val="00E51B2A"/>
    <w:rsid w:val="00E52874"/>
    <w:rsid w:val="00E52FE3"/>
    <w:rsid w:val="00E53F74"/>
    <w:rsid w:val="00E55596"/>
    <w:rsid w:val="00E55CB6"/>
    <w:rsid w:val="00E56319"/>
    <w:rsid w:val="00E56967"/>
    <w:rsid w:val="00E57BDE"/>
    <w:rsid w:val="00E57C8C"/>
    <w:rsid w:val="00E6014E"/>
    <w:rsid w:val="00E6066D"/>
    <w:rsid w:val="00E60679"/>
    <w:rsid w:val="00E60EA8"/>
    <w:rsid w:val="00E6149D"/>
    <w:rsid w:val="00E620D0"/>
    <w:rsid w:val="00E62CF2"/>
    <w:rsid w:val="00E63152"/>
    <w:rsid w:val="00E63C2F"/>
    <w:rsid w:val="00E64E11"/>
    <w:rsid w:val="00E6559D"/>
    <w:rsid w:val="00E66710"/>
    <w:rsid w:val="00E6714D"/>
    <w:rsid w:val="00E67A42"/>
    <w:rsid w:val="00E70153"/>
    <w:rsid w:val="00E70753"/>
    <w:rsid w:val="00E714DE"/>
    <w:rsid w:val="00E7188A"/>
    <w:rsid w:val="00E72523"/>
    <w:rsid w:val="00E72A4A"/>
    <w:rsid w:val="00E72D29"/>
    <w:rsid w:val="00E7369E"/>
    <w:rsid w:val="00E7392F"/>
    <w:rsid w:val="00E73ACA"/>
    <w:rsid w:val="00E75B14"/>
    <w:rsid w:val="00E75C19"/>
    <w:rsid w:val="00E76D31"/>
    <w:rsid w:val="00E77A29"/>
    <w:rsid w:val="00E77FEC"/>
    <w:rsid w:val="00E8240E"/>
    <w:rsid w:val="00E827A6"/>
    <w:rsid w:val="00E82BAE"/>
    <w:rsid w:val="00E834BB"/>
    <w:rsid w:val="00E83532"/>
    <w:rsid w:val="00E84054"/>
    <w:rsid w:val="00E851B4"/>
    <w:rsid w:val="00E86E1A"/>
    <w:rsid w:val="00E872DC"/>
    <w:rsid w:val="00E87695"/>
    <w:rsid w:val="00E90D61"/>
    <w:rsid w:val="00E92C3F"/>
    <w:rsid w:val="00E9387F"/>
    <w:rsid w:val="00E9489C"/>
    <w:rsid w:val="00E94FB1"/>
    <w:rsid w:val="00E95D62"/>
    <w:rsid w:val="00E96999"/>
    <w:rsid w:val="00E97968"/>
    <w:rsid w:val="00EA137F"/>
    <w:rsid w:val="00EA1C45"/>
    <w:rsid w:val="00EA2306"/>
    <w:rsid w:val="00EA2B9C"/>
    <w:rsid w:val="00EA2BED"/>
    <w:rsid w:val="00EA3449"/>
    <w:rsid w:val="00EA3746"/>
    <w:rsid w:val="00EA539E"/>
    <w:rsid w:val="00EA666C"/>
    <w:rsid w:val="00EB0D0D"/>
    <w:rsid w:val="00EB229A"/>
    <w:rsid w:val="00EB28EB"/>
    <w:rsid w:val="00EB357E"/>
    <w:rsid w:val="00EB447B"/>
    <w:rsid w:val="00EB47D5"/>
    <w:rsid w:val="00EB5455"/>
    <w:rsid w:val="00EB5B15"/>
    <w:rsid w:val="00EB6494"/>
    <w:rsid w:val="00EB7E28"/>
    <w:rsid w:val="00EC05FA"/>
    <w:rsid w:val="00EC0D03"/>
    <w:rsid w:val="00EC1506"/>
    <w:rsid w:val="00EC3A86"/>
    <w:rsid w:val="00EC41C5"/>
    <w:rsid w:val="00EC46FE"/>
    <w:rsid w:val="00EC49E2"/>
    <w:rsid w:val="00EC53FE"/>
    <w:rsid w:val="00EC5ECE"/>
    <w:rsid w:val="00EC7B27"/>
    <w:rsid w:val="00EC7C6B"/>
    <w:rsid w:val="00EC7D42"/>
    <w:rsid w:val="00ED0333"/>
    <w:rsid w:val="00ED098F"/>
    <w:rsid w:val="00ED0EA3"/>
    <w:rsid w:val="00ED16F4"/>
    <w:rsid w:val="00ED18F5"/>
    <w:rsid w:val="00ED2A5B"/>
    <w:rsid w:val="00ED35EF"/>
    <w:rsid w:val="00ED4758"/>
    <w:rsid w:val="00ED54D4"/>
    <w:rsid w:val="00ED7F3C"/>
    <w:rsid w:val="00EE016D"/>
    <w:rsid w:val="00EE02F6"/>
    <w:rsid w:val="00EE0620"/>
    <w:rsid w:val="00EE0AAA"/>
    <w:rsid w:val="00EE0E2C"/>
    <w:rsid w:val="00EE171A"/>
    <w:rsid w:val="00EE3725"/>
    <w:rsid w:val="00EE37E8"/>
    <w:rsid w:val="00EE39B5"/>
    <w:rsid w:val="00EE58B8"/>
    <w:rsid w:val="00EE7AA2"/>
    <w:rsid w:val="00EF0435"/>
    <w:rsid w:val="00EF1D2A"/>
    <w:rsid w:val="00EF2740"/>
    <w:rsid w:val="00EF4364"/>
    <w:rsid w:val="00EF46E2"/>
    <w:rsid w:val="00EF54BA"/>
    <w:rsid w:val="00EF58A1"/>
    <w:rsid w:val="00EF5A63"/>
    <w:rsid w:val="00EF648C"/>
    <w:rsid w:val="00EF68B6"/>
    <w:rsid w:val="00EF7176"/>
    <w:rsid w:val="00EF745B"/>
    <w:rsid w:val="00F007D3"/>
    <w:rsid w:val="00F01443"/>
    <w:rsid w:val="00F01F56"/>
    <w:rsid w:val="00F02541"/>
    <w:rsid w:val="00F0307E"/>
    <w:rsid w:val="00F03F2E"/>
    <w:rsid w:val="00F04AF8"/>
    <w:rsid w:val="00F0631C"/>
    <w:rsid w:val="00F07415"/>
    <w:rsid w:val="00F07A23"/>
    <w:rsid w:val="00F07B98"/>
    <w:rsid w:val="00F10767"/>
    <w:rsid w:val="00F11390"/>
    <w:rsid w:val="00F116A5"/>
    <w:rsid w:val="00F12023"/>
    <w:rsid w:val="00F13462"/>
    <w:rsid w:val="00F13845"/>
    <w:rsid w:val="00F13B66"/>
    <w:rsid w:val="00F14BD8"/>
    <w:rsid w:val="00F158BF"/>
    <w:rsid w:val="00F16140"/>
    <w:rsid w:val="00F16577"/>
    <w:rsid w:val="00F175F1"/>
    <w:rsid w:val="00F20797"/>
    <w:rsid w:val="00F2086D"/>
    <w:rsid w:val="00F21BF1"/>
    <w:rsid w:val="00F21CE2"/>
    <w:rsid w:val="00F21D50"/>
    <w:rsid w:val="00F2219A"/>
    <w:rsid w:val="00F22B42"/>
    <w:rsid w:val="00F24505"/>
    <w:rsid w:val="00F249C0"/>
    <w:rsid w:val="00F26667"/>
    <w:rsid w:val="00F27389"/>
    <w:rsid w:val="00F27CAE"/>
    <w:rsid w:val="00F3065C"/>
    <w:rsid w:val="00F313A8"/>
    <w:rsid w:val="00F3183C"/>
    <w:rsid w:val="00F32B9C"/>
    <w:rsid w:val="00F3651B"/>
    <w:rsid w:val="00F37DCB"/>
    <w:rsid w:val="00F406F2"/>
    <w:rsid w:val="00F41C83"/>
    <w:rsid w:val="00F42628"/>
    <w:rsid w:val="00F42854"/>
    <w:rsid w:val="00F43C2C"/>
    <w:rsid w:val="00F43F23"/>
    <w:rsid w:val="00F43FD7"/>
    <w:rsid w:val="00F44815"/>
    <w:rsid w:val="00F44D35"/>
    <w:rsid w:val="00F452D0"/>
    <w:rsid w:val="00F458AD"/>
    <w:rsid w:val="00F5099C"/>
    <w:rsid w:val="00F522A7"/>
    <w:rsid w:val="00F52D0D"/>
    <w:rsid w:val="00F537DD"/>
    <w:rsid w:val="00F53B7E"/>
    <w:rsid w:val="00F55365"/>
    <w:rsid w:val="00F56051"/>
    <w:rsid w:val="00F56092"/>
    <w:rsid w:val="00F560E1"/>
    <w:rsid w:val="00F561AA"/>
    <w:rsid w:val="00F5726D"/>
    <w:rsid w:val="00F5752D"/>
    <w:rsid w:val="00F6027D"/>
    <w:rsid w:val="00F60C1E"/>
    <w:rsid w:val="00F610B4"/>
    <w:rsid w:val="00F62C87"/>
    <w:rsid w:val="00F6305A"/>
    <w:rsid w:val="00F63436"/>
    <w:rsid w:val="00F63733"/>
    <w:rsid w:val="00F63C37"/>
    <w:rsid w:val="00F6475F"/>
    <w:rsid w:val="00F64BA3"/>
    <w:rsid w:val="00F64BE8"/>
    <w:rsid w:val="00F654FA"/>
    <w:rsid w:val="00F66570"/>
    <w:rsid w:val="00F718F2"/>
    <w:rsid w:val="00F73886"/>
    <w:rsid w:val="00F7485F"/>
    <w:rsid w:val="00F74D1C"/>
    <w:rsid w:val="00F74E1B"/>
    <w:rsid w:val="00F751F7"/>
    <w:rsid w:val="00F7640C"/>
    <w:rsid w:val="00F76D73"/>
    <w:rsid w:val="00F7771F"/>
    <w:rsid w:val="00F802FB"/>
    <w:rsid w:val="00F85B93"/>
    <w:rsid w:val="00F900D3"/>
    <w:rsid w:val="00F92420"/>
    <w:rsid w:val="00F924CE"/>
    <w:rsid w:val="00F92503"/>
    <w:rsid w:val="00F925E6"/>
    <w:rsid w:val="00F92AAC"/>
    <w:rsid w:val="00F93078"/>
    <w:rsid w:val="00F933D1"/>
    <w:rsid w:val="00F94940"/>
    <w:rsid w:val="00F9657E"/>
    <w:rsid w:val="00F97136"/>
    <w:rsid w:val="00F97BEE"/>
    <w:rsid w:val="00FA0189"/>
    <w:rsid w:val="00FA04FC"/>
    <w:rsid w:val="00FA05B2"/>
    <w:rsid w:val="00FA0C70"/>
    <w:rsid w:val="00FA2A6B"/>
    <w:rsid w:val="00FA2CEB"/>
    <w:rsid w:val="00FA2F83"/>
    <w:rsid w:val="00FA3F7D"/>
    <w:rsid w:val="00FA429B"/>
    <w:rsid w:val="00FA4869"/>
    <w:rsid w:val="00FA4D15"/>
    <w:rsid w:val="00FA5400"/>
    <w:rsid w:val="00FA5589"/>
    <w:rsid w:val="00FA6239"/>
    <w:rsid w:val="00FA7285"/>
    <w:rsid w:val="00FA795F"/>
    <w:rsid w:val="00FB0B54"/>
    <w:rsid w:val="00FB0FFA"/>
    <w:rsid w:val="00FB13A0"/>
    <w:rsid w:val="00FB183C"/>
    <w:rsid w:val="00FB30DA"/>
    <w:rsid w:val="00FB31AF"/>
    <w:rsid w:val="00FB3640"/>
    <w:rsid w:val="00FB4615"/>
    <w:rsid w:val="00FB5359"/>
    <w:rsid w:val="00FB6380"/>
    <w:rsid w:val="00FB6B95"/>
    <w:rsid w:val="00FC0342"/>
    <w:rsid w:val="00FC117B"/>
    <w:rsid w:val="00FC13CE"/>
    <w:rsid w:val="00FC246F"/>
    <w:rsid w:val="00FC28AF"/>
    <w:rsid w:val="00FC3FBC"/>
    <w:rsid w:val="00FC47FE"/>
    <w:rsid w:val="00FC643D"/>
    <w:rsid w:val="00FC78AA"/>
    <w:rsid w:val="00FC7C59"/>
    <w:rsid w:val="00FD047C"/>
    <w:rsid w:val="00FD087F"/>
    <w:rsid w:val="00FD11CB"/>
    <w:rsid w:val="00FD1CD6"/>
    <w:rsid w:val="00FD34AC"/>
    <w:rsid w:val="00FD51B1"/>
    <w:rsid w:val="00FD52CB"/>
    <w:rsid w:val="00FD53E7"/>
    <w:rsid w:val="00FD5724"/>
    <w:rsid w:val="00FD5BC9"/>
    <w:rsid w:val="00FD6571"/>
    <w:rsid w:val="00FD6D2D"/>
    <w:rsid w:val="00FD6F25"/>
    <w:rsid w:val="00FE1DBE"/>
    <w:rsid w:val="00FE2822"/>
    <w:rsid w:val="00FE285E"/>
    <w:rsid w:val="00FE32DF"/>
    <w:rsid w:val="00FE3520"/>
    <w:rsid w:val="00FE3609"/>
    <w:rsid w:val="00FE3A80"/>
    <w:rsid w:val="00FE3CCB"/>
    <w:rsid w:val="00FE3D77"/>
    <w:rsid w:val="00FE40F5"/>
    <w:rsid w:val="00FE533C"/>
    <w:rsid w:val="00FE5420"/>
    <w:rsid w:val="00FE6ADF"/>
    <w:rsid w:val="00FE6D24"/>
    <w:rsid w:val="00FE6F5D"/>
    <w:rsid w:val="00FE708E"/>
    <w:rsid w:val="00FE7A41"/>
    <w:rsid w:val="00FE7D5D"/>
    <w:rsid w:val="00FF1A08"/>
    <w:rsid w:val="00FF216A"/>
    <w:rsid w:val="00FF25CA"/>
    <w:rsid w:val="00FF2BB6"/>
    <w:rsid w:val="00FF3F5F"/>
    <w:rsid w:val="00FF416F"/>
    <w:rsid w:val="00FF4638"/>
    <w:rsid w:val="00FF7597"/>
    <w:rsid w:val="00F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4D985A"/>
  <w15:chartTrackingRefBased/>
  <w15:docId w15:val="{930C0519-B818-4BF4-9A7F-3DC3FD258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Definition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D5E47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b/>
      <w:kern w:val="28"/>
      <w:sz w:val="28"/>
      <w:lang w:val="en-US"/>
    </w:rPr>
  </w:style>
  <w:style w:type="paragraph" w:styleId="Nagwek2">
    <w:name w:val="heading 2"/>
    <w:basedOn w:val="Normalny"/>
    <w:next w:val="Normalny"/>
    <w:link w:val="Nagwek2Znak"/>
    <w:qFormat/>
    <w:pPr>
      <w:keepNext/>
      <w:spacing w:before="240" w:after="60"/>
      <w:outlineLvl w:val="1"/>
    </w:pPr>
    <w:rPr>
      <w:b/>
      <w:i/>
      <w:lang w:val="en-US" w:eastAsia="x-none"/>
    </w:rPr>
  </w:style>
  <w:style w:type="paragraph" w:styleId="Nagwek3">
    <w:name w:val="heading 3"/>
    <w:basedOn w:val="Normalny"/>
    <w:next w:val="Normalny"/>
    <w:link w:val="Nagwek3Znak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2"/>
    </w:pPr>
    <w:rPr>
      <w:rFonts w:ascii="Times New Roman" w:hAnsi="Times New Roman"/>
      <w:b/>
      <w:i/>
      <w:color w:val="000000"/>
      <w:sz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pPr>
      <w:keepNext/>
      <w:jc w:val="center"/>
      <w:outlineLvl w:val="3"/>
    </w:pPr>
    <w:rPr>
      <w:rFonts w:ascii="Times New Roman" w:hAnsi="Times New Roman"/>
      <w:b/>
      <w:i/>
      <w:color w:val="000000"/>
      <w:sz w:val="20"/>
      <w:lang w:val="x-none" w:eastAsia="x-none"/>
    </w:rPr>
  </w:style>
  <w:style w:type="paragraph" w:styleId="Nagwek5">
    <w:name w:val="heading 5"/>
    <w:basedOn w:val="Normalny"/>
    <w:next w:val="Normalny"/>
    <w:qFormat/>
    <w:pPr>
      <w:widowControl w:val="0"/>
      <w:spacing w:before="240" w:after="60"/>
      <w:outlineLvl w:val="4"/>
    </w:pPr>
    <w:rPr>
      <w:rFonts w:ascii="Booker" w:hAnsi="Booker"/>
      <w:b/>
      <w:i/>
      <w:sz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3"/>
      </w:numPr>
      <w:tabs>
        <w:tab w:val="clear" w:pos="1080"/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i/>
      <w:sz w:val="22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rFonts w:ascii="Times New Roman" w:hAnsi="Times New Roman"/>
      <w:b/>
      <w:color w:val="000000"/>
      <w:sz w:val="20"/>
      <w:lang w:val="en-GB"/>
    </w:rPr>
  </w:style>
  <w:style w:type="paragraph" w:styleId="Nagwek8">
    <w:name w:val="heading 8"/>
    <w:basedOn w:val="Normalny"/>
    <w:next w:val="Normalny"/>
    <w:qFormat/>
    <w:pPr>
      <w:numPr>
        <w:ilvl w:val="7"/>
        <w:numId w:val="3"/>
      </w:numPr>
      <w:spacing w:before="240" w:after="60"/>
      <w:outlineLvl w:val="7"/>
    </w:pPr>
    <w:rPr>
      <w:i/>
      <w:sz w:val="20"/>
    </w:rPr>
  </w:style>
  <w:style w:type="paragraph" w:styleId="Nagwek9">
    <w:name w:val="heading 9"/>
    <w:basedOn w:val="Normalny"/>
    <w:next w:val="Normalny"/>
    <w:qFormat/>
    <w:pPr>
      <w:numPr>
        <w:ilvl w:val="8"/>
        <w:numId w:val="3"/>
      </w:numPr>
      <w:tabs>
        <w:tab w:val="clear" w:pos="1800"/>
        <w:tab w:val="num" w:pos="1584"/>
      </w:tabs>
      <w:spacing w:before="240" w:after="60"/>
      <w:ind w:left="1584" w:hanging="1584"/>
      <w:outlineLvl w:val="8"/>
    </w:pPr>
    <w:rPr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SE">
    <w:name w:val="WSE"/>
    <w:basedOn w:val="Legal2L2"/>
    <w:pPr>
      <w:widowControl/>
      <w:tabs>
        <w:tab w:val="clear" w:pos="360"/>
        <w:tab w:val="clear" w:pos="720"/>
      </w:tabs>
      <w:spacing w:before="0" w:after="0"/>
      <w:ind w:left="0" w:firstLine="0"/>
    </w:pPr>
    <w:rPr>
      <w:color w:val="0000FF"/>
      <w:sz w:val="24"/>
    </w:rPr>
  </w:style>
  <w:style w:type="paragraph" w:customStyle="1" w:styleId="Legal2L2">
    <w:name w:val="Legal2_L2"/>
    <w:basedOn w:val="Normalny"/>
    <w:next w:val="Normalny"/>
    <w:pPr>
      <w:widowControl w:val="0"/>
      <w:tabs>
        <w:tab w:val="left" w:pos="360"/>
        <w:tab w:val="left" w:pos="720"/>
      </w:tabs>
      <w:spacing w:before="160" w:after="160"/>
      <w:ind w:left="720" w:hanging="720"/>
    </w:pPr>
    <w:rPr>
      <w:rFonts w:ascii="Times New Roman" w:hAnsi="Times New Roman"/>
      <w:snapToGrid w:val="0"/>
      <w:sz w:val="22"/>
      <w:lang w:val="en-US"/>
    </w:rPr>
  </w:style>
  <w:style w:type="paragraph" w:styleId="Tekstpodstawowy">
    <w:name w:val="Body Text"/>
    <w:basedOn w:val="Normalny"/>
    <w:link w:val="TekstpodstawowyZnak"/>
    <w:pPr>
      <w:widowControl w:val="0"/>
      <w:tabs>
        <w:tab w:val="left" w:pos="4536"/>
        <w:tab w:val="left" w:pos="9072"/>
      </w:tabs>
      <w:jc w:val="both"/>
    </w:pPr>
    <w:rPr>
      <w:rFonts w:ascii="Times New Roman" w:hAnsi="Times New Roman"/>
      <w:lang w:val="x-none" w:eastAsia="x-none"/>
    </w:rPr>
  </w:style>
  <w:style w:type="paragraph" w:styleId="Tekstpodstawowy2">
    <w:name w:val="Body Text 2"/>
    <w:aliases w:val="b2"/>
    <w:basedOn w:val="Normalny"/>
    <w:pPr>
      <w:widowControl w:val="0"/>
      <w:tabs>
        <w:tab w:val="left" w:pos="4536"/>
        <w:tab w:val="left" w:pos="9072"/>
      </w:tabs>
      <w:jc w:val="both"/>
    </w:pPr>
    <w:rPr>
      <w:rFonts w:ascii="Times New Roman" w:hAnsi="Times New Roman"/>
      <w:b/>
    </w:rPr>
  </w:style>
  <w:style w:type="paragraph" w:styleId="NormalnyWeb">
    <w:name w:val="Normal (Web)"/>
    <w:basedOn w:val="Normalny"/>
    <w:uiPriority w:val="99"/>
    <w:pPr>
      <w:spacing w:before="100" w:after="100"/>
    </w:pPr>
    <w:rPr>
      <w:rFonts w:ascii="Times New Roman" w:hAnsi="Times New Roman"/>
      <w:color w:val="000000"/>
      <w:lang w:val="en-GB"/>
    </w:rPr>
  </w:style>
  <w:style w:type="paragraph" w:customStyle="1" w:styleId="Nagwek20">
    <w:name w:val="Nag??wek 2"/>
    <w:basedOn w:val="Normalny"/>
    <w:next w:val="Normalny"/>
    <w:pPr>
      <w:keepNext/>
      <w:spacing w:before="240" w:after="60"/>
    </w:pPr>
    <w:rPr>
      <w:b/>
      <w:i/>
    </w:rPr>
  </w:style>
  <w:style w:type="paragraph" w:customStyle="1" w:styleId="txtCompany">
    <w:name w:val="txtCompany"/>
    <w:basedOn w:val="Nagwek5"/>
    <w:pPr>
      <w:keepNext/>
      <w:tabs>
        <w:tab w:val="left" w:pos="2160"/>
      </w:tabs>
      <w:spacing w:before="60"/>
      <w:jc w:val="both"/>
    </w:pPr>
    <w:rPr>
      <w:rFonts w:ascii="Helvetica 55 Roman" w:hAnsi="Helvetica 55 Roman"/>
      <w:i w:val="0"/>
      <w:snapToGrid w:val="0"/>
      <w:sz w:val="22"/>
      <w:lang w:val="en-US"/>
    </w:rPr>
  </w:style>
  <w:style w:type="paragraph" w:customStyle="1" w:styleId="txtAddress1">
    <w:name w:val="txtAddress1"/>
    <w:basedOn w:val="Nagwek5"/>
    <w:pPr>
      <w:keepNext/>
      <w:tabs>
        <w:tab w:val="left" w:pos="2160"/>
      </w:tabs>
      <w:spacing w:before="60"/>
      <w:jc w:val="both"/>
    </w:pPr>
    <w:rPr>
      <w:rFonts w:ascii="Helvetica 55 Roman" w:hAnsi="Helvetica 55 Roman"/>
      <w:i w:val="0"/>
      <w:snapToGrid w:val="0"/>
      <w:sz w:val="22"/>
      <w:lang w:val="en-US"/>
    </w:rPr>
  </w:style>
  <w:style w:type="paragraph" w:customStyle="1" w:styleId="txtCountry">
    <w:name w:val="txtCountry"/>
    <w:basedOn w:val="Nagwek5"/>
    <w:pPr>
      <w:keepNext/>
      <w:tabs>
        <w:tab w:val="left" w:pos="2160"/>
      </w:tabs>
      <w:spacing w:before="60"/>
      <w:jc w:val="both"/>
    </w:pPr>
    <w:rPr>
      <w:rFonts w:ascii="Helvetica 55 Roman" w:hAnsi="Helvetica 55 Roman"/>
      <w:i w:val="0"/>
      <w:snapToGrid w:val="0"/>
      <w:sz w:val="22"/>
      <w:lang w:val="en-US"/>
    </w:rPr>
  </w:style>
  <w:style w:type="paragraph" w:customStyle="1" w:styleId="txtCity">
    <w:name w:val="txtCity"/>
    <w:basedOn w:val="Nagwek5"/>
    <w:pPr>
      <w:keepNext/>
      <w:tabs>
        <w:tab w:val="left" w:pos="2160"/>
      </w:tabs>
      <w:spacing w:before="60"/>
      <w:jc w:val="both"/>
    </w:pPr>
    <w:rPr>
      <w:rFonts w:ascii="Helvetica 55 Roman" w:hAnsi="Helvetica 55 Roman"/>
      <w:i w:val="0"/>
      <w:snapToGrid w:val="0"/>
      <w:color w:val="000000"/>
      <w:sz w:val="22"/>
      <w:lang w:val="en-US"/>
    </w:rPr>
  </w:style>
  <w:style w:type="paragraph" w:styleId="Tekstpodstawowywcity3">
    <w:name w:val="Body Text Indent 3"/>
    <w:basedOn w:val="Normalny"/>
    <w:link w:val="Tekstpodstawowywcity3Znak"/>
    <w:pPr>
      <w:widowControl w:val="0"/>
      <w:ind w:left="2880" w:hanging="2880"/>
    </w:pPr>
    <w:rPr>
      <w:rFonts w:ascii="Times New Roman" w:hAnsi="Times New Roman"/>
      <w:snapToGrid w:val="0"/>
      <w:sz w:val="22"/>
      <w:lang w:val="en-US" w:eastAsia="x-none"/>
    </w:rPr>
  </w:style>
  <w:style w:type="paragraph" w:styleId="Legenda">
    <w:name w:val="caption"/>
    <w:basedOn w:val="Normalny"/>
    <w:next w:val="Normalny"/>
    <w:qFormat/>
    <w:pPr>
      <w:widowControl w:val="0"/>
      <w:tabs>
        <w:tab w:val="left" w:pos="4536"/>
        <w:tab w:val="left" w:pos="9072"/>
      </w:tabs>
    </w:pPr>
    <w:rPr>
      <w:b/>
      <w:snapToGrid w:val="0"/>
      <w:color w:val="000000"/>
    </w:rPr>
  </w:style>
  <w:style w:type="character" w:styleId="Hipercze">
    <w:name w:val="Hyperlink"/>
    <w:rPr>
      <w:color w:val="0000FF"/>
      <w:u w:val="single"/>
    </w:rPr>
  </w:style>
  <w:style w:type="paragraph" w:customStyle="1" w:styleId="Tekstpodstawowy21">
    <w:name w:val="Tekst podstawowy 21"/>
    <w:basedOn w:val="Normalny"/>
    <w:pPr>
      <w:widowControl w:val="0"/>
      <w:tabs>
        <w:tab w:val="left" w:pos="4536"/>
        <w:tab w:val="left" w:pos="9072"/>
      </w:tabs>
      <w:spacing w:line="240" w:lineRule="atLeast"/>
      <w:jc w:val="both"/>
    </w:pPr>
    <w:rPr>
      <w:rFonts w:ascii="Times New Roman" w:hAnsi="Times New Roman"/>
      <w:b/>
    </w:rPr>
  </w:style>
  <w:style w:type="paragraph" w:styleId="Stopka">
    <w:name w:val="footer"/>
    <w:basedOn w:val="Normalny"/>
    <w:link w:val="StopkaZnak"/>
    <w:uiPriority w:val="99"/>
    <w:pPr>
      <w:widowControl w:val="0"/>
      <w:tabs>
        <w:tab w:val="center" w:pos="4536"/>
        <w:tab w:val="right" w:pos="9072"/>
      </w:tabs>
    </w:pPr>
    <w:rPr>
      <w:rFonts w:ascii="Booker" w:hAnsi="Booker"/>
    </w:rPr>
  </w:style>
  <w:style w:type="paragraph" w:customStyle="1" w:styleId="Nagwek40">
    <w:name w:val="Nag?—wek 4"/>
    <w:basedOn w:val="Normalny"/>
    <w:next w:val="Normalny"/>
    <w:pPr>
      <w:keepNext/>
      <w:widowControl w:val="0"/>
      <w:tabs>
        <w:tab w:val="left" w:pos="4536"/>
        <w:tab w:val="left" w:pos="9072"/>
      </w:tabs>
    </w:pPr>
    <w:rPr>
      <w:rFonts w:ascii="Times New Roman" w:hAnsi="Times New Roman"/>
      <w:b/>
    </w:rPr>
  </w:style>
  <w:style w:type="paragraph" w:styleId="Nagwek">
    <w:name w:val="header"/>
    <w:basedOn w:val="Normalny"/>
    <w:pPr>
      <w:tabs>
        <w:tab w:val="center" w:pos="4153"/>
        <w:tab w:val="right" w:pos="8306"/>
      </w:tabs>
    </w:pPr>
    <w:rPr>
      <w:rFonts w:ascii="Times New Roman" w:hAnsi="Times New Roman"/>
      <w:lang w:val="en-GB"/>
    </w:rPr>
  </w:style>
  <w:style w:type="character" w:styleId="Numerstrony">
    <w:name w:val="page number"/>
    <w:basedOn w:val="Domylnaczcionkaakapitu0"/>
    <w:rPr>
      <w:sz w:val="20"/>
    </w:rPr>
  </w:style>
  <w:style w:type="character" w:customStyle="1" w:styleId="Domylnaczcionkaakapitu0">
    <w:name w:val="Domy?lna czcionka akapitu"/>
    <w:rPr>
      <w:sz w:val="20"/>
    </w:rPr>
  </w:style>
  <w:style w:type="paragraph" w:styleId="Tekstpodstawowy3">
    <w:name w:val="Body Text 3"/>
    <w:basedOn w:val="Normalny"/>
    <w:link w:val="Tekstpodstawowy3Znak"/>
    <w:rPr>
      <w:color w:val="000000"/>
      <w:sz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pPr>
      <w:ind w:left="1168" w:hanging="1168"/>
    </w:pPr>
    <w:rPr>
      <w:color w:val="000000"/>
      <w:sz w:val="20"/>
      <w:lang w:val="x-none" w:eastAsia="x-none"/>
    </w:rPr>
  </w:style>
  <w:style w:type="paragraph" w:styleId="Tekstpodstawowywcity2">
    <w:name w:val="Body Text Indent 2"/>
    <w:basedOn w:val="Normalny"/>
    <w:pPr>
      <w:tabs>
        <w:tab w:val="left" w:pos="4536"/>
        <w:tab w:val="left" w:pos="9072"/>
      </w:tabs>
      <w:spacing w:line="240" w:lineRule="atLeast"/>
      <w:ind w:left="709" w:hanging="709"/>
      <w:jc w:val="both"/>
    </w:pPr>
  </w:style>
  <w:style w:type="table" w:styleId="Tabela-Siatka">
    <w:name w:val="Table Grid"/>
    <w:basedOn w:val="Standardowy"/>
    <w:rsid w:val="00002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B375B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B375B9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rsid w:val="00E72D29"/>
    <w:rPr>
      <w:rFonts w:ascii="Arial" w:hAnsi="Arial"/>
      <w:b/>
      <w:i/>
      <w:sz w:val="24"/>
      <w:lang w:val="en-US"/>
    </w:rPr>
  </w:style>
  <w:style w:type="character" w:customStyle="1" w:styleId="Nagwek3Znak">
    <w:name w:val="Nagłówek 3 Znak"/>
    <w:link w:val="Nagwek3"/>
    <w:rsid w:val="00E72D29"/>
    <w:rPr>
      <w:b/>
      <w:i/>
      <w:color w:val="000000"/>
    </w:rPr>
  </w:style>
  <w:style w:type="character" w:customStyle="1" w:styleId="TekstpodstawowywcityZnak">
    <w:name w:val="Tekst podstawowy wcięty Znak"/>
    <w:link w:val="Tekstpodstawowywcity"/>
    <w:rsid w:val="000B3958"/>
    <w:rPr>
      <w:rFonts w:ascii="Arial" w:hAnsi="Arial"/>
      <w:color w:val="000000"/>
    </w:rPr>
  </w:style>
  <w:style w:type="character" w:customStyle="1" w:styleId="Tekstpodstawowy3Znak">
    <w:name w:val="Tekst podstawowy 3 Znak"/>
    <w:link w:val="Tekstpodstawowy3"/>
    <w:rsid w:val="000B3958"/>
    <w:rPr>
      <w:rFonts w:ascii="Arial" w:hAnsi="Arial"/>
      <w:color w:val="000000"/>
    </w:rPr>
  </w:style>
  <w:style w:type="character" w:customStyle="1" w:styleId="Nagwek4Znak">
    <w:name w:val="Nagłówek 4 Znak"/>
    <w:link w:val="Nagwek4"/>
    <w:rsid w:val="001E2B80"/>
    <w:rPr>
      <w:b/>
      <w:i/>
      <w:color w:val="000000"/>
    </w:rPr>
  </w:style>
  <w:style w:type="character" w:customStyle="1" w:styleId="TekstpodstawowyZnak">
    <w:name w:val="Tekst podstawowy Znak"/>
    <w:link w:val="Tekstpodstawowy"/>
    <w:rsid w:val="001E2B80"/>
    <w:rPr>
      <w:sz w:val="24"/>
    </w:rPr>
  </w:style>
  <w:style w:type="character" w:customStyle="1" w:styleId="Tekstpodstawowywcity3Znak">
    <w:name w:val="Tekst podstawowy wcięty 3 Znak"/>
    <w:link w:val="Tekstpodstawowywcity3"/>
    <w:rsid w:val="001E2B80"/>
    <w:rPr>
      <w:snapToGrid w:val="0"/>
      <w:sz w:val="22"/>
      <w:lang w:val="en-US"/>
    </w:rPr>
  </w:style>
  <w:style w:type="paragraph" w:customStyle="1" w:styleId="Kolorowalistaakcent11">
    <w:name w:val="Kolorowa lista — akcent 11"/>
    <w:basedOn w:val="Normalny"/>
    <w:uiPriority w:val="34"/>
    <w:qFormat/>
    <w:rsid w:val="001E2B80"/>
    <w:pPr>
      <w:ind w:left="720"/>
      <w:contextualSpacing/>
    </w:pPr>
  </w:style>
  <w:style w:type="character" w:customStyle="1" w:styleId="hps">
    <w:name w:val="hps"/>
    <w:basedOn w:val="Domylnaczcionkaakapitu"/>
    <w:rsid w:val="003E280D"/>
  </w:style>
  <w:style w:type="paragraph" w:customStyle="1" w:styleId="Para1">
    <w:name w:val="Para 1"/>
    <w:basedOn w:val="Tekstpodstawowy"/>
    <w:rsid w:val="0047297F"/>
    <w:pPr>
      <w:widowControl/>
      <w:tabs>
        <w:tab w:val="clear" w:pos="4536"/>
        <w:tab w:val="clear" w:pos="9072"/>
        <w:tab w:val="left" w:pos="540"/>
      </w:tabs>
      <w:spacing w:before="40"/>
      <w:ind w:left="540" w:hanging="540"/>
      <w:jc w:val="left"/>
    </w:pPr>
    <w:rPr>
      <w:rFonts w:ascii="Arial" w:hAnsi="Arial" w:cs="Arial"/>
      <w:sz w:val="20"/>
      <w:lang w:val="en-GB" w:eastAsia="en-US"/>
    </w:rPr>
  </w:style>
  <w:style w:type="character" w:styleId="Odwoaniedokomentarza">
    <w:name w:val="annotation reference"/>
    <w:uiPriority w:val="99"/>
    <w:rsid w:val="00F74E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74E1B"/>
    <w:rPr>
      <w:rFonts w:ascii="Times New Roman" w:hAnsi="Times New Roman"/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4E1B"/>
  </w:style>
  <w:style w:type="paragraph" w:styleId="Tematkomentarza">
    <w:name w:val="annotation subject"/>
    <w:basedOn w:val="Tekstkomentarza"/>
    <w:next w:val="Tekstkomentarza"/>
    <w:link w:val="TematkomentarzaZnak"/>
    <w:rsid w:val="00DE52C3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rsid w:val="00DE52C3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DE52C3"/>
    <w:rPr>
      <w:rFonts w:ascii="Arial" w:hAnsi="Arial"/>
      <w:sz w:val="24"/>
    </w:rPr>
  </w:style>
  <w:style w:type="paragraph" w:styleId="Akapitzlist">
    <w:name w:val="List Paragraph"/>
    <w:basedOn w:val="Normalny"/>
    <w:uiPriority w:val="34"/>
    <w:qFormat/>
    <w:rsid w:val="003C0CF6"/>
    <w:pPr>
      <w:ind w:left="708"/>
    </w:pPr>
  </w:style>
  <w:style w:type="paragraph" w:styleId="Tekstprzypisukocowego">
    <w:name w:val="endnote text"/>
    <w:basedOn w:val="Normalny"/>
    <w:link w:val="TekstprzypisukocowegoZnak"/>
    <w:rsid w:val="003C0CF6"/>
    <w:rPr>
      <w:sz w:val="20"/>
    </w:rPr>
  </w:style>
  <w:style w:type="character" w:customStyle="1" w:styleId="TekstprzypisukocowegoZnak">
    <w:name w:val="Tekst przypisu końcowego Znak"/>
    <w:link w:val="Tekstprzypisukocowego"/>
    <w:rsid w:val="003C0CF6"/>
    <w:rPr>
      <w:rFonts w:ascii="Arial" w:hAnsi="Arial"/>
    </w:rPr>
  </w:style>
  <w:style w:type="character" w:styleId="Odwoanieprzypisukocowego">
    <w:name w:val="endnote reference"/>
    <w:rsid w:val="003C0CF6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002C11"/>
    <w:rPr>
      <w:sz w:val="20"/>
    </w:rPr>
  </w:style>
  <w:style w:type="character" w:customStyle="1" w:styleId="TekstprzypisudolnegoZnak">
    <w:name w:val="Tekst przypisu dolnego Znak"/>
    <w:link w:val="Tekstprzypisudolnego"/>
    <w:rsid w:val="00002C11"/>
    <w:rPr>
      <w:rFonts w:ascii="Arial" w:hAnsi="Arial"/>
    </w:rPr>
  </w:style>
  <w:style w:type="character" w:styleId="Odwoanieprzypisudolnego">
    <w:name w:val="footnote reference"/>
    <w:rsid w:val="00002C11"/>
    <w:rPr>
      <w:vertAlign w:val="superscript"/>
    </w:rPr>
  </w:style>
  <w:style w:type="character" w:customStyle="1" w:styleId="StopkaZnak">
    <w:name w:val="Stopka Znak"/>
    <w:link w:val="Stopka"/>
    <w:uiPriority w:val="99"/>
    <w:rsid w:val="007B4593"/>
    <w:rPr>
      <w:rFonts w:ascii="Booker" w:hAnsi="Booker"/>
      <w:sz w:val="24"/>
    </w:rPr>
  </w:style>
  <w:style w:type="character" w:styleId="Uwydatnienie">
    <w:name w:val="Emphasis"/>
    <w:uiPriority w:val="20"/>
    <w:qFormat/>
    <w:rsid w:val="00947FE6"/>
    <w:rPr>
      <w:b/>
      <w:bCs/>
      <w:i w:val="0"/>
      <w:iCs w:val="0"/>
    </w:rPr>
  </w:style>
  <w:style w:type="character" w:customStyle="1" w:styleId="st1">
    <w:name w:val="st1"/>
    <w:rsid w:val="00947FE6"/>
  </w:style>
  <w:style w:type="character" w:customStyle="1" w:styleId="shorttext">
    <w:name w:val="short_text"/>
    <w:basedOn w:val="Domylnaczcionkaakapitu"/>
    <w:rsid w:val="00716DD9"/>
  </w:style>
  <w:style w:type="character" w:styleId="Pogrubienie">
    <w:name w:val="Strong"/>
    <w:uiPriority w:val="22"/>
    <w:qFormat/>
    <w:rsid w:val="00D71A11"/>
    <w:rPr>
      <w:b/>
      <w:bCs/>
    </w:rPr>
  </w:style>
  <w:style w:type="paragraph" w:customStyle="1" w:styleId="Default">
    <w:name w:val="Default"/>
    <w:rsid w:val="00D71A1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04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7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9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938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79598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61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0029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74222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4392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664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gkgpw@gpw.pl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gpw@gpw.pl" TargetMode="External"/><Relationship Id="rId17" Type="http://schemas.openxmlformats.org/officeDocument/2006/relationships/hyperlink" Target="http://www.gpwbenchmark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ystrybucja.informacji@gpw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ystrybucja.informacji@gpw.p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pw.pl" TargetMode="External"/><Relationship Id="rId10" Type="http://schemas.openxmlformats.org/officeDocument/2006/relationships/hyperlink" Target="mailto:dystrybucja.informacji@gpw.pl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mailto:faktury@gpw.pl" TargetMode="External"/><Relationship Id="rId14" Type="http://schemas.openxmlformats.org/officeDocument/2006/relationships/hyperlink" Target="mailto:dystrybucja.informacji@gp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isl xmlns:xsd="http://www.w3.org/2001/XMLSchema" xmlns:xsi="http://www.w3.org/2001/XMLSchema-instance" xmlns="http://www.boldonjames.com/2008/01/sie/internal/label" sislVersion="0" policy="9263484a-4811-448b-b935-4ccfcdbbdeea" origin="userSelected">
  <element uid="697367d0-0d11-4d4e-80a2-256155fcabe6" value=""/>
  <element uid="d9569de3-fae5-4e2d-a5c1-e0a5a3c84173" value=""/>
</sisl>
</file>

<file path=customXml/itemProps1.xml><?xml version="1.0" encoding="utf-8"?>
<ds:datastoreItem xmlns:ds="http://schemas.openxmlformats.org/officeDocument/2006/customXml" ds:itemID="{B3C56603-C936-4DF4-8942-275B1A3137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C23F5F-1003-42EE-9BDA-109FD9124D4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56</Pages>
  <Words>12141</Words>
  <Characters>78977</Characters>
  <Application>Microsoft Office Word</Application>
  <DocSecurity>0</DocSecurity>
  <Lines>658</Lines>
  <Paragraphs>181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DYSTRYBUCJĘ DANYCH GIEŁDOWYCH</vt:lpstr>
    </vt:vector>
  </TitlesOfParts>
  <Company>GPW</Company>
  <LinksUpToDate>false</LinksUpToDate>
  <CharactersWithSpaces>90937</CharactersWithSpaces>
  <SharedDoc>false</SharedDoc>
  <HLinks>
    <vt:vector size="18" baseType="variant">
      <vt:variant>
        <vt:i4>6488073</vt:i4>
      </vt:variant>
      <vt:variant>
        <vt:i4>6</vt:i4>
      </vt:variant>
      <vt:variant>
        <vt:i4>0</vt:i4>
      </vt:variant>
      <vt:variant>
        <vt:i4>5</vt:i4>
      </vt:variant>
      <vt:variant>
        <vt:lpwstr>mailto:dystrybucja.informacji@gpw.pl</vt:lpwstr>
      </vt:variant>
      <vt:variant>
        <vt:lpwstr/>
      </vt:variant>
      <vt:variant>
        <vt:i4>6488073</vt:i4>
      </vt:variant>
      <vt:variant>
        <vt:i4>3</vt:i4>
      </vt:variant>
      <vt:variant>
        <vt:i4>0</vt:i4>
      </vt:variant>
      <vt:variant>
        <vt:i4>5</vt:i4>
      </vt:variant>
      <vt:variant>
        <vt:lpwstr>mailto:dystrybucja.informacji@gpw.pl</vt:lpwstr>
      </vt:variant>
      <vt:variant>
        <vt:lpwstr/>
      </vt:variant>
      <vt:variant>
        <vt:i4>196659</vt:i4>
      </vt:variant>
      <vt:variant>
        <vt:i4>0</vt:i4>
      </vt:variant>
      <vt:variant>
        <vt:i4>0</vt:i4>
      </vt:variant>
      <vt:variant>
        <vt:i4>5</vt:i4>
      </vt:variant>
      <vt:variant>
        <vt:lpwstr>mailto:faktury@gpw.pl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DYSTRYBUCJĘ DANYCH GIEŁDOWYCH</dc:title>
  <dc:subject/>
  <dc:creator>Paszul Anna</dc:creator>
  <cp:keywords>#Kategoria: [Wewnętrzne/Nie zawiera danych osobowych]# </cp:keywords>
  <cp:lastModifiedBy>Paszul Anna</cp:lastModifiedBy>
  <cp:revision>10</cp:revision>
  <cp:lastPrinted>2019-09-24T08:47:00Z</cp:lastPrinted>
  <dcterms:created xsi:type="dcterms:W3CDTF">2023-06-05T10:39:00Z</dcterms:created>
  <dcterms:modified xsi:type="dcterms:W3CDTF">2023-06-19T09:48:00Z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45f45aa5-5622-4abc-98b4-1cf614ad1fe0</vt:lpwstr>
  </property>
  <property fmtid="{D5CDD505-2E9C-101B-9397-08002B2CF9AE}" pid="3" name="bjSaver">
    <vt:lpwstr>glDutry4PMvXLBJphqkWByUOFEAlqEwM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policy="9263484a-4811-448b-b935-4ccfcdbbdeea" origin="userSelected" xmlns="http://www.boldonj</vt:lpwstr>
  </property>
  <property fmtid="{D5CDD505-2E9C-101B-9397-08002B2CF9AE}" pid="5" name="bjDocumentLabelXML-0">
    <vt:lpwstr>ames.com/2008/01/sie/internal/label"&gt;&lt;element uid="697367d0-0d11-4d4e-80a2-256155fcabe6" value="" /&gt;&lt;element uid="d9569de3-fae5-4e2d-a5c1-e0a5a3c84173" value="" /&gt;&lt;/sisl&gt;</vt:lpwstr>
  </property>
  <property fmtid="{D5CDD505-2E9C-101B-9397-08002B2CF9AE}" pid="6" name="bjDocumentSecurityLabel">
    <vt:lpwstr>Kategoria: Wewnętrzne/Nie zawiera danych osobowych</vt:lpwstr>
  </property>
</Properties>
</file>