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D285D" w14:textId="77777777" w:rsidR="000A4505" w:rsidRPr="00932185" w:rsidRDefault="000A4505" w:rsidP="000114B5">
      <w:pPr>
        <w:spacing w:after="0" w:line="360" w:lineRule="auto"/>
        <w:jc w:val="center"/>
        <w:rPr>
          <w:rFonts w:ascii="Verdana" w:hAnsi="Verdana" w:cs="Arial"/>
          <w:sz w:val="20"/>
          <w:szCs w:val="20"/>
        </w:rPr>
      </w:pPr>
    </w:p>
    <w:p w14:paraId="5AF23380" w14:textId="0F631C7A" w:rsidR="000A4505" w:rsidRPr="00932185" w:rsidRDefault="000A4505" w:rsidP="000114B5">
      <w:pPr>
        <w:spacing w:after="0" w:line="360" w:lineRule="auto"/>
        <w:jc w:val="center"/>
        <w:rPr>
          <w:rFonts w:ascii="Verdana" w:hAnsi="Verdana" w:cs="Arial"/>
          <w:sz w:val="20"/>
          <w:szCs w:val="20"/>
        </w:rPr>
      </w:pPr>
      <w:r w:rsidRPr="00932185">
        <w:rPr>
          <w:rFonts w:ascii="Verdana" w:hAnsi="Verdana" w:cs="Arial"/>
          <w:sz w:val="20"/>
          <w:szCs w:val="20"/>
        </w:rPr>
        <w:t xml:space="preserve">Uchwała Nr </w:t>
      </w:r>
      <w:r w:rsidR="000A186A">
        <w:rPr>
          <w:rFonts w:ascii="Verdana" w:hAnsi="Verdana" w:cs="Arial"/>
          <w:sz w:val="20"/>
          <w:szCs w:val="20"/>
        </w:rPr>
        <w:t>1403</w:t>
      </w:r>
      <w:r w:rsidRPr="00932185">
        <w:rPr>
          <w:rFonts w:ascii="Verdana" w:hAnsi="Verdana" w:cs="Arial"/>
          <w:sz w:val="20"/>
          <w:szCs w:val="20"/>
        </w:rPr>
        <w:t>/20</w:t>
      </w:r>
      <w:r w:rsidR="000114B5" w:rsidRPr="00932185">
        <w:rPr>
          <w:rFonts w:ascii="Verdana" w:hAnsi="Verdana" w:cs="Arial"/>
          <w:sz w:val="20"/>
          <w:szCs w:val="20"/>
        </w:rPr>
        <w:t>2</w:t>
      </w:r>
      <w:r w:rsidR="009A092D">
        <w:rPr>
          <w:rFonts w:ascii="Verdana" w:hAnsi="Verdana" w:cs="Arial"/>
          <w:sz w:val="20"/>
          <w:szCs w:val="20"/>
        </w:rPr>
        <w:t>6</w:t>
      </w:r>
    </w:p>
    <w:p w14:paraId="18AEACCA" w14:textId="77777777" w:rsidR="000A4505" w:rsidRPr="00932185" w:rsidRDefault="000A4505" w:rsidP="000114B5">
      <w:pPr>
        <w:spacing w:after="0" w:line="360" w:lineRule="auto"/>
        <w:jc w:val="center"/>
        <w:rPr>
          <w:rFonts w:ascii="Verdana" w:hAnsi="Verdana" w:cs="Arial"/>
          <w:sz w:val="20"/>
          <w:szCs w:val="20"/>
        </w:rPr>
      </w:pPr>
      <w:r w:rsidRPr="00932185">
        <w:rPr>
          <w:rFonts w:ascii="Verdana" w:hAnsi="Verdana" w:cs="Arial"/>
          <w:sz w:val="20"/>
          <w:szCs w:val="20"/>
        </w:rPr>
        <w:t>Zarządu Giełdy Papierów Wartościowych w Warszawie S.A.</w:t>
      </w:r>
    </w:p>
    <w:p w14:paraId="00277B75" w14:textId="37939E26" w:rsidR="000A4505" w:rsidRPr="00932185" w:rsidRDefault="000A4505" w:rsidP="000114B5">
      <w:pPr>
        <w:spacing w:after="120" w:line="360" w:lineRule="auto"/>
        <w:jc w:val="center"/>
        <w:rPr>
          <w:rFonts w:ascii="Verdana" w:hAnsi="Verdana" w:cs="Arial"/>
          <w:sz w:val="20"/>
          <w:szCs w:val="20"/>
        </w:rPr>
      </w:pPr>
      <w:r w:rsidRPr="00932185">
        <w:rPr>
          <w:rFonts w:ascii="Verdana" w:hAnsi="Verdana" w:cs="Arial"/>
          <w:sz w:val="20"/>
          <w:szCs w:val="20"/>
        </w:rPr>
        <w:t xml:space="preserve">z dnia </w:t>
      </w:r>
      <w:r w:rsidR="009A092D">
        <w:rPr>
          <w:rFonts w:ascii="Verdana" w:hAnsi="Verdana" w:cs="Arial"/>
          <w:sz w:val="20"/>
          <w:szCs w:val="20"/>
        </w:rPr>
        <w:t xml:space="preserve">1 </w:t>
      </w:r>
      <w:r w:rsidR="002D3F8A">
        <w:rPr>
          <w:rFonts w:ascii="Verdana" w:hAnsi="Verdana" w:cs="Arial"/>
          <w:sz w:val="20"/>
          <w:szCs w:val="20"/>
        </w:rPr>
        <w:t>października</w:t>
      </w:r>
      <w:r w:rsidR="002D3F8A" w:rsidRPr="00932185">
        <w:rPr>
          <w:rFonts w:ascii="Verdana" w:hAnsi="Verdana" w:cs="Arial"/>
          <w:sz w:val="20"/>
          <w:szCs w:val="20"/>
        </w:rPr>
        <w:t xml:space="preserve"> </w:t>
      </w:r>
      <w:r w:rsidRPr="00932185">
        <w:rPr>
          <w:rFonts w:ascii="Verdana" w:hAnsi="Verdana" w:cs="Arial"/>
          <w:sz w:val="20"/>
          <w:szCs w:val="20"/>
        </w:rPr>
        <w:t>20</w:t>
      </w:r>
      <w:r w:rsidR="000114B5" w:rsidRPr="00932185">
        <w:rPr>
          <w:rFonts w:ascii="Verdana" w:hAnsi="Verdana" w:cs="Arial"/>
          <w:sz w:val="20"/>
          <w:szCs w:val="20"/>
        </w:rPr>
        <w:t>2</w:t>
      </w:r>
      <w:r w:rsidR="009A092D">
        <w:rPr>
          <w:rFonts w:ascii="Verdana" w:hAnsi="Verdana" w:cs="Arial"/>
          <w:sz w:val="20"/>
          <w:szCs w:val="20"/>
        </w:rPr>
        <w:t>6</w:t>
      </w:r>
      <w:r w:rsidR="000114B5" w:rsidRPr="00932185">
        <w:rPr>
          <w:rFonts w:ascii="Verdana" w:hAnsi="Verdana" w:cs="Arial"/>
          <w:sz w:val="20"/>
          <w:szCs w:val="20"/>
        </w:rPr>
        <w:t xml:space="preserve"> r. </w:t>
      </w:r>
    </w:p>
    <w:p w14:paraId="05B7E238" w14:textId="77777777" w:rsidR="000A4505" w:rsidRPr="00932185" w:rsidRDefault="000A4505" w:rsidP="000114B5">
      <w:pPr>
        <w:spacing w:after="0" w:line="360" w:lineRule="auto"/>
        <w:jc w:val="center"/>
        <w:rPr>
          <w:rFonts w:ascii="Verdana" w:hAnsi="Verdana" w:cs="Arial"/>
          <w:sz w:val="20"/>
          <w:szCs w:val="20"/>
        </w:rPr>
      </w:pPr>
      <w:r w:rsidRPr="00932185">
        <w:rPr>
          <w:rFonts w:ascii="Verdana" w:hAnsi="Verdana" w:cs="Arial"/>
          <w:sz w:val="20"/>
          <w:szCs w:val="20"/>
        </w:rPr>
        <w:t xml:space="preserve">w sprawie obniżenia niektórych opłat giełdowych </w:t>
      </w:r>
    </w:p>
    <w:p w14:paraId="6DCE041C" w14:textId="57214BF6" w:rsidR="000A4505" w:rsidRPr="00932185" w:rsidRDefault="000A4505" w:rsidP="00932185">
      <w:pPr>
        <w:spacing w:after="600" w:line="360" w:lineRule="auto"/>
        <w:jc w:val="center"/>
        <w:rPr>
          <w:rFonts w:ascii="Verdana" w:hAnsi="Verdana" w:cs="Arial"/>
          <w:sz w:val="20"/>
          <w:szCs w:val="20"/>
        </w:rPr>
      </w:pPr>
      <w:r w:rsidRPr="00932185">
        <w:rPr>
          <w:rFonts w:ascii="Verdana" w:hAnsi="Verdana" w:cs="Arial"/>
          <w:sz w:val="20"/>
          <w:szCs w:val="20"/>
        </w:rPr>
        <w:t xml:space="preserve">pobieranych </w:t>
      </w:r>
      <w:r w:rsidR="009A092D">
        <w:rPr>
          <w:rFonts w:ascii="Verdana" w:hAnsi="Verdana" w:cs="Arial"/>
          <w:sz w:val="20"/>
          <w:szCs w:val="20"/>
        </w:rPr>
        <w:t>od członków giełdy</w:t>
      </w:r>
      <w:r w:rsidR="000114B5" w:rsidRPr="00932185">
        <w:rPr>
          <w:rFonts w:ascii="Verdana" w:hAnsi="Verdana" w:cs="Arial"/>
          <w:sz w:val="20"/>
          <w:szCs w:val="20"/>
        </w:rPr>
        <w:t xml:space="preserve"> </w:t>
      </w:r>
    </w:p>
    <w:p w14:paraId="46166210" w14:textId="77777777" w:rsidR="009A092D" w:rsidRPr="00A62605" w:rsidRDefault="009A092D" w:rsidP="009A092D">
      <w:pPr>
        <w:spacing w:after="240" w:line="360" w:lineRule="auto"/>
        <w:jc w:val="both"/>
        <w:rPr>
          <w:rFonts w:ascii="Verdana" w:hAnsi="Verdana" w:cs="Arial"/>
          <w:sz w:val="20"/>
          <w:szCs w:val="20"/>
        </w:rPr>
      </w:pPr>
      <w:r w:rsidRPr="00A62605">
        <w:rPr>
          <w:rFonts w:ascii="Verdana" w:hAnsi="Verdana" w:cs="Arial"/>
          <w:sz w:val="20"/>
          <w:szCs w:val="20"/>
        </w:rPr>
        <w:t>Na podstawie § 178 Regulaminu Giełdy, Zarząd Giełdy postanawia, co następuje:</w:t>
      </w:r>
    </w:p>
    <w:p w14:paraId="3A825804" w14:textId="77777777" w:rsidR="00582873" w:rsidRPr="00582873" w:rsidRDefault="00582873" w:rsidP="003A2CDA">
      <w:pPr>
        <w:spacing w:after="120" w:line="360" w:lineRule="auto"/>
        <w:jc w:val="center"/>
        <w:rPr>
          <w:rFonts w:ascii="Verdana" w:hAnsi="Verdana"/>
          <w:sz w:val="20"/>
          <w:szCs w:val="20"/>
        </w:rPr>
      </w:pPr>
      <w:r w:rsidRPr="00582873">
        <w:rPr>
          <w:rFonts w:ascii="Verdana" w:hAnsi="Verdana"/>
          <w:sz w:val="20"/>
          <w:szCs w:val="20"/>
        </w:rPr>
        <w:t>§ 1</w:t>
      </w:r>
    </w:p>
    <w:p w14:paraId="35776380" w14:textId="313095D4" w:rsidR="00582873" w:rsidRPr="00582873" w:rsidRDefault="00582873" w:rsidP="00582873">
      <w:pPr>
        <w:spacing w:after="240" w:line="360" w:lineRule="auto"/>
        <w:jc w:val="both"/>
        <w:rPr>
          <w:rFonts w:ascii="Verdana" w:hAnsi="Verdana"/>
          <w:sz w:val="20"/>
          <w:szCs w:val="20"/>
        </w:rPr>
      </w:pPr>
      <w:r w:rsidRPr="00582873">
        <w:rPr>
          <w:rFonts w:ascii="Verdana" w:hAnsi="Verdana"/>
          <w:sz w:val="20"/>
          <w:szCs w:val="20"/>
        </w:rPr>
        <w:t xml:space="preserve">Obniża się do wysokości 7 zł stawkę opłaty giełdowej pobieranej za każdy komunikat zwiększający przepustowość powyżej 20 komunikatów na sekundę, o której mowa </w:t>
      </w:r>
      <w:r w:rsidR="003A2CDA">
        <w:rPr>
          <w:rFonts w:ascii="Verdana" w:hAnsi="Verdana"/>
          <w:sz w:val="20"/>
          <w:szCs w:val="20"/>
        </w:rPr>
        <w:br/>
      </w:r>
      <w:r w:rsidRPr="00582873">
        <w:rPr>
          <w:rFonts w:ascii="Verdana" w:hAnsi="Verdana"/>
          <w:sz w:val="20"/>
          <w:szCs w:val="20"/>
        </w:rPr>
        <w:t xml:space="preserve">w pkt 2.1.1 Załącznika </w:t>
      </w:r>
      <w:r w:rsidR="003A2CDA">
        <w:rPr>
          <w:rFonts w:ascii="Verdana" w:hAnsi="Verdana"/>
          <w:sz w:val="20"/>
          <w:szCs w:val="20"/>
        </w:rPr>
        <w:t>N</w:t>
      </w:r>
      <w:r w:rsidRPr="00582873">
        <w:rPr>
          <w:rFonts w:ascii="Verdana" w:hAnsi="Verdana"/>
          <w:sz w:val="20"/>
          <w:szCs w:val="20"/>
        </w:rPr>
        <w:t xml:space="preserve">r 1 do Regulaminu Giełdy, </w:t>
      </w:r>
      <w:r w:rsidR="003A2CDA">
        <w:rPr>
          <w:rFonts w:ascii="Verdana" w:hAnsi="Verdana"/>
          <w:sz w:val="20"/>
          <w:szCs w:val="20"/>
        </w:rPr>
        <w:t xml:space="preserve">pobieranej od </w:t>
      </w:r>
      <w:r w:rsidRPr="00582873">
        <w:rPr>
          <w:rFonts w:ascii="Verdana" w:hAnsi="Verdana"/>
          <w:sz w:val="20"/>
          <w:szCs w:val="20"/>
        </w:rPr>
        <w:t>członków giełdy wykonujących zadania animatora rynku dla instrumentów strukturyzowanych i/lub opcji.</w:t>
      </w:r>
    </w:p>
    <w:p w14:paraId="32282522" w14:textId="77777777" w:rsidR="00582873" w:rsidRPr="00582873" w:rsidRDefault="00582873" w:rsidP="003A2CDA">
      <w:pPr>
        <w:spacing w:after="120" w:line="360" w:lineRule="auto"/>
        <w:jc w:val="center"/>
        <w:rPr>
          <w:rFonts w:ascii="Verdana" w:hAnsi="Verdana"/>
          <w:sz w:val="20"/>
          <w:szCs w:val="20"/>
        </w:rPr>
      </w:pPr>
      <w:r w:rsidRPr="00582873">
        <w:rPr>
          <w:rFonts w:ascii="Verdana" w:hAnsi="Verdana"/>
          <w:sz w:val="20"/>
          <w:szCs w:val="20"/>
        </w:rPr>
        <w:t>§ 2</w:t>
      </w:r>
    </w:p>
    <w:p w14:paraId="3886958E" w14:textId="550EDCE4" w:rsidR="00582873" w:rsidRPr="00582873" w:rsidRDefault="00582873" w:rsidP="00582873">
      <w:pPr>
        <w:spacing w:after="240" w:line="360" w:lineRule="auto"/>
        <w:jc w:val="both"/>
        <w:rPr>
          <w:rFonts w:ascii="Verdana" w:hAnsi="Verdana"/>
          <w:sz w:val="20"/>
          <w:szCs w:val="20"/>
        </w:rPr>
      </w:pPr>
      <w:r w:rsidRPr="00582873">
        <w:rPr>
          <w:rFonts w:ascii="Verdana" w:hAnsi="Verdana"/>
          <w:sz w:val="20"/>
          <w:szCs w:val="20"/>
        </w:rPr>
        <w:t xml:space="preserve">Uchwała wchodzi w życie </w:t>
      </w:r>
      <w:bookmarkStart w:id="0" w:name="_Hlk198813421"/>
      <w:r w:rsidRPr="00582873">
        <w:rPr>
          <w:rFonts w:ascii="Verdana" w:hAnsi="Verdana"/>
          <w:sz w:val="20"/>
          <w:szCs w:val="20"/>
        </w:rPr>
        <w:t xml:space="preserve">z dniem wdrożenia przez GPW nowego systemu transakcyjnego (systemu GPW WATS), określonym przez Zarząd Giełdy w odrębnej uchwale, </w:t>
      </w:r>
      <w:bookmarkEnd w:id="0"/>
      <w:r w:rsidRPr="00582873">
        <w:rPr>
          <w:rFonts w:ascii="Verdana" w:hAnsi="Verdana"/>
          <w:sz w:val="20"/>
          <w:szCs w:val="20"/>
        </w:rPr>
        <w:t>i obowiązuje do dnia 30 kwietnia 2027 r.</w:t>
      </w:r>
    </w:p>
    <w:p w14:paraId="1E242F2C" w14:textId="77777777" w:rsidR="00582873" w:rsidRPr="00582873" w:rsidRDefault="00582873" w:rsidP="00582873">
      <w:pPr>
        <w:spacing w:after="240" w:line="360" w:lineRule="auto"/>
        <w:jc w:val="both"/>
        <w:rPr>
          <w:rFonts w:ascii="Verdana" w:hAnsi="Verdana"/>
          <w:sz w:val="20"/>
          <w:szCs w:val="20"/>
        </w:rPr>
      </w:pPr>
    </w:p>
    <w:p w14:paraId="25452000" w14:textId="77777777" w:rsidR="00053CD6" w:rsidRPr="00932185" w:rsidRDefault="00053CD6" w:rsidP="00582873">
      <w:pPr>
        <w:spacing w:after="240" w:line="360" w:lineRule="auto"/>
        <w:jc w:val="both"/>
        <w:rPr>
          <w:rFonts w:ascii="Verdana" w:hAnsi="Verdana"/>
          <w:sz w:val="20"/>
          <w:szCs w:val="20"/>
        </w:rPr>
      </w:pPr>
    </w:p>
    <w:sectPr w:rsidR="00053CD6" w:rsidRPr="00932185" w:rsidSect="00E13F64">
      <w:footerReference w:type="default" r:id="rId8"/>
      <w:headerReference w:type="first" r:id="rId9"/>
      <w:footerReference w:type="first" r:id="rId10"/>
      <w:type w:val="continuous"/>
      <w:pgSz w:w="11906" w:h="16838" w:code="9"/>
      <w:pgMar w:top="1701" w:right="1701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A3093" w14:textId="77777777" w:rsidR="006D60CE" w:rsidRDefault="006D60CE" w:rsidP="0086331F">
      <w:pPr>
        <w:spacing w:after="0" w:line="240" w:lineRule="auto"/>
      </w:pPr>
      <w:r>
        <w:separator/>
      </w:r>
    </w:p>
  </w:endnote>
  <w:endnote w:type="continuationSeparator" w:id="0">
    <w:p w14:paraId="290247BD" w14:textId="77777777" w:rsidR="006D60CE" w:rsidRDefault="006D60CE" w:rsidP="00863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00D76" w14:textId="77777777" w:rsidR="00726330" w:rsidRDefault="004147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8752" behindDoc="1" locked="0" layoutInCell="1" allowOverlap="1" wp14:anchorId="6A7D2D17" wp14:editId="5F37AC3C">
          <wp:simplePos x="0" y="0"/>
          <wp:positionH relativeFrom="column">
            <wp:posOffset>-1372235</wp:posOffset>
          </wp:positionH>
          <wp:positionV relativeFrom="paragraph">
            <wp:posOffset>-465455</wp:posOffset>
          </wp:positionV>
          <wp:extent cx="7564755" cy="1068705"/>
          <wp:effectExtent l="0" t="0" r="0" b="0"/>
          <wp:wrapNone/>
          <wp:docPr id="15" name="Obraz 15" descr="papier firmowy nowe logo ogolny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papier firmowy nowe logo ogolny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D9078" w14:textId="77777777" w:rsidR="00726330" w:rsidRDefault="0041472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618DF8B6" wp14:editId="1E8B3F14">
          <wp:simplePos x="0" y="0"/>
          <wp:positionH relativeFrom="column">
            <wp:posOffset>-826770</wp:posOffset>
          </wp:positionH>
          <wp:positionV relativeFrom="paragraph">
            <wp:posOffset>-459740</wp:posOffset>
          </wp:positionV>
          <wp:extent cx="7564755" cy="1068705"/>
          <wp:effectExtent l="0" t="0" r="0" b="0"/>
          <wp:wrapNone/>
          <wp:docPr id="14" name="Obraz 14" descr="papier firmowy nowe logo ogolny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papier firmowy nowe logo ogolny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9A15B" w14:textId="77777777" w:rsidR="006D60CE" w:rsidRDefault="006D60CE" w:rsidP="0086331F">
      <w:pPr>
        <w:spacing w:after="0" w:line="240" w:lineRule="auto"/>
      </w:pPr>
      <w:r>
        <w:separator/>
      </w:r>
    </w:p>
  </w:footnote>
  <w:footnote w:type="continuationSeparator" w:id="0">
    <w:p w14:paraId="09131994" w14:textId="77777777" w:rsidR="006D60CE" w:rsidRDefault="006D60CE" w:rsidP="00863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C3319" w14:textId="77777777" w:rsidR="00726330" w:rsidRPr="00D070CB" w:rsidRDefault="0041472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75D774AD" wp14:editId="65A40CDA">
          <wp:simplePos x="0" y="0"/>
          <wp:positionH relativeFrom="column">
            <wp:posOffset>-835025</wp:posOffset>
          </wp:positionH>
          <wp:positionV relativeFrom="paragraph">
            <wp:posOffset>-447040</wp:posOffset>
          </wp:positionV>
          <wp:extent cx="7564755" cy="1068705"/>
          <wp:effectExtent l="0" t="0" r="0" b="0"/>
          <wp:wrapNone/>
          <wp:docPr id="13" name="Obraz 13" descr="papier firmowy nowe logo ogolny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papier firmowy nowe logo ogolny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475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4621F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48D3F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F6E7D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EC86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C149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03E641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F1CE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F2FC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A4F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FCDA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B9D7E70"/>
    <w:multiLevelType w:val="hybridMultilevel"/>
    <w:tmpl w:val="CE401D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04048738">
    <w:abstractNumId w:val="8"/>
  </w:num>
  <w:num w:numId="2" w16cid:durableId="1143156871">
    <w:abstractNumId w:val="3"/>
  </w:num>
  <w:num w:numId="3" w16cid:durableId="726338604">
    <w:abstractNumId w:val="2"/>
  </w:num>
  <w:num w:numId="4" w16cid:durableId="1042284842">
    <w:abstractNumId w:val="1"/>
  </w:num>
  <w:num w:numId="5" w16cid:durableId="1359307650">
    <w:abstractNumId w:val="0"/>
  </w:num>
  <w:num w:numId="6" w16cid:durableId="1270309127">
    <w:abstractNumId w:val="9"/>
  </w:num>
  <w:num w:numId="7" w16cid:durableId="39866693">
    <w:abstractNumId w:val="7"/>
  </w:num>
  <w:num w:numId="8" w16cid:durableId="1198353106">
    <w:abstractNumId w:val="6"/>
  </w:num>
  <w:num w:numId="9" w16cid:durableId="258369373">
    <w:abstractNumId w:val="5"/>
  </w:num>
  <w:num w:numId="10" w16cid:durableId="1913612283">
    <w:abstractNumId w:val="4"/>
  </w:num>
  <w:num w:numId="11" w16cid:durableId="5780554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E34"/>
    <w:rsid w:val="000114B5"/>
    <w:rsid w:val="00053CD6"/>
    <w:rsid w:val="00067D7C"/>
    <w:rsid w:val="00085AE6"/>
    <w:rsid w:val="000A186A"/>
    <w:rsid w:val="000A4505"/>
    <w:rsid w:val="000C194C"/>
    <w:rsid w:val="000C62A7"/>
    <w:rsid w:val="000D1033"/>
    <w:rsid w:val="000E3887"/>
    <w:rsid w:val="000E6EDA"/>
    <w:rsid w:val="000F1E99"/>
    <w:rsid w:val="001064C4"/>
    <w:rsid w:val="00131C46"/>
    <w:rsid w:val="0013618D"/>
    <w:rsid w:val="0014260A"/>
    <w:rsid w:val="00147200"/>
    <w:rsid w:val="00167E25"/>
    <w:rsid w:val="00191A50"/>
    <w:rsid w:val="001B59B6"/>
    <w:rsid w:val="001C35D6"/>
    <w:rsid w:val="001C5338"/>
    <w:rsid w:val="001C6A53"/>
    <w:rsid w:val="001E3310"/>
    <w:rsid w:val="0020215D"/>
    <w:rsid w:val="00205312"/>
    <w:rsid w:val="00205E34"/>
    <w:rsid w:val="00215FA6"/>
    <w:rsid w:val="002264D8"/>
    <w:rsid w:val="00231B2D"/>
    <w:rsid w:val="002451BA"/>
    <w:rsid w:val="002547DE"/>
    <w:rsid w:val="00267453"/>
    <w:rsid w:val="00297051"/>
    <w:rsid w:val="002975A9"/>
    <w:rsid w:val="002D3F8A"/>
    <w:rsid w:val="002D4AC8"/>
    <w:rsid w:val="002E4242"/>
    <w:rsid w:val="00300964"/>
    <w:rsid w:val="003014D9"/>
    <w:rsid w:val="00367D19"/>
    <w:rsid w:val="00377A1F"/>
    <w:rsid w:val="003A2CDA"/>
    <w:rsid w:val="003C10BA"/>
    <w:rsid w:val="003C7D30"/>
    <w:rsid w:val="003F1C64"/>
    <w:rsid w:val="004063B1"/>
    <w:rsid w:val="00414720"/>
    <w:rsid w:val="00436B8E"/>
    <w:rsid w:val="00466364"/>
    <w:rsid w:val="004944AF"/>
    <w:rsid w:val="004A5DB6"/>
    <w:rsid w:val="004B6760"/>
    <w:rsid w:val="004D6C65"/>
    <w:rsid w:val="004E29E0"/>
    <w:rsid w:val="004E4F04"/>
    <w:rsid w:val="00517FCC"/>
    <w:rsid w:val="0055293F"/>
    <w:rsid w:val="005546F8"/>
    <w:rsid w:val="005578BF"/>
    <w:rsid w:val="00582873"/>
    <w:rsid w:val="005E72EB"/>
    <w:rsid w:val="006137DB"/>
    <w:rsid w:val="00625FB7"/>
    <w:rsid w:val="00630206"/>
    <w:rsid w:val="00634EB0"/>
    <w:rsid w:val="006518DF"/>
    <w:rsid w:val="00682ACC"/>
    <w:rsid w:val="006841B3"/>
    <w:rsid w:val="006947F7"/>
    <w:rsid w:val="00694D29"/>
    <w:rsid w:val="006D60CE"/>
    <w:rsid w:val="00714D7B"/>
    <w:rsid w:val="00723C13"/>
    <w:rsid w:val="00726330"/>
    <w:rsid w:val="007459F0"/>
    <w:rsid w:val="00747ED2"/>
    <w:rsid w:val="007A609C"/>
    <w:rsid w:val="007C4D3F"/>
    <w:rsid w:val="007E7961"/>
    <w:rsid w:val="007F637A"/>
    <w:rsid w:val="0080731C"/>
    <w:rsid w:val="00810054"/>
    <w:rsid w:val="00810558"/>
    <w:rsid w:val="0081548E"/>
    <w:rsid w:val="008252F8"/>
    <w:rsid w:val="0086331F"/>
    <w:rsid w:val="008974A6"/>
    <w:rsid w:val="008A49D7"/>
    <w:rsid w:val="008C6CD2"/>
    <w:rsid w:val="008D4EC5"/>
    <w:rsid w:val="00901FBA"/>
    <w:rsid w:val="00904AF9"/>
    <w:rsid w:val="009249AA"/>
    <w:rsid w:val="00932185"/>
    <w:rsid w:val="009343C4"/>
    <w:rsid w:val="00967834"/>
    <w:rsid w:val="009956A2"/>
    <w:rsid w:val="009A092D"/>
    <w:rsid w:val="009C2B5C"/>
    <w:rsid w:val="009D5678"/>
    <w:rsid w:val="00A02BDE"/>
    <w:rsid w:val="00A04CFC"/>
    <w:rsid w:val="00A374F7"/>
    <w:rsid w:val="00A55676"/>
    <w:rsid w:val="00A660F2"/>
    <w:rsid w:val="00A84A76"/>
    <w:rsid w:val="00A85B76"/>
    <w:rsid w:val="00A93592"/>
    <w:rsid w:val="00AC57B8"/>
    <w:rsid w:val="00AF7CB1"/>
    <w:rsid w:val="00B671B1"/>
    <w:rsid w:val="00B72AB8"/>
    <w:rsid w:val="00B80E79"/>
    <w:rsid w:val="00BC1AC9"/>
    <w:rsid w:val="00BD0E82"/>
    <w:rsid w:val="00C272A4"/>
    <w:rsid w:val="00C34596"/>
    <w:rsid w:val="00C44437"/>
    <w:rsid w:val="00C50DC1"/>
    <w:rsid w:val="00C60D5B"/>
    <w:rsid w:val="00C66161"/>
    <w:rsid w:val="00C724E1"/>
    <w:rsid w:val="00CA5DF2"/>
    <w:rsid w:val="00CC54CE"/>
    <w:rsid w:val="00CC618C"/>
    <w:rsid w:val="00CF5E1E"/>
    <w:rsid w:val="00CF75FF"/>
    <w:rsid w:val="00D02992"/>
    <w:rsid w:val="00D070CB"/>
    <w:rsid w:val="00D15FEC"/>
    <w:rsid w:val="00D20123"/>
    <w:rsid w:val="00D37B0B"/>
    <w:rsid w:val="00D4106E"/>
    <w:rsid w:val="00D5267C"/>
    <w:rsid w:val="00D60338"/>
    <w:rsid w:val="00D65F03"/>
    <w:rsid w:val="00D8053E"/>
    <w:rsid w:val="00DB70B1"/>
    <w:rsid w:val="00DD4528"/>
    <w:rsid w:val="00DD6E0A"/>
    <w:rsid w:val="00DD7A4F"/>
    <w:rsid w:val="00DF142E"/>
    <w:rsid w:val="00E13F64"/>
    <w:rsid w:val="00E16F21"/>
    <w:rsid w:val="00E37D26"/>
    <w:rsid w:val="00E432EC"/>
    <w:rsid w:val="00E4398E"/>
    <w:rsid w:val="00E57C18"/>
    <w:rsid w:val="00E6217E"/>
    <w:rsid w:val="00E81440"/>
    <w:rsid w:val="00E86DEE"/>
    <w:rsid w:val="00EC044B"/>
    <w:rsid w:val="00ED18A4"/>
    <w:rsid w:val="00EE55D0"/>
    <w:rsid w:val="00EF4E65"/>
    <w:rsid w:val="00F12B86"/>
    <w:rsid w:val="00F2301B"/>
    <w:rsid w:val="00F4690E"/>
    <w:rsid w:val="00F47FCC"/>
    <w:rsid w:val="00F857D1"/>
    <w:rsid w:val="00F90DA2"/>
    <w:rsid w:val="00FB4C88"/>
    <w:rsid w:val="00FC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5FA8DA"/>
  <w15:chartTrackingRefBased/>
  <w15:docId w15:val="{71E96A12-FB53-4147-B320-BD9E9D1A9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4E65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0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05E3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331F"/>
  </w:style>
  <w:style w:type="paragraph" w:styleId="Stopka">
    <w:name w:val="footer"/>
    <w:basedOn w:val="Normalny"/>
    <w:link w:val="StopkaZnak"/>
    <w:uiPriority w:val="99"/>
    <w:unhideWhenUsed/>
    <w:rsid w:val="00863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331F"/>
  </w:style>
  <w:style w:type="paragraph" w:styleId="Bezodstpw">
    <w:name w:val="No Spacing"/>
    <w:link w:val="BezodstpwZnak"/>
    <w:uiPriority w:val="1"/>
    <w:qFormat/>
    <w:rsid w:val="00C60D5B"/>
    <w:rPr>
      <w:rFonts w:eastAsia="Times New Roman"/>
      <w:sz w:val="22"/>
      <w:szCs w:val="22"/>
      <w:lang w:eastAsia="en-US"/>
    </w:rPr>
  </w:style>
  <w:style w:type="character" w:customStyle="1" w:styleId="BezodstpwZnak">
    <w:name w:val="Bez odstępów Znak"/>
    <w:link w:val="Bezodstpw"/>
    <w:uiPriority w:val="1"/>
    <w:rsid w:val="00C60D5B"/>
    <w:rPr>
      <w:rFonts w:eastAsia="Times New Roman"/>
      <w:sz w:val="22"/>
      <w:szCs w:val="22"/>
      <w:lang w:val="pl-PL" w:eastAsia="en-US" w:bidi="ar-SA"/>
    </w:rPr>
  </w:style>
  <w:style w:type="paragraph" w:customStyle="1" w:styleId="Default">
    <w:name w:val="Default"/>
    <w:rsid w:val="00C272A4"/>
    <w:pPr>
      <w:autoSpaceDE w:val="0"/>
      <w:autoSpaceDN w:val="0"/>
      <w:adjustRightInd w:val="0"/>
    </w:pPr>
    <w:rPr>
      <w:rFonts w:ascii="Verdana" w:eastAsia="Times New Roman" w:hAnsi="Verdana" w:cs="Verdana"/>
      <w:color w:val="000000"/>
      <w:sz w:val="24"/>
      <w:szCs w:val="24"/>
    </w:rPr>
  </w:style>
  <w:style w:type="paragraph" w:styleId="Zwykytekst">
    <w:name w:val="Plain Text"/>
    <w:basedOn w:val="Normalny"/>
    <w:link w:val="ZwykytekstZnak"/>
    <w:uiPriority w:val="99"/>
    <w:unhideWhenUsed/>
    <w:rsid w:val="000A4505"/>
    <w:pPr>
      <w:spacing w:after="0" w:line="240" w:lineRule="auto"/>
    </w:pPr>
    <w:rPr>
      <w:rFonts w:ascii="Consolas" w:hAnsi="Consolas" w:cs="Consolas"/>
      <w:sz w:val="21"/>
      <w:szCs w:val="21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0A4505"/>
    <w:rPr>
      <w:rFonts w:ascii="Consolas" w:hAnsi="Consolas" w:cs="Consolas"/>
      <w:sz w:val="21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E72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E72EB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E72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9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263484a-4811-448b-b935-4ccfcdbbdeea" origin="userSelected">
  <element uid="697367d0-0d11-4d4e-80a2-256155fcabe6" value=""/>
  <element uid="d9569de3-fae5-4e2d-a5c1-e0a5a3c84173" value=""/>
</sisl>
</file>

<file path=customXml/itemProps1.xml><?xml version="1.0" encoding="utf-8"?>
<ds:datastoreItem xmlns:ds="http://schemas.openxmlformats.org/officeDocument/2006/customXml" ds:itemID="{0A94C51A-C160-4A23-9839-CAFE8AC26D60}">
  <ds:schemaRefs>
    <ds:schemaRef ds:uri="http://www.w3.org/2001/XMLSchema"/>
    <ds:schemaRef ds:uri="http://www.boldonjames.com/2008/01/sie/internal/label"/>
  </ds:schemaRefs>
</ds:datastoreItem>
</file>

<file path=docMetadata/LabelInfo.xml><?xml version="1.0" encoding="utf-8"?>
<clbl:labelList xmlns:clbl="http://schemas.microsoft.com/office/2020/mipLabelMetadata">
  <clbl:label id="{9e5c9569-b3a1-4592-9f8b-8ef8b7899f30}" enabled="1" method="Privileged" siteId="{a340375a-1ea0-4cdd-8a49-9cd1039ff15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>#Kategoria: [Wewnętrzne/Nie zawiera danych osobowych]# </cp:keywords>
  <cp:lastModifiedBy>Leszczyńska-Toboła Jolanta</cp:lastModifiedBy>
  <cp:revision>3</cp:revision>
  <cp:lastPrinted>2026-09-30T14:10:00Z</cp:lastPrinted>
  <dcterms:created xsi:type="dcterms:W3CDTF">2026-09-30T14:26:00Z</dcterms:created>
  <dcterms:modified xsi:type="dcterms:W3CDTF">2026-10-01T11:08:00Z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41bd7310-84ce-4e56-ade9-5dfff4d6f737</vt:lpwstr>
  </property>
  <property fmtid="{D5CDD505-2E9C-101B-9397-08002B2CF9AE}" pid="3" name="bjSaver">
    <vt:lpwstr>ZOGfo1PWMM6/dm8R5Xm6dVwZqA9RLTwF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policy="9263484a-4811-448b-b935-4ccfcdbbdeea" origin="userSelected" xmlns="http://www.boldonj</vt:lpwstr>
  </property>
  <property fmtid="{D5CDD505-2E9C-101B-9397-08002B2CF9AE}" pid="5" name="bjDocumentLabelXML-0">
    <vt:lpwstr>ames.com/2008/01/sie/internal/label"&gt;&lt;element uid="697367d0-0d11-4d4e-80a2-256155fcabe6" value="" /&gt;&lt;element uid="d9569de3-fae5-4e2d-a5c1-e0a5a3c84173" value="" /&gt;&lt;/sisl&gt;</vt:lpwstr>
  </property>
  <property fmtid="{D5CDD505-2E9C-101B-9397-08002B2CF9AE}" pid="6" name="bjDocumentSecurityLabel">
    <vt:lpwstr>Kategoria: Wewnętrzne/Nie zawiera danych osobowych</vt:lpwstr>
  </property>
</Properties>
</file>