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11880" w14:textId="688AD1FF" w:rsidR="009F641F" w:rsidRPr="0074465F" w:rsidRDefault="00C51210" w:rsidP="007366B0">
      <w:pPr>
        <w:spacing w:before="240" w:after="0" w:line="360" w:lineRule="auto"/>
        <w:jc w:val="center"/>
        <w:rPr>
          <w:rFonts w:ascii="Verdana" w:hAnsi="Verdana"/>
          <w:sz w:val="20"/>
          <w:szCs w:val="20"/>
          <w:lang w:val="en-GB"/>
        </w:rPr>
      </w:pPr>
      <w:r w:rsidRPr="0074465F">
        <w:rPr>
          <w:rFonts w:ascii="Verdana" w:hAnsi="Verdana"/>
          <w:sz w:val="20"/>
          <w:szCs w:val="20"/>
          <w:lang w:val="en-GB"/>
        </w:rPr>
        <w:t>Resolution No.</w:t>
      </w:r>
      <w:r w:rsidR="009F641F" w:rsidRPr="0074465F">
        <w:rPr>
          <w:rFonts w:ascii="Verdana" w:hAnsi="Verdana"/>
          <w:sz w:val="20"/>
          <w:szCs w:val="20"/>
          <w:lang w:val="en-GB"/>
        </w:rPr>
        <w:t xml:space="preserve"> </w:t>
      </w:r>
      <w:r w:rsidR="009B0773" w:rsidRPr="009B0773">
        <w:rPr>
          <w:rFonts w:ascii="Verdana" w:hAnsi="Verdana"/>
          <w:sz w:val="20"/>
          <w:szCs w:val="20"/>
        </w:rPr>
        <w:t>1330/2026</w:t>
      </w:r>
    </w:p>
    <w:p w14:paraId="6475D82A" w14:textId="28EE59E8" w:rsidR="009F641F" w:rsidRPr="0074465F" w:rsidRDefault="00C51210" w:rsidP="009F641F">
      <w:pPr>
        <w:spacing w:after="0" w:line="360" w:lineRule="auto"/>
        <w:jc w:val="center"/>
        <w:rPr>
          <w:rFonts w:ascii="Verdana" w:hAnsi="Verdana"/>
          <w:sz w:val="20"/>
          <w:szCs w:val="20"/>
          <w:lang w:val="en-GB"/>
        </w:rPr>
      </w:pPr>
      <w:r w:rsidRPr="0074465F">
        <w:rPr>
          <w:rFonts w:ascii="Verdana" w:hAnsi="Verdana"/>
          <w:sz w:val="20"/>
          <w:szCs w:val="20"/>
          <w:lang w:val="en-GB"/>
        </w:rPr>
        <w:t>of the Warsaw Stock Exchange Management Board</w:t>
      </w:r>
    </w:p>
    <w:p w14:paraId="17F2B228" w14:textId="0BA60C6F" w:rsidR="009F641F" w:rsidRPr="0074465F" w:rsidRDefault="00C51210" w:rsidP="009F641F">
      <w:pPr>
        <w:spacing w:after="120" w:line="360" w:lineRule="auto"/>
        <w:jc w:val="center"/>
        <w:rPr>
          <w:rFonts w:ascii="Verdana" w:hAnsi="Verdana"/>
          <w:sz w:val="20"/>
          <w:szCs w:val="20"/>
          <w:lang w:val="en-GB"/>
        </w:rPr>
      </w:pPr>
      <w:r w:rsidRPr="0074465F">
        <w:rPr>
          <w:rFonts w:ascii="Verdana" w:hAnsi="Verdana"/>
          <w:sz w:val="20"/>
          <w:szCs w:val="20"/>
          <w:lang w:val="en-GB"/>
        </w:rPr>
        <w:t>dated</w:t>
      </w:r>
      <w:r w:rsidR="009F641F" w:rsidRPr="0074465F">
        <w:rPr>
          <w:rFonts w:ascii="Verdana" w:hAnsi="Verdana"/>
          <w:sz w:val="20"/>
          <w:szCs w:val="20"/>
          <w:lang w:val="en-GB"/>
        </w:rPr>
        <w:t xml:space="preserve"> </w:t>
      </w:r>
      <w:r w:rsidR="009B0773" w:rsidRPr="009B0773">
        <w:rPr>
          <w:rFonts w:ascii="Verdana" w:hAnsi="Verdana"/>
          <w:sz w:val="20"/>
          <w:szCs w:val="20"/>
        </w:rPr>
        <w:t xml:space="preserve">21 </w:t>
      </w:r>
      <w:r w:rsidR="009B0773">
        <w:rPr>
          <w:rFonts w:ascii="Verdana" w:hAnsi="Verdana"/>
          <w:sz w:val="20"/>
          <w:szCs w:val="20"/>
        </w:rPr>
        <w:t>September</w:t>
      </w:r>
      <w:r w:rsidR="009B0773" w:rsidRPr="009B0773">
        <w:rPr>
          <w:rFonts w:ascii="Verdana" w:hAnsi="Verdana"/>
          <w:sz w:val="20"/>
          <w:szCs w:val="20"/>
        </w:rPr>
        <w:t xml:space="preserve"> 2026</w:t>
      </w:r>
    </w:p>
    <w:p w14:paraId="54A9556A" w14:textId="5B8E7134" w:rsidR="009F641F" w:rsidRPr="0074465F" w:rsidRDefault="00A87AAD" w:rsidP="009F641F">
      <w:pPr>
        <w:spacing w:after="0" w:line="360" w:lineRule="auto"/>
        <w:jc w:val="center"/>
        <w:rPr>
          <w:rFonts w:ascii="Verdana" w:hAnsi="Verdana" w:cs="Arial"/>
          <w:sz w:val="20"/>
          <w:szCs w:val="20"/>
          <w:lang w:val="en-GB"/>
        </w:rPr>
      </w:pPr>
      <w:r>
        <w:rPr>
          <w:rFonts w:ascii="Verdana" w:hAnsi="Verdana" w:cs="Arial"/>
          <w:sz w:val="20"/>
          <w:szCs w:val="20"/>
          <w:lang w:val="en-GB"/>
        </w:rPr>
        <w:t>reducing certain exchange fees</w:t>
      </w:r>
    </w:p>
    <w:p w14:paraId="7F3E95C7" w14:textId="32398692" w:rsidR="009F641F" w:rsidRPr="0074465F" w:rsidRDefault="00A87AAD" w:rsidP="00DA0DBF">
      <w:pPr>
        <w:spacing w:after="600" w:line="360" w:lineRule="auto"/>
        <w:jc w:val="center"/>
        <w:rPr>
          <w:rFonts w:ascii="Verdana" w:hAnsi="Verdana" w:cs="Arial"/>
          <w:sz w:val="20"/>
          <w:szCs w:val="20"/>
          <w:lang w:val="en-GB"/>
        </w:rPr>
      </w:pPr>
      <w:r>
        <w:rPr>
          <w:rFonts w:ascii="Verdana" w:hAnsi="Verdana" w:cs="Arial"/>
          <w:sz w:val="20"/>
          <w:szCs w:val="20"/>
          <w:lang w:val="en-GB"/>
        </w:rPr>
        <w:t>charged from issuers on</w:t>
      </w:r>
      <w:r w:rsidR="00420793" w:rsidRPr="0074465F">
        <w:rPr>
          <w:rFonts w:ascii="Verdana" w:hAnsi="Verdana" w:cs="Arial"/>
          <w:sz w:val="20"/>
          <w:szCs w:val="20"/>
          <w:lang w:val="en-GB"/>
        </w:rPr>
        <w:t xml:space="preserve"> Catalyst</w:t>
      </w:r>
    </w:p>
    <w:p w14:paraId="1D1964A5" w14:textId="14229F9C" w:rsidR="0074465F" w:rsidRPr="0074465F" w:rsidRDefault="0074465F" w:rsidP="00DA0DBF">
      <w:pPr>
        <w:spacing w:after="240" w:line="360" w:lineRule="auto"/>
        <w:jc w:val="both"/>
        <w:rPr>
          <w:rFonts w:ascii="Verdana" w:hAnsi="Verdana" w:cs="Arial"/>
          <w:sz w:val="20"/>
          <w:szCs w:val="20"/>
          <w:lang w:val="en-GB"/>
        </w:rPr>
      </w:pPr>
      <w:r w:rsidRPr="0074465F">
        <w:rPr>
          <w:rFonts w:ascii="Verdana" w:hAnsi="Verdana" w:cs="Arial"/>
          <w:sz w:val="20"/>
          <w:szCs w:val="20"/>
          <w:lang w:val="en-GB"/>
        </w:rPr>
        <w:t>Pursuant to § 178 of the Exchange Rules and § 22a of the Alternative Trading System Rules, the Exchange Management Board resolves as follows:</w:t>
      </w:r>
    </w:p>
    <w:p w14:paraId="4C9611BB" w14:textId="77777777" w:rsidR="009F641F" w:rsidRPr="0074465F" w:rsidRDefault="009F641F" w:rsidP="009F641F">
      <w:pPr>
        <w:pStyle w:val="Zwykytekst"/>
        <w:spacing w:after="120" w:line="360" w:lineRule="auto"/>
        <w:jc w:val="center"/>
        <w:rPr>
          <w:rFonts w:ascii="Verdana" w:hAnsi="Verdana"/>
          <w:sz w:val="20"/>
          <w:szCs w:val="20"/>
          <w:lang w:val="en-GB"/>
        </w:rPr>
      </w:pPr>
      <w:r w:rsidRPr="0074465F">
        <w:rPr>
          <w:rFonts w:ascii="Verdana" w:hAnsi="Verdana"/>
          <w:sz w:val="20"/>
          <w:szCs w:val="20"/>
          <w:lang w:val="en-GB"/>
        </w:rPr>
        <w:t>§ 1</w:t>
      </w:r>
    </w:p>
    <w:p w14:paraId="24DAE27B" w14:textId="0F3DDDA0" w:rsidR="0074465F" w:rsidRPr="0074465F" w:rsidRDefault="0074465F" w:rsidP="00BA1D5D">
      <w:pPr>
        <w:pStyle w:val="Zwykytekst"/>
        <w:spacing w:after="240" w:line="360" w:lineRule="auto"/>
        <w:jc w:val="both"/>
        <w:rPr>
          <w:rFonts w:ascii="Verdana" w:hAnsi="Verdana"/>
          <w:sz w:val="20"/>
          <w:szCs w:val="20"/>
          <w:lang w:val="en-GB"/>
        </w:rPr>
      </w:pPr>
      <w:r w:rsidRPr="0074465F">
        <w:rPr>
          <w:rFonts w:ascii="Verdana" w:hAnsi="Verdana"/>
          <w:sz w:val="20"/>
          <w:szCs w:val="20"/>
          <w:lang w:val="en-GB"/>
        </w:rPr>
        <w:t xml:space="preserve">The exchange fees referred to in point 1.2 of Exhibits 2 and 3 to the Exchange Rules, respectively, charged for introduction to trading of </w:t>
      </w:r>
      <w:r>
        <w:rPr>
          <w:rFonts w:ascii="Verdana" w:hAnsi="Verdana"/>
          <w:sz w:val="20"/>
          <w:szCs w:val="20"/>
          <w:lang w:val="en-GB"/>
        </w:rPr>
        <w:t>covered</w:t>
      </w:r>
      <w:r w:rsidRPr="0074465F">
        <w:rPr>
          <w:rFonts w:ascii="Verdana" w:hAnsi="Verdana"/>
          <w:sz w:val="20"/>
          <w:szCs w:val="20"/>
          <w:lang w:val="en-GB"/>
        </w:rPr>
        <w:t xml:space="preserve"> bonds denominated in </w:t>
      </w:r>
      <w:r>
        <w:rPr>
          <w:rFonts w:ascii="Verdana" w:hAnsi="Verdana"/>
          <w:sz w:val="20"/>
          <w:szCs w:val="20"/>
          <w:lang w:val="en-GB"/>
        </w:rPr>
        <w:t>PLN</w:t>
      </w:r>
      <w:r w:rsidRPr="0074465F">
        <w:rPr>
          <w:rFonts w:ascii="Verdana" w:hAnsi="Verdana"/>
          <w:sz w:val="20"/>
          <w:szCs w:val="20"/>
          <w:lang w:val="en-GB"/>
        </w:rPr>
        <w:t xml:space="preserve"> with a nominal value of no more than PLN 1,000 each, shall be reduced to zero.</w:t>
      </w:r>
    </w:p>
    <w:p w14:paraId="223F51D1" w14:textId="5A306741" w:rsidR="003B07C0" w:rsidRPr="0074465F" w:rsidRDefault="003B07C0" w:rsidP="003B07C0">
      <w:pPr>
        <w:pStyle w:val="Zwykytekst"/>
        <w:spacing w:after="120" w:line="360" w:lineRule="auto"/>
        <w:jc w:val="center"/>
        <w:rPr>
          <w:rFonts w:ascii="Verdana" w:hAnsi="Verdana"/>
          <w:sz w:val="20"/>
          <w:szCs w:val="20"/>
          <w:lang w:val="en-GB"/>
        </w:rPr>
      </w:pPr>
      <w:r w:rsidRPr="0074465F">
        <w:rPr>
          <w:rFonts w:ascii="Verdana" w:hAnsi="Verdana"/>
          <w:sz w:val="20"/>
          <w:szCs w:val="20"/>
          <w:lang w:val="en-GB"/>
        </w:rPr>
        <w:t>§ 2</w:t>
      </w:r>
    </w:p>
    <w:p w14:paraId="5BEC1D8F" w14:textId="3F87DB86" w:rsidR="00A87AAD" w:rsidRPr="0074465F" w:rsidRDefault="00A87AAD" w:rsidP="003B07C0">
      <w:pPr>
        <w:pStyle w:val="Zwykytekst"/>
        <w:spacing w:after="240" w:line="360" w:lineRule="auto"/>
        <w:jc w:val="both"/>
        <w:rPr>
          <w:rFonts w:ascii="Verdana" w:hAnsi="Verdana"/>
          <w:sz w:val="20"/>
          <w:szCs w:val="20"/>
          <w:lang w:val="en-GB"/>
        </w:rPr>
      </w:pPr>
      <w:r w:rsidRPr="0074465F">
        <w:rPr>
          <w:rFonts w:ascii="Verdana" w:hAnsi="Verdana"/>
          <w:sz w:val="20"/>
          <w:szCs w:val="20"/>
          <w:lang w:val="en-GB"/>
        </w:rPr>
        <w:t xml:space="preserve">The exchange fees referred to in </w:t>
      </w:r>
      <w:r>
        <w:rPr>
          <w:rFonts w:ascii="Verdana" w:hAnsi="Verdana"/>
          <w:sz w:val="20"/>
          <w:szCs w:val="20"/>
          <w:lang w:val="en-GB"/>
        </w:rPr>
        <w:t>§ 4.</w:t>
      </w:r>
      <w:r w:rsidRPr="0074465F">
        <w:rPr>
          <w:rFonts w:ascii="Verdana" w:hAnsi="Verdana"/>
          <w:sz w:val="20"/>
          <w:szCs w:val="20"/>
          <w:lang w:val="en-GB"/>
        </w:rPr>
        <w:t>1.2 of Exhibit</w:t>
      </w:r>
      <w:r>
        <w:rPr>
          <w:rFonts w:ascii="Verdana" w:hAnsi="Verdana"/>
          <w:sz w:val="20"/>
          <w:szCs w:val="20"/>
          <w:lang w:val="en-GB"/>
        </w:rPr>
        <w:t xml:space="preserve"> 7</w:t>
      </w:r>
      <w:r w:rsidRPr="0074465F">
        <w:rPr>
          <w:rFonts w:ascii="Verdana" w:hAnsi="Verdana"/>
          <w:sz w:val="20"/>
          <w:szCs w:val="20"/>
          <w:lang w:val="en-GB"/>
        </w:rPr>
        <w:t xml:space="preserve"> to the </w:t>
      </w:r>
      <w:r w:rsidRPr="0074465F">
        <w:rPr>
          <w:rFonts w:ascii="Verdana" w:hAnsi="Verdana" w:cs="Arial"/>
          <w:sz w:val="20"/>
          <w:szCs w:val="20"/>
          <w:lang w:val="en-GB"/>
        </w:rPr>
        <w:t>Alternative Trading System Rules</w:t>
      </w:r>
      <w:r w:rsidRPr="0074465F">
        <w:rPr>
          <w:rFonts w:ascii="Verdana" w:hAnsi="Verdana"/>
          <w:sz w:val="20"/>
          <w:szCs w:val="20"/>
          <w:lang w:val="en-GB"/>
        </w:rPr>
        <w:t xml:space="preserve">, charged for introduction to trading of </w:t>
      </w:r>
      <w:r>
        <w:rPr>
          <w:rFonts w:ascii="Verdana" w:hAnsi="Verdana"/>
          <w:sz w:val="20"/>
          <w:szCs w:val="20"/>
          <w:lang w:val="en-GB"/>
        </w:rPr>
        <w:t>covered</w:t>
      </w:r>
      <w:r w:rsidRPr="0074465F">
        <w:rPr>
          <w:rFonts w:ascii="Verdana" w:hAnsi="Verdana"/>
          <w:sz w:val="20"/>
          <w:szCs w:val="20"/>
          <w:lang w:val="en-GB"/>
        </w:rPr>
        <w:t xml:space="preserve"> bonds denominated in </w:t>
      </w:r>
      <w:r>
        <w:rPr>
          <w:rFonts w:ascii="Verdana" w:hAnsi="Verdana"/>
          <w:sz w:val="20"/>
          <w:szCs w:val="20"/>
          <w:lang w:val="en-GB"/>
        </w:rPr>
        <w:t>PLN</w:t>
      </w:r>
      <w:r w:rsidRPr="0074465F">
        <w:rPr>
          <w:rFonts w:ascii="Verdana" w:hAnsi="Verdana"/>
          <w:sz w:val="20"/>
          <w:szCs w:val="20"/>
          <w:lang w:val="en-GB"/>
        </w:rPr>
        <w:t xml:space="preserve"> with a nominal value of no more than PLN 1,000 each, shall be reduced to zero.</w:t>
      </w:r>
    </w:p>
    <w:p w14:paraId="2452E70E" w14:textId="3F269118" w:rsidR="009F641F" w:rsidRPr="0074465F" w:rsidRDefault="009F641F" w:rsidP="009F641F">
      <w:pPr>
        <w:pStyle w:val="Zwykytekst"/>
        <w:spacing w:after="120" w:line="360" w:lineRule="auto"/>
        <w:jc w:val="center"/>
        <w:rPr>
          <w:rFonts w:ascii="Verdana" w:hAnsi="Verdana"/>
          <w:sz w:val="20"/>
          <w:szCs w:val="20"/>
          <w:lang w:val="en-GB"/>
        </w:rPr>
      </w:pPr>
      <w:r w:rsidRPr="0074465F">
        <w:rPr>
          <w:rFonts w:ascii="Verdana" w:hAnsi="Verdana"/>
          <w:sz w:val="20"/>
          <w:szCs w:val="20"/>
          <w:lang w:val="en-GB"/>
        </w:rPr>
        <w:t xml:space="preserve">§ </w:t>
      </w:r>
      <w:r w:rsidR="003B07C0" w:rsidRPr="0074465F">
        <w:rPr>
          <w:rFonts w:ascii="Verdana" w:hAnsi="Verdana"/>
          <w:sz w:val="20"/>
          <w:szCs w:val="20"/>
          <w:lang w:val="en-GB"/>
        </w:rPr>
        <w:t>3</w:t>
      </w:r>
    </w:p>
    <w:p w14:paraId="3ED7D1BE" w14:textId="644D067D" w:rsidR="00A87AAD" w:rsidRPr="00A87AAD" w:rsidRDefault="00A87AAD" w:rsidP="00C46F6C">
      <w:pPr>
        <w:spacing w:line="360" w:lineRule="auto"/>
        <w:jc w:val="both"/>
        <w:rPr>
          <w:rFonts w:ascii="Verdana" w:hAnsi="Verdana"/>
          <w:sz w:val="20"/>
          <w:szCs w:val="20"/>
          <w:lang w:val="en-GB"/>
        </w:rPr>
      </w:pPr>
      <w:r w:rsidRPr="00A87AAD">
        <w:rPr>
          <w:rFonts w:ascii="Verdana" w:hAnsi="Verdana"/>
          <w:sz w:val="20"/>
          <w:szCs w:val="20"/>
          <w:lang w:val="en-GB"/>
        </w:rPr>
        <w:t xml:space="preserve">This Resolution shall enter into force on 1 </w:t>
      </w:r>
      <w:r w:rsidR="009B0773">
        <w:rPr>
          <w:rFonts w:ascii="Verdana" w:hAnsi="Verdana"/>
          <w:sz w:val="20"/>
          <w:szCs w:val="20"/>
          <w:lang w:val="en-GB"/>
        </w:rPr>
        <w:t>October</w:t>
      </w:r>
      <w:r w:rsidRPr="00A87AAD">
        <w:rPr>
          <w:rFonts w:ascii="Verdana" w:hAnsi="Verdana"/>
          <w:sz w:val="20"/>
          <w:szCs w:val="20"/>
          <w:lang w:val="en-GB"/>
        </w:rPr>
        <w:t xml:space="preserve"> 202</w:t>
      </w:r>
      <w:r w:rsidR="009B0773">
        <w:rPr>
          <w:rFonts w:ascii="Verdana" w:hAnsi="Verdana"/>
          <w:sz w:val="20"/>
          <w:szCs w:val="20"/>
          <w:lang w:val="en-GB"/>
        </w:rPr>
        <w:t>6</w:t>
      </w:r>
      <w:r w:rsidRPr="00A87AAD">
        <w:rPr>
          <w:rFonts w:ascii="Verdana" w:hAnsi="Verdana"/>
          <w:sz w:val="20"/>
          <w:szCs w:val="20"/>
          <w:lang w:val="en-GB"/>
        </w:rPr>
        <w:t xml:space="preserve"> and shall remain in force until 30 </w:t>
      </w:r>
      <w:r w:rsidR="009B0773">
        <w:rPr>
          <w:rFonts w:ascii="Verdana" w:hAnsi="Verdana"/>
          <w:sz w:val="20"/>
          <w:szCs w:val="20"/>
          <w:lang w:val="en-GB"/>
        </w:rPr>
        <w:t>September</w:t>
      </w:r>
      <w:r w:rsidRPr="00A87AAD">
        <w:rPr>
          <w:rFonts w:ascii="Verdana" w:hAnsi="Verdana"/>
          <w:sz w:val="20"/>
          <w:szCs w:val="20"/>
          <w:lang w:val="en-GB"/>
        </w:rPr>
        <w:t xml:space="preserve"> 202</w:t>
      </w:r>
      <w:r w:rsidR="009B0773">
        <w:rPr>
          <w:rFonts w:ascii="Verdana" w:hAnsi="Verdana"/>
          <w:sz w:val="20"/>
          <w:szCs w:val="20"/>
          <w:lang w:val="en-GB"/>
        </w:rPr>
        <w:t>7</w:t>
      </w:r>
      <w:r w:rsidRPr="00A87AAD">
        <w:rPr>
          <w:rFonts w:ascii="Verdana" w:hAnsi="Verdana"/>
          <w:sz w:val="20"/>
          <w:szCs w:val="20"/>
          <w:lang w:val="en-GB"/>
        </w:rPr>
        <w:t>.</w:t>
      </w:r>
    </w:p>
    <w:sectPr w:rsidR="00A87AAD" w:rsidRPr="00A87AAD" w:rsidSect="00A0113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701" w:right="1701" w:bottom="170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341C1" w14:textId="77777777" w:rsidR="00AC4983" w:rsidRDefault="00AC4983" w:rsidP="0086331F">
      <w:pPr>
        <w:spacing w:after="0" w:line="240" w:lineRule="auto"/>
      </w:pPr>
      <w:r>
        <w:separator/>
      </w:r>
    </w:p>
  </w:endnote>
  <w:endnote w:type="continuationSeparator" w:id="0">
    <w:p w14:paraId="2CA1B2CD" w14:textId="77777777" w:rsidR="00AC4983" w:rsidRDefault="00AC4983" w:rsidP="00863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30E8A" w14:textId="53429E50" w:rsidR="009B0773" w:rsidRDefault="009B0773">
    <w:pPr>
      <w:pStyle w:val="Stopka"/>
    </w:pPr>
    <w:r>
      <w:rPr>
        <w:noProof/>
      </w:rPr>
      <mc:AlternateContent>
        <mc:Choice Requires="wps">
          <w:drawing>
            <wp:anchor distT="0" distB="0" distL="0" distR="0" simplePos="0" relativeHeight="251663872" behindDoc="0" locked="0" layoutInCell="1" allowOverlap="1" wp14:anchorId="3DC03E67" wp14:editId="7758C4FC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1242060" cy="368935"/>
              <wp:effectExtent l="0" t="0" r="0" b="0"/>
              <wp:wrapNone/>
              <wp:docPr id="1819425448" name="Pole tekstowe 5" descr="Wewnętrzna GPW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206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DE282C" w14:textId="1FB7CBAB" w:rsidR="009B0773" w:rsidRPr="009B0773" w:rsidRDefault="009B0773" w:rsidP="009B077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9B0773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Wewnętrzna GPW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C03E67" id="_x0000_t202" coordsize="21600,21600" o:spt="202" path="m,l,21600r21600,l21600,xe">
              <v:stroke joinstyle="miter"/>
              <v:path gradientshapeok="t" o:connecttype="rect"/>
            </v:shapetype>
            <v:shape id="Pole tekstowe 5" o:spid="_x0000_s1028" type="#_x0000_t202" alt="Wewnętrzna GPW" style="position:absolute;margin-left:46.6pt;margin-top:0;width:97.8pt;height:29.05pt;z-index:251663872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" filled="f" stroked="f">
              <v:fill o:detectmouseclick="t"/>
              <v:textbox style="mso-fit-shape-to-text:t" inset="0,0,20pt,15pt">
                <w:txbxContent>
                  <w:p w14:paraId="02DE282C" w14:textId="1FB7CBAB" w:rsidR="009B0773" w:rsidRPr="009B0773" w:rsidRDefault="009B0773" w:rsidP="009B077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9B0773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>Wewnętrzna GPW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A68AC" w14:textId="7D3D6627" w:rsidR="00726330" w:rsidRDefault="009B0773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64896" behindDoc="0" locked="0" layoutInCell="1" allowOverlap="1" wp14:anchorId="3784D31D" wp14:editId="6BCDD6C7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1242060" cy="368935"/>
              <wp:effectExtent l="0" t="0" r="0" b="0"/>
              <wp:wrapNone/>
              <wp:docPr id="892834665" name="Pole tekstowe 6" descr="Wewnętrzna GPW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206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FD4347" w14:textId="2F0AC593" w:rsidR="009B0773" w:rsidRPr="009B0773" w:rsidRDefault="009B0773" w:rsidP="009B077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9B0773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Wewnętrzna GPW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84D31D" id="_x0000_t202" coordsize="21600,21600" o:spt="202" path="m,l,21600r21600,l21600,xe">
              <v:stroke joinstyle="miter"/>
              <v:path gradientshapeok="t" o:connecttype="rect"/>
            </v:shapetype>
            <v:shape id="Pole tekstowe 6" o:spid="_x0000_s1029" type="#_x0000_t202" alt="Wewnętrzna GPW" style="position:absolute;margin-left:46.6pt;margin-top:0;width:97.8pt;height:29.05pt;z-index:251664896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" filled="f" stroked="f">
              <v:fill o:detectmouseclick="t"/>
              <v:textbox style="mso-fit-shape-to-text:t" inset="0,0,20pt,15pt">
                <w:txbxContent>
                  <w:p w14:paraId="20FD4347" w14:textId="2F0AC593" w:rsidR="009B0773" w:rsidRPr="009B0773" w:rsidRDefault="009B0773" w:rsidP="009B077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9B0773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>Wewnętrzna GPW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414720">
      <w:rPr>
        <w:noProof/>
        <w:lang w:eastAsia="pl-PL"/>
      </w:rPr>
      <w:drawing>
        <wp:anchor distT="0" distB="0" distL="114300" distR="114300" simplePos="0" relativeHeight="251658752" behindDoc="1" locked="0" layoutInCell="1" allowOverlap="1" wp14:anchorId="7ADE8893" wp14:editId="462A7693">
          <wp:simplePos x="0" y="0"/>
          <wp:positionH relativeFrom="column">
            <wp:posOffset>-1372235</wp:posOffset>
          </wp:positionH>
          <wp:positionV relativeFrom="paragraph">
            <wp:posOffset>-465455</wp:posOffset>
          </wp:positionV>
          <wp:extent cx="7564755" cy="1068705"/>
          <wp:effectExtent l="0" t="0" r="0" b="0"/>
          <wp:wrapNone/>
          <wp:docPr id="15" name="Obraz 15" descr="papier firmowy nowe logo ogolny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papier firmowy nowe logo ogolny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4755" cy="1068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624B4" w14:textId="7243681D" w:rsidR="00726330" w:rsidRDefault="009B0773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62848" behindDoc="0" locked="0" layoutInCell="1" allowOverlap="1" wp14:anchorId="1EFE02FE" wp14:editId="428731C3">
              <wp:simplePos x="1081377" y="10074303"/>
              <wp:positionH relativeFrom="page">
                <wp:align>right</wp:align>
              </wp:positionH>
              <wp:positionV relativeFrom="page">
                <wp:align>bottom</wp:align>
              </wp:positionV>
              <wp:extent cx="1242060" cy="368935"/>
              <wp:effectExtent l="0" t="0" r="0" b="0"/>
              <wp:wrapNone/>
              <wp:docPr id="1828202200" name="Pole tekstowe 4" descr="Wewnętrzna GPW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206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B2FA94" w14:textId="1A43B6EA" w:rsidR="009B0773" w:rsidRPr="009B0773" w:rsidRDefault="009B0773" w:rsidP="009B077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9B0773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Wewnętrzna GPW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FE02FE" id="_x0000_t202" coordsize="21600,21600" o:spt="202" path="m,l,21600r21600,l21600,xe">
              <v:stroke joinstyle="miter"/>
              <v:path gradientshapeok="t" o:connecttype="rect"/>
            </v:shapetype>
            <v:shape id="Pole tekstowe 4" o:spid="_x0000_s1031" type="#_x0000_t202" alt="Wewnętrzna GPW" style="position:absolute;margin-left:46.6pt;margin-top:0;width:97.8pt;height:29.05pt;z-index:251662848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" filled="f" stroked="f">
              <v:fill o:detectmouseclick="t"/>
              <v:textbox style="mso-fit-shape-to-text:t" inset="0,0,20pt,15pt">
                <w:txbxContent>
                  <w:p w14:paraId="11B2FA94" w14:textId="1A43B6EA" w:rsidR="009B0773" w:rsidRPr="009B0773" w:rsidRDefault="009B0773" w:rsidP="009B077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9B0773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>Wewnętrzna GPW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414720">
      <w:rPr>
        <w:noProof/>
        <w:lang w:eastAsia="pl-PL"/>
      </w:rPr>
      <w:drawing>
        <wp:anchor distT="0" distB="0" distL="114300" distR="114300" simplePos="0" relativeHeight="251657728" behindDoc="1" locked="0" layoutInCell="1" allowOverlap="1" wp14:anchorId="4FACA47C" wp14:editId="2D2F068F">
          <wp:simplePos x="0" y="0"/>
          <wp:positionH relativeFrom="column">
            <wp:posOffset>-826770</wp:posOffset>
          </wp:positionH>
          <wp:positionV relativeFrom="paragraph">
            <wp:posOffset>-459740</wp:posOffset>
          </wp:positionV>
          <wp:extent cx="7564755" cy="1068705"/>
          <wp:effectExtent l="0" t="0" r="0" b="0"/>
          <wp:wrapNone/>
          <wp:docPr id="14" name="Obraz 14" descr="papier firmowy nowe logo ogolny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papier firmowy nowe logo ogolny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4755" cy="1068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1A590D" w14:textId="77777777" w:rsidR="00AC4983" w:rsidRDefault="00AC4983" w:rsidP="0086331F">
      <w:pPr>
        <w:spacing w:after="0" w:line="240" w:lineRule="auto"/>
      </w:pPr>
      <w:r>
        <w:separator/>
      </w:r>
    </w:p>
  </w:footnote>
  <w:footnote w:type="continuationSeparator" w:id="0">
    <w:p w14:paraId="4BA7F231" w14:textId="77777777" w:rsidR="00AC4983" w:rsidRDefault="00AC4983" w:rsidP="00863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0540D" w14:textId="0BF64D0E" w:rsidR="009B0773" w:rsidRDefault="009B0773">
    <w:pPr>
      <w:pStyle w:val="Nagwek"/>
    </w:pPr>
    <w:r>
      <w:rPr>
        <w:noProof/>
      </w:rPr>
      <mc:AlternateContent>
        <mc:Choice Requires="wps">
          <w:drawing>
            <wp:anchor distT="0" distB="0" distL="0" distR="0" simplePos="0" relativeHeight="251660800" behindDoc="0" locked="0" layoutInCell="1" allowOverlap="1" wp14:anchorId="02F6C318" wp14:editId="619CBCDE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242060" cy="368935"/>
              <wp:effectExtent l="0" t="0" r="0" b="12065"/>
              <wp:wrapNone/>
              <wp:docPr id="338091908" name="Pole tekstowe 2" descr="Wewnętrzna GPW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206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3157B9" w14:textId="77FF3E61" w:rsidR="009B0773" w:rsidRPr="009B0773" w:rsidRDefault="009B0773" w:rsidP="009B077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9B0773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Wewnętrzna GPW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F6C318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alt="Wewnętrzna GPW" style="position:absolute;margin-left:46.6pt;margin-top:0;width:97.8pt;height:29.05pt;z-index:25166080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" filled="f" stroked="f">
              <v:fill o:detectmouseclick="t"/>
              <v:textbox style="mso-fit-shape-to-text:t" inset="0,15pt,20pt,0">
                <w:txbxContent>
                  <w:p w14:paraId="583157B9" w14:textId="77FF3E61" w:rsidR="009B0773" w:rsidRPr="009B0773" w:rsidRDefault="009B0773" w:rsidP="009B077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9B0773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>Wewnętrzna GPW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D4993" w14:textId="76EA38A2" w:rsidR="009B0773" w:rsidRDefault="009B0773">
    <w:pPr>
      <w:pStyle w:val="Nagwek"/>
    </w:pPr>
    <w:r>
      <w:rPr>
        <w:noProof/>
      </w:rPr>
      <mc:AlternateContent>
        <mc:Choice Requires="wps">
          <w:drawing>
            <wp:anchor distT="0" distB="0" distL="0" distR="0" simplePos="0" relativeHeight="251661824" behindDoc="0" locked="0" layoutInCell="1" allowOverlap="1" wp14:anchorId="128B95FE" wp14:editId="32A458DD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242060" cy="368935"/>
              <wp:effectExtent l="0" t="0" r="0" b="12065"/>
              <wp:wrapNone/>
              <wp:docPr id="1064152710" name="Pole tekstowe 3" descr="Wewnętrzna GPW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206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52F321F" w14:textId="0EA29FE3" w:rsidR="009B0773" w:rsidRPr="009B0773" w:rsidRDefault="009B0773" w:rsidP="009B077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9B0773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Wewnętrzna GPW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8B95FE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7" type="#_x0000_t202" alt="Wewnętrzna GPW" style="position:absolute;margin-left:46.6pt;margin-top:0;width:97.8pt;height:29.05pt;z-index:25166182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" filled="f" stroked="f">
              <v:fill o:detectmouseclick="t"/>
              <v:textbox style="mso-fit-shape-to-text:t" inset="0,15pt,20pt,0">
                <w:txbxContent>
                  <w:p w14:paraId="552F321F" w14:textId="0EA29FE3" w:rsidR="009B0773" w:rsidRPr="009B0773" w:rsidRDefault="009B0773" w:rsidP="009B077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9B0773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>Wewnętrzna GPW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2D7FE" w14:textId="4602BB66" w:rsidR="00726330" w:rsidRPr="00D070CB" w:rsidRDefault="009B0773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59776" behindDoc="0" locked="0" layoutInCell="1" allowOverlap="1" wp14:anchorId="71DC0980" wp14:editId="5220BB9D">
              <wp:simplePos x="1081377" y="453224"/>
              <wp:positionH relativeFrom="page">
                <wp:align>right</wp:align>
              </wp:positionH>
              <wp:positionV relativeFrom="page">
                <wp:align>top</wp:align>
              </wp:positionV>
              <wp:extent cx="1242060" cy="368935"/>
              <wp:effectExtent l="0" t="0" r="0" b="12065"/>
              <wp:wrapNone/>
              <wp:docPr id="1312566662" name="Pole tekstowe 1" descr="Wewnętrzna GPW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206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D6261C" w14:textId="3D80A81C" w:rsidR="009B0773" w:rsidRPr="009B0773" w:rsidRDefault="009B0773" w:rsidP="009B077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9B0773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Wewnętrzna GPW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DC0980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30" type="#_x0000_t202" alt="Wewnętrzna GPW" style="position:absolute;margin-left:46.6pt;margin-top:0;width:97.8pt;height:29.05pt;z-index:251659776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" filled="f" stroked="f">
              <v:fill o:detectmouseclick="t"/>
              <v:textbox style="mso-fit-shape-to-text:t" inset="0,15pt,20pt,0">
                <w:txbxContent>
                  <w:p w14:paraId="07D6261C" w14:textId="3D80A81C" w:rsidR="009B0773" w:rsidRPr="009B0773" w:rsidRDefault="009B0773" w:rsidP="009B077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9B0773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>Wewnętrzna GPW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414720">
      <w:rPr>
        <w:noProof/>
        <w:lang w:eastAsia="pl-PL"/>
      </w:rPr>
      <w:drawing>
        <wp:anchor distT="0" distB="0" distL="114300" distR="114300" simplePos="0" relativeHeight="251656704" behindDoc="1" locked="0" layoutInCell="1" allowOverlap="1" wp14:anchorId="6613B2F3" wp14:editId="1CC51468">
          <wp:simplePos x="0" y="0"/>
          <wp:positionH relativeFrom="column">
            <wp:posOffset>-835025</wp:posOffset>
          </wp:positionH>
          <wp:positionV relativeFrom="paragraph">
            <wp:posOffset>-447040</wp:posOffset>
          </wp:positionV>
          <wp:extent cx="7564755" cy="1068705"/>
          <wp:effectExtent l="0" t="0" r="0" b="0"/>
          <wp:wrapNone/>
          <wp:docPr id="13" name="Obraz 13" descr="papier firmowy nowe logo ogolny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papier firmowy nowe logo ogolny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4755" cy="1068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4621F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48D3F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F6E7DB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8EC864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C14984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03E641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F1CE88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FF2FC8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AA4FC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6FCDA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1265541"/>
    <w:multiLevelType w:val="hybridMultilevel"/>
    <w:tmpl w:val="AEE8A5F8"/>
    <w:lvl w:ilvl="0" w:tplc="5352C1CE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Verdana" w:hAnsi="Verdana" w:hint="default"/>
        <w:b w:val="0"/>
        <w:bCs/>
        <w:i w:val="0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EC13FD"/>
    <w:multiLevelType w:val="hybridMultilevel"/>
    <w:tmpl w:val="E5A0A65A"/>
    <w:lvl w:ilvl="0" w:tplc="64580F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BE40EE"/>
    <w:multiLevelType w:val="hybridMultilevel"/>
    <w:tmpl w:val="CA2EDF82"/>
    <w:lvl w:ilvl="0" w:tplc="A6CA260A">
      <w:start w:val="1"/>
      <w:numFmt w:val="lowerLetter"/>
      <w:lvlText w:val="%1)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3" w15:restartNumberingAfterBreak="0">
    <w:nsid w:val="3B5E45D1"/>
    <w:multiLevelType w:val="hybridMultilevel"/>
    <w:tmpl w:val="522AA3B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4D362F"/>
    <w:multiLevelType w:val="hybridMultilevel"/>
    <w:tmpl w:val="0C961B8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106E78"/>
    <w:multiLevelType w:val="hybridMultilevel"/>
    <w:tmpl w:val="69ECE168"/>
    <w:lvl w:ilvl="0" w:tplc="7666CBA0">
      <w:start w:val="1"/>
      <w:numFmt w:val="lowerLetter"/>
      <w:lvlText w:val="%1)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6" w15:restartNumberingAfterBreak="0">
    <w:nsid w:val="53E702E9"/>
    <w:multiLevelType w:val="hybridMultilevel"/>
    <w:tmpl w:val="AF2A7966"/>
    <w:lvl w:ilvl="0" w:tplc="80B646BA">
      <w:start w:val="1"/>
      <w:numFmt w:val="lowerLetter"/>
      <w:lvlText w:val="%1)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7" w15:restartNumberingAfterBreak="0">
    <w:nsid w:val="5B3542C3"/>
    <w:multiLevelType w:val="hybridMultilevel"/>
    <w:tmpl w:val="F3DE2324"/>
    <w:lvl w:ilvl="0" w:tplc="34B68DF8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C33BA1"/>
    <w:multiLevelType w:val="hybridMultilevel"/>
    <w:tmpl w:val="45E25E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0E13A6"/>
    <w:multiLevelType w:val="hybridMultilevel"/>
    <w:tmpl w:val="46D26A38"/>
    <w:lvl w:ilvl="0" w:tplc="04150017">
      <w:start w:val="1"/>
      <w:numFmt w:val="lowerLetter"/>
      <w:lvlText w:val="%1)"/>
      <w:lvlJc w:val="left"/>
      <w:pPr>
        <w:tabs>
          <w:tab w:val="num" w:pos="681"/>
        </w:tabs>
        <w:ind w:left="681" w:hanging="397"/>
      </w:pPr>
    </w:lvl>
    <w:lvl w:ilvl="1" w:tplc="04150019" w:tentative="1">
      <w:start w:val="1"/>
      <w:numFmt w:val="lowerLetter"/>
      <w:lvlText w:val="%2."/>
      <w:lvlJc w:val="left"/>
      <w:pPr>
        <w:ind w:left="1384" w:hanging="360"/>
      </w:pPr>
    </w:lvl>
    <w:lvl w:ilvl="2" w:tplc="0415001B" w:tentative="1">
      <w:start w:val="1"/>
      <w:numFmt w:val="lowerRoman"/>
      <w:lvlText w:val="%3."/>
      <w:lvlJc w:val="right"/>
      <w:pPr>
        <w:ind w:left="2104" w:hanging="180"/>
      </w:pPr>
    </w:lvl>
    <w:lvl w:ilvl="3" w:tplc="0415000F" w:tentative="1">
      <w:start w:val="1"/>
      <w:numFmt w:val="decimal"/>
      <w:lvlText w:val="%4."/>
      <w:lvlJc w:val="left"/>
      <w:pPr>
        <w:ind w:left="2824" w:hanging="360"/>
      </w:pPr>
    </w:lvl>
    <w:lvl w:ilvl="4" w:tplc="04150019" w:tentative="1">
      <w:start w:val="1"/>
      <w:numFmt w:val="lowerLetter"/>
      <w:lvlText w:val="%5."/>
      <w:lvlJc w:val="left"/>
      <w:pPr>
        <w:ind w:left="3544" w:hanging="360"/>
      </w:pPr>
    </w:lvl>
    <w:lvl w:ilvl="5" w:tplc="0415001B" w:tentative="1">
      <w:start w:val="1"/>
      <w:numFmt w:val="lowerRoman"/>
      <w:lvlText w:val="%6."/>
      <w:lvlJc w:val="right"/>
      <w:pPr>
        <w:ind w:left="4264" w:hanging="180"/>
      </w:pPr>
    </w:lvl>
    <w:lvl w:ilvl="6" w:tplc="0415000F" w:tentative="1">
      <w:start w:val="1"/>
      <w:numFmt w:val="decimal"/>
      <w:lvlText w:val="%7."/>
      <w:lvlJc w:val="left"/>
      <w:pPr>
        <w:ind w:left="4984" w:hanging="360"/>
      </w:pPr>
    </w:lvl>
    <w:lvl w:ilvl="7" w:tplc="04150019" w:tentative="1">
      <w:start w:val="1"/>
      <w:numFmt w:val="lowerLetter"/>
      <w:lvlText w:val="%8."/>
      <w:lvlJc w:val="left"/>
      <w:pPr>
        <w:ind w:left="5704" w:hanging="360"/>
      </w:pPr>
    </w:lvl>
    <w:lvl w:ilvl="8" w:tplc="0415001B" w:tentative="1">
      <w:start w:val="1"/>
      <w:numFmt w:val="lowerRoman"/>
      <w:lvlText w:val="%9."/>
      <w:lvlJc w:val="right"/>
      <w:pPr>
        <w:ind w:left="6424" w:hanging="180"/>
      </w:pPr>
    </w:lvl>
  </w:abstractNum>
  <w:abstractNum w:abstractNumId="20" w15:restartNumberingAfterBreak="0">
    <w:nsid w:val="61802FDA"/>
    <w:multiLevelType w:val="hybridMultilevel"/>
    <w:tmpl w:val="80C8F9E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71444D"/>
    <w:multiLevelType w:val="hybridMultilevel"/>
    <w:tmpl w:val="9CDAC7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02402183">
    <w:abstractNumId w:val="8"/>
  </w:num>
  <w:num w:numId="2" w16cid:durableId="1883705629">
    <w:abstractNumId w:val="3"/>
  </w:num>
  <w:num w:numId="3" w16cid:durableId="1220705504">
    <w:abstractNumId w:val="2"/>
  </w:num>
  <w:num w:numId="4" w16cid:durableId="2014256477">
    <w:abstractNumId w:val="1"/>
  </w:num>
  <w:num w:numId="5" w16cid:durableId="939410935">
    <w:abstractNumId w:val="0"/>
  </w:num>
  <w:num w:numId="6" w16cid:durableId="306514573">
    <w:abstractNumId w:val="9"/>
  </w:num>
  <w:num w:numId="7" w16cid:durableId="1680542250">
    <w:abstractNumId w:val="7"/>
  </w:num>
  <w:num w:numId="8" w16cid:durableId="1506627301">
    <w:abstractNumId w:val="6"/>
  </w:num>
  <w:num w:numId="9" w16cid:durableId="296103392">
    <w:abstractNumId w:val="5"/>
  </w:num>
  <w:num w:numId="10" w16cid:durableId="1881822483">
    <w:abstractNumId w:val="4"/>
  </w:num>
  <w:num w:numId="11" w16cid:durableId="107008003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39355900">
    <w:abstractNumId w:val="17"/>
  </w:num>
  <w:num w:numId="13" w16cid:durableId="1028220883">
    <w:abstractNumId w:val="20"/>
  </w:num>
  <w:num w:numId="14" w16cid:durableId="543760156">
    <w:abstractNumId w:val="19"/>
  </w:num>
  <w:num w:numId="15" w16cid:durableId="762146256">
    <w:abstractNumId w:val="21"/>
  </w:num>
  <w:num w:numId="16" w16cid:durableId="607003883">
    <w:abstractNumId w:val="13"/>
  </w:num>
  <w:num w:numId="17" w16cid:durableId="1897470741">
    <w:abstractNumId w:val="16"/>
  </w:num>
  <w:num w:numId="18" w16cid:durableId="1404448448">
    <w:abstractNumId w:val="14"/>
  </w:num>
  <w:num w:numId="19" w16cid:durableId="488911014">
    <w:abstractNumId w:val="15"/>
  </w:num>
  <w:num w:numId="20" w16cid:durableId="437943927">
    <w:abstractNumId w:val="12"/>
  </w:num>
  <w:num w:numId="21" w16cid:durableId="45883467">
    <w:abstractNumId w:val="11"/>
  </w:num>
  <w:num w:numId="22" w16cid:durableId="798692787">
    <w:abstractNumId w:val="10"/>
  </w:num>
  <w:num w:numId="23" w16cid:durableId="157832419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hideSpellingErrors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5E34"/>
    <w:rsid w:val="000014B0"/>
    <w:rsid w:val="000106E9"/>
    <w:rsid w:val="000179C6"/>
    <w:rsid w:val="00036B84"/>
    <w:rsid w:val="0005365C"/>
    <w:rsid w:val="00053CD6"/>
    <w:rsid w:val="00064C2E"/>
    <w:rsid w:val="00085AE6"/>
    <w:rsid w:val="00091DB2"/>
    <w:rsid w:val="0009754D"/>
    <w:rsid w:val="000A625E"/>
    <w:rsid w:val="000C287F"/>
    <w:rsid w:val="000D1033"/>
    <w:rsid w:val="000E5B4E"/>
    <w:rsid w:val="000E6EDA"/>
    <w:rsid w:val="000E724B"/>
    <w:rsid w:val="001141BC"/>
    <w:rsid w:val="0011736B"/>
    <w:rsid w:val="00147200"/>
    <w:rsid w:val="0015751F"/>
    <w:rsid w:val="00160243"/>
    <w:rsid w:val="00161D0D"/>
    <w:rsid w:val="001749D7"/>
    <w:rsid w:val="0019596E"/>
    <w:rsid w:val="001A4779"/>
    <w:rsid w:val="001A6D4E"/>
    <w:rsid w:val="001C6A53"/>
    <w:rsid w:val="001D03D0"/>
    <w:rsid w:val="001F23D1"/>
    <w:rsid w:val="001F4D93"/>
    <w:rsid w:val="00205E34"/>
    <w:rsid w:val="002269A8"/>
    <w:rsid w:val="002547DE"/>
    <w:rsid w:val="00267453"/>
    <w:rsid w:val="002924B2"/>
    <w:rsid w:val="00296868"/>
    <w:rsid w:val="00297051"/>
    <w:rsid w:val="002A616F"/>
    <w:rsid w:val="002A69A3"/>
    <w:rsid w:val="002D1E11"/>
    <w:rsid w:val="002D4AC8"/>
    <w:rsid w:val="002E4242"/>
    <w:rsid w:val="003014D9"/>
    <w:rsid w:val="00321B45"/>
    <w:rsid w:val="00323A0F"/>
    <w:rsid w:val="00335285"/>
    <w:rsid w:val="0034051A"/>
    <w:rsid w:val="00351514"/>
    <w:rsid w:val="0037577B"/>
    <w:rsid w:val="00377A1F"/>
    <w:rsid w:val="003A306D"/>
    <w:rsid w:val="003B0306"/>
    <w:rsid w:val="003B07C0"/>
    <w:rsid w:val="003C10BA"/>
    <w:rsid w:val="003C677A"/>
    <w:rsid w:val="003C7D30"/>
    <w:rsid w:val="003F1C64"/>
    <w:rsid w:val="004125A7"/>
    <w:rsid w:val="00413C74"/>
    <w:rsid w:val="00414720"/>
    <w:rsid w:val="00420793"/>
    <w:rsid w:val="00436B8E"/>
    <w:rsid w:val="00451764"/>
    <w:rsid w:val="004944AF"/>
    <w:rsid w:val="004F4958"/>
    <w:rsid w:val="005420F2"/>
    <w:rsid w:val="005439E2"/>
    <w:rsid w:val="00545672"/>
    <w:rsid w:val="0055293F"/>
    <w:rsid w:val="005578BF"/>
    <w:rsid w:val="00574C95"/>
    <w:rsid w:val="0058116B"/>
    <w:rsid w:val="005C2589"/>
    <w:rsid w:val="005D4A16"/>
    <w:rsid w:val="0061588A"/>
    <w:rsid w:val="00625FB7"/>
    <w:rsid w:val="00630206"/>
    <w:rsid w:val="00634EB0"/>
    <w:rsid w:val="006705C4"/>
    <w:rsid w:val="00682ACC"/>
    <w:rsid w:val="006A74F9"/>
    <w:rsid w:val="006B3E78"/>
    <w:rsid w:val="006E7598"/>
    <w:rsid w:val="006F4DB3"/>
    <w:rsid w:val="0071591F"/>
    <w:rsid w:val="00723C13"/>
    <w:rsid w:val="00726330"/>
    <w:rsid w:val="007366B0"/>
    <w:rsid w:val="00737286"/>
    <w:rsid w:val="0074465F"/>
    <w:rsid w:val="00747ED2"/>
    <w:rsid w:val="00763341"/>
    <w:rsid w:val="00767F47"/>
    <w:rsid w:val="00780D73"/>
    <w:rsid w:val="007A2863"/>
    <w:rsid w:val="007A609C"/>
    <w:rsid w:val="007C3739"/>
    <w:rsid w:val="007C4D3F"/>
    <w:rsid w:val="007D2147"/>
    <w:rsid w:val="007D6444"/>
    <w:rsid w:val="007E382A"/>
    <w:rsid w:val="007E522D"/>
    <w:rsid w:val="007E60D5"/>
    <w:rsid w:val="007E7961"/>
    <w:rsid w:val="0080731C"/>
    <w:rsid w:val="008127A4"/>
    <w:rsid w:val="00815016"/>
    <w:rsid w:val="0081548E"/>
    <w:rsid w:val="00831FA3"/>
    <w:rsid w:val="0086331F"/>
    <w:rsid w:val="008911C4"/>
    <w:rsid w:val="00893136"/>
    <w:rsid w:val="008934C8"/>
    <w:rsid w:val="00896E98"/>
    <w:rsid w:val="008974A6"/>
    <w:rsid w:val="008D4EC5"/>
    <w:rsid w:val="008D7AFC"/>
    <w:rsid w:val="008E5D5D"/>
    <w:rsid w:val="008E73AB"/>
    <w:rsid w:val="008F16BD"/>
    <w:rsid w:val="008F4276"/>
    <w:rsid w:val="008F7564"/>
    <w:rsid w:val="0090465F"/>
    <w:rsid w:val="009238B8"/>
    <w:rsid w:val="009249AA"/>
    <w:rsid w:val="00924F8F"/>
    <w:rsid w:val="00932A45"/>
    <w:rsid w:val="009343C4"/>
    <w:rsid w:val="0093604F"/>
    <w:rsid w:val="00953A25"/>
    <w:rsid w:val="00967834"/>
    <w:rsid w:val="00982467"/>
    <w:rsid w:val="009956A2"/>
    <w:rsid w:val="009A2ACD"/>
    <w:rsid w:val="009B0773"/>
    <w:rsid w:val="009C2B5C"/>
    <w:rsid w:val="009E3AB9"/>
    <w:rsid w:val="009E539F"/>
    <w:rsid w:val="009F641F"/>
    <w:rsid w:val="00A00DEB"/>
    <w:rsid w:val="00A0113E"/>
    <w:rsid w:val="00A04CFC"/>
    <w:rsid w:val="00A0595A"/>
    <w:rsid w:val="00A70022"/>
    <w:rsid w:val="00A76C89"/>
    <w:rsid w:val="00A827F2"/>
    <w:rsid w:val="00A85B76"/>
    <w:rsid w:val="00A87AAD"/>
    <w:rsid w:val="00A93968"/>
    <w:rsid w:val="00AB0E68"/>
    <w:rsid w:val="00AC4983"/>
    <w:rsid w:val="00AD5112"/>
    <w:rsid w:val="00AE4BBA"/>
    <w:rsid w:val="00AE713B"/>
    <w:rsid w:val="00AF0934"/>
    <w:rsid w:val="00B25A04"/>
    <w:rsid w:val="00B53C0B"/>
    <w:rsid w:val="00B72AB8"/>
    <w:rsid w:val="00B80E79"/>
    <w:rsid w:val="00BA1D5D"/>
    <w:rsid w:val="00BB5278"/>
    <w:rsid w:val="00BD05EF"/>
    <w:rsid w:val="00BD0E82"/>
    <w:rsid w:val="00BE408A"/>
    <w:rsid w:val="00BE553B"/>
    <w:rsid w:val="00BF693A"/>
    <w:rsid w:val="00C073EA"/>
    <w:rsid w:val="00C30820"/>
    <w:rsid w:val="00C308FD"/>
    <w:rsid w:val="00C415D4"/>
    <w:rsid w:val="00C46F6C"/>
    <w:rsid w:val="00C50DC1"/>
    <w:rsid w:val="00C51210"/>
    <w:rsid w:val="00C51B32"/>
    <w:rsid w:val="00C53075"/>
    <w:rsid w:val="00C60D5B"/>
    <w:rsid w:val="00C60FEB"/>
    <w:rsid w:val="00C61D09"/>
    <w:rsid w:val="00C758BF"/>
    <w:rsid w:val="00C820A5"/>
    <w:rsid w:val="00CA5DF2"/>
    <w:rsid w:val="00CB23FC"/>
    <w:rsid w:val="00CB60F7"/>
    <w:rsid w:val="00CC54CE"/>
    <w:rsid w:val="00CC618C"/>
    <w:rsid w:val="00CF75FF"/>
    <w:rsid w:val="00D070CB"/>
    <w:rsid w:val="00D41F9C"/>
    <w:rsid w:val="00D60338"/>
    <w:rsid w:val="00D7612D"/>
    <w:rsid w:val="00DA08C2"/>
    <w:rsid w:val="00DA0DBF"/>
    <w:rsid w:val="00DA2D30"/>
    <w:rsid w:val="00DB2909"/>
    <w:rsid w:val="00DB70B1"/>
    <w:rsid w:val="00DC5EAC"/>
    <w:rsid w:val="00DD2234"/>
    <w:rsid w:val="00DD6E0A"/>
    <w:rsid w:val="00DF142E"/>
    <w:rsid w:val="00E06663"/>
    <w:rsid w:val="00E155E9"/>
    <w:rsid w:val="00E16F21"/>
    <w:rsid w:val="00E278C8"/>
    <w:rsid w:val="00E31169"/>
    <w:rsid w:val="00E370A9"/>
    <w:rsid w:val="00E4107A"/>
    <w:rsid w:val="00E647A1"/>
    <w:rsid w:val="00E75897"/>
    <w:rsid w:val="00E81440"/>
    <w:rsid w:val="00E8247D"/>
    <w:rsid w:val="00E961A4"/>
    <w:rsid w:val="00EB3990"/>
    <w:rsid w:val="00EF125C"/>
    <w:rsid w:val="00EF17AC"/>
    <w:rsid w:val="00EF4B5C"/>
    <w:rsid w:val="00EF4E65"/>
    <w:rsid w:val="00EF52A7"/>
    <w:rsid w:val="00F07769"/>
    <w:rsid w:val="00F12B86"/>
    <w:rsid w:val="00F2301B"/>
    <w:rsid w:val="00F35754"/>
    <w:rsid w:val="00F4690E"/>
    <w:rsid w:val="00F565FD"/>
    <w:rsid w:val="00F56FBE"/>
    <w:rsid w:val="00F646A6"/>
    <w:rsid w:val="00F9330D"/>
    <w:rsid w:val="00FB0C7A"/>
    <w:rsid w:val="00FB4C88"/>
    <w:rsid w:val="00FB70DA"/>
    <w:rsid w:val="00FD5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B6ACBF"/>
  <w15:chartTrackingRefBased/>
  <w15:docId w15:val="{71E96A12-FB53-4147-B320-BD9E9D1A9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4E65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05E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05E34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633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6331F"/>
  </w:style>
  <w:style w:type="paragraph" w:styleId="Stopka">
    <w:name w:val="footer"/>
    <w:basedOn w:val="Normalny"/>
    <w:link w:val="StopkaZnak"/>
    <w:uiPriority w:val="99"/>
    <w:unhideWhenUsed/>
    <w:rsid w:val="008633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6331F"/>
  </w:style>
  <w:style w:type="paragraph" w:styleId="Bezodstpw">
    <w:name w:val="No Spacing"/>
    <w:link w:val="BezodstpwZnak"/>
    <w:uiPriority w:val="1"/>
    <w:qFormat/>
    <w:rsid w:val="00C60D5B"/>
    <w:rPr>
      <w:rFonts w:eastAsia="Times New Roman"/>
      <w:sz w:val="22"/>
      <w:szCs w:val="22"/>
      <w:lang w:eastAsia="en-US"/>
    </w:rPr>
  </w:style>
  <w:style w:type="character" w:customStyle="1" w:styleId="BezodstpwZnak">
    <w:name w:val="Bez odstępów Znak"/>
    <w:link w:val="Bezodstpw"/>
    <w:uiPriority w:val="1"/>
    <w:rsid w:val="00C60D5B"/>
    <w:rPr>
      <w:rFonts w:eastAsia="Times New Roman"/>
      <w:sz w:val="22"/>
      <w:szCs w:val="22"/>
      <w:lang w:val="pl-PL" w:eastAsia="en-US" w:bidi="ar-SA"/>
    </w:rPr>
  </w:style>
  <w:style w:type="paragraph" w:styleId="Akapitzlist">
    <w:name w:val="List Paragraph"/>
    <w:basedOn w:val="Normalny"/>
    <w:uiPriority w:val="34"/>
    <w:qFormat/>
    <w:rsid w:val="00413C74"/>
    <w:pPr>
      <w:ind w:left="720"/>
      <w:contextualSpacing/>
    </w:pPr>
  </w:style>
  <w:style w:type="paragraph" w:styleId="Zwykytekst">
    <w:name w:val="Plain Text"/>
    <w:basedOn w:val="Normalny"/>
    <w:link w:val="ZwykytekstZnak"/>
    <w:uiPriority w:val="99"/>
    <w:unhideWhenUsed/>
    <w:rsid w:val="001F4D93"/>
    <w:pPr>
      <w:spacing w:after="0" w:line="240" w:lineRule="auto"/>
    </w:pPr>
    <w:rPr>
      <w:rFonts w:ascii="Consolas" w:hAnsi="Consolas" w:cs="Consolas"/>
      <w:sz w:val="21"/>
      <w:szCs w:val="21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1F4D93"/>
    <w:rPr>
      <w:rFonts w:ascii="Consolas" w:hAnsi="Consolas" w:cs="Consolas"/>
      <w:sz w:val="21"/>
      <w:szCs w:val="21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60FE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60FEB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60FEB"/>
    <w:rPr>
      <w:vertAlign w:val="superscript"/>
    </w:rPr>
  </w:style>
  <w:style w:type="paragraph" w:styleId="Poprawka">
    <w:name w:val="Revision"/>
    <w:hidden/>
    <w:uiPriority w:val="99"/>
    <w:semiHidden/>
    <w:rsid w:val="00DA0DBF"/>
    <w:rPr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A0DB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A0DBF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A0DB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28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isl xmlns:xsd="http://www.w3.org/2001/XMLSchema" xmlns:xsi="http://www.w3.org/2001/XMLSchema-instance" xmlns="http://www.boldonjames.com/2008/01/sie/internal/label" sislVersion="0" policy="9263484a-4811-448b-b935-4ccfcdbbdeea" origin="userSelected">
  <element uid="697367d0-0d11-4d4e-80a2-256155fcabe6" value=""/>
  <element uid="d9569de3-fae5-4e2d-a5c1-e0a5a3c84173" value=""/>
</sisl>
</file>

<file path=customXml/itemProps1.xml><?xml version="1.0" encoding="utf-8"?>
<ds:datastoreItem xmlns:ds="http://schemas.openxmlformats.org/officeDocument/2006/customXml" ds:itemID="{570D7051-8947-4E89-B1CD-3B50939FE06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71DB09F-A223-47E0-A177-01462FE5FF81}">
  <ds:schemaRefs>
    <ds:schemaRef ds:uri="http://www.w3.org/2001/XMLSchema"/>
    <ds:schemaRef ds:uri="http://www.boldonjames.com/2008/01/sie/internal/label"/>
  </ds:schemaRefs>
</ds:datastoreItem>
</file>

<file path=docMetadata/LabelInfo.xml><?xml version="1.0" encoding="utf-8"?>
<clbl:labelList xmlns:clbl="http://schemas.microsoft.com/office/2020/mipLabelMetadata">
  <clbl:label id="{9e5c9569-b3a1-4592-9f8b-8ef8b7899f30}" enabled="1" method="Privileged" siteId="{a340375a-1ea0-4cdd-8a49-9cd1039ff159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163</Words>
  <Characters>755</Characters>
  <Application>Microsoft Office Word</Application>
  <DocSecurity>0</DocSecurity>
  <Lines>18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>#Kategoria: [Wewnętrzne/Nie zawiera danych osobowych]#</cp:keywords>
  <cp:lastModifiedBy>Żak Adam</cp:lastModifiedBy>
  <cp:revision>2</cp:revision>
  <cp:lastPrinted>2025-06-05T07:17:00Z</cp:lastPrinted>
  <dcterms:created xsi:type="dcterms:W3CDTF">2026-09-22T13:57:00Z</dcterms:created>
  <dcterms:modified xsi:type="dcterms:W3CDTF">2026-09-22T13:57:00Z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7ba26864-3f5b-4f81-8480-7fb920e535bb</vt:lpwstr>
  </property>
  <property fmtid="{D5CDD505-2E9C-101B-9397-08002B2CF9AE}" pid="3" name="bjSaver">
    <vt:lpwstr>ZOGfo1PWMM6/dm8R5Xm6dVwZqA9RLTwF</vt:lpwstr>
  </property>
  <property fmtid="{D5CDD505-2E9C-101B-9397-08002B2CF9AE}" pid="4" name="bjDocumentLabelXML">
    <vt:lpwstr>&lt;?xml version="1.0" encoding="us-ascii"?&gt;&lt;sisl xmlns:xsd="http://www.w3.org/2001/XMLSchema" xmlns:xsi="http://www.w3.org/2001/XMLSchema-instance" sislVersion="0" policy="9263484a-4811-448b-b935-4ccfcdbbdeea" origin="userSelected" xmlns="http://www.boldonj</vt:lpwstr>
  </property>
  <property fmtid="{D5CDD505-2E9C-101B-9397-08002B2CF9AE}" pid="5" name="bjDocumentLabelXML-0">
    <vt:lpwstr>ames.com/2008/01/sie/internal/label"&gt;&lt;element uid="697367d0-0d11-4d4e-80a2-256155fcabe6" value="" /&gt;&lt;element uid="d9569de3-fae5-4e2d-a5c1-e0a5a3c84173" value="" /&gt;&lt;/sisl&gt;</vt:lpwstr>
  </property>
  <property fmtid="{D5CDD505-2E9C-101B-9397-08002B2CF9AE}" pid="6" name="bjDocumentSecurityLabel">
    <vt:lpwstr>Kategoria: Wewnętrzne/Nie zawiera danych osobowych</vt:lpwstr>
  </property>
  <property fmtid="{D5CDD505-2E9C-101B-9397-08002B2CF9AE}" pid="7" name="ClassificationContentMarkingHeaderShapeIds">
    <vt:lpwstr>4e3c2d86,1426df84,3f6dae86</vt:lpwstr>
  </property>
  <property fmtid="{D5CDD505-2E9C-101B-9397-08002B2CF9AE}" pid="8" name="ClassificationContentMarkingHeaderFontProps">
    <vt:lpwstr>#0000ff,10,Aptos</vt:lpwstr>
  </property>
  <property fmtid="{D5CDD505-2E9C-101B-9397-08002B2CF9AE}" pid="9" name="ClassificationContentMarkingHeaderText">
    <vt:lpwstr>Wewnętrzna GPW</vt:lpwstr>
  </property>
  <property fmtid="{D5CDD505-2E9C-101B-9397-08002B2CF9AE}" pid="10" name="ClassificationContentMarkingFooterShapeIds">
    <vt:lpwstr>6cf826d8,6c723aa8,35379369</vt:lpwstr>
  </property>
  <property fmtid="{D5CDD505-2E9C-101B-9397-08002B2CF9AE}" pid="11" name="ClassificationContentMarkingFooterFontProps">
    <vt:lpwstr>#0000ff,10,Aptos</vt:lpwstr>
  </property>
  <property fmtid="{D5CDD505-2E9C-101B-9397-08002B2CF9AE}" pid="12" name="ClassificationContentMarkingFooterText">
    <vt:lpwstr>Wewnętrzna GPW</vt:lpwstr>
  </property>
</Properties>
</file>