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1880" w14:textId="111A170A" w:rsidR="009F641F" w:rsidRPr="00DA0DBF" w:rsidRDefault="009F641F" w:rsidP="007366B0">
      <w:pPr>
        <w:spacing w:before="240" w:after="0" w:line="360" w:lineRule="auto"/>
        <w:jc w:val="center"/>
        <w:rPr>
          <w:rFonts w:ascii="Verdana" w:hAnsi="Verdana"/>
          <w:sz w:val="20"/>
          <w:szCs w:val="20"/>
        </w:rPr>
      </w:pPr>
      <w:r w:rsidRPr="00DA0DBF">
        <w:rPr>
          <w:rFonts w:ascii="Verdana" w:hAnsi="Verdana"/>
          <w:sz w:val="20"/>
          <w:szCs w:val="20"/>
        </w:rPr>
        <w:t xml:space="preserve">Uchwała Nr </w:t>
      </w:r>
      <w:r w:rsidR="00D555C7">
        <w:rPr>
          <w:rFonts w:ascii="Verdana" w:hAnsi="Verdana"/>
          <w:sz w:val="20"/>
          <w:szCs w:val="20"/>
        </w:rPr>
        <w:t>1617</w:t>
      </w:r>
      <w:r w:rsidRPr="00DA0DBF">
        <w:rPr>
          <w:rFonts w:ascii="Verdana" w:hAnsi="Verdana"/>
          <w:sz w:val="20"/>
          <w:szCs w:val="20"/>
        </w:rPr>
        <w:t>/202</w:t>
      </w:r>
      <w:r w:rsidR="00F7372B">
        <w:rPr>
          <w:rFonts w:ascii="Verdana" w:hAnsi="Verdana"/>
          <w:sz w:val="20"/>
          <w:szCs w:val="20"/>
        </w:rPr>
        <w:t>5</w:t>
      </w:r>
    </w:p>
    <w:p w14:paraId="6475D82A" w14:textId="77777777" w:rsidR="009F641F" w:rsidRPr="00DA0DBF" w:rsidRDefault="009F641F" w:rsidP="009F641F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DA0DBF">
        <w:rPr>
          <w:rFonts w:ascii="Verdana" w:hAnsi="Verdana"/>
          <w:sz w:val="20"/>
          <w:szCs w:val="20"/>
        </w:rPr>
        <w:t>Zarządu Giełdy Papierów Wartościowych w Warszawie S.A.</w:t>
      </w:r>
    </w:p>
    <w:p w14:paraId="17F2B228" w14:textId="71AAE1DD" w:rsidR="009F641F" w:rsidRPr="00DA0DBF" w:rsidRDefault="009F641F" w:rsidP="009F641F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DA0DBF">
        <w:rPr>
          <w:rFonts w:ascii="Verdana" w:hAnsi="Verdana"/>
          <w:sz w:val="20"/>
          <w:szCs w:val="20"/>
        </w:rPr>
        <w:t xml:space="preserve">z dnia </w:t>
      </w:r>
      <w:r w:rsidR="00705DEC">
        <w:rPr>
          <w:rFonts w:ascii="Verdana" w:hAnsi="Verdana"/>
          <w:sz w:val="20"/>
          <w:szCs w:val="20"/>
        </w:rPr>
        <w:t>18</w:t>
      </w:r>
      <w:r w:rsidR="00B25A04" w:rsidRPr="00DA0DBF">
        <w:rPr>
          <w:rFonts w:ascii="Verdana" w:hAnsi="Verdana"/>
          <w:sz w:val="20"/>
          <w:szCs w:val="20"/>
        </w:rPr>
        <w:t xml:space="preserve"> </w:t>
      </w:r>
      <w:r w:rsidR="00F7372B">
        <w:rPr>
          <w:rFonts w:ascii="Verdana" w:hAnsi="Verdana"/>
          <w:sz w:val="20"/>
          <w:szCs w:val="20"/>
        </w:rPr>
        <w:t>grud</w:t>
      </w:r>
      <w:r w:rsidR="00C820A5">
        <w:rPr>
          <w:rFonts w:ascii="Verdana" w:hAnsi="Verdana"/>
          <w:sz w:val="20"/>
          <w:szCs w:val="20"/>
        </w:rPr>
        <w:t>nia</w:t>
      </w:r>
      <w:r w:rsidR="00C820A5" w:rsidRPr="00DA0DBF">
        <w:rPr>
          <w:rFonts w:ascii="Verdana" w:hAnsi="Verdana"/>
          <w:sz w:val="20"/>
          <w:szCs w:val="20"/>
        </w:rPr>
        <w:t xml:space="preserve"> </w:t>
      </w:r>
      <w:r w:rsidRPr="00DA0DBF">
        <w:rPr>
          <w:rFonts w:ascii="Verdana" w:hAnsi="Verdana"/>
          <w:sz w:val="20"/>
          <w:szCs w:val="20"/>
        </w:rPr>
        <w:t>20</w:t>
      </w:r>
      <w:r w:rsidR="00B25A04" w:rsidRPr="00DA0DBF">
        <w:rPr>
          <w:rFonts w:ascii="Verdana" w:hAnsi="Verdana"/>
          <w:sz w:val="20"/>
          <w:szCs w:val="20"/>
        </w:rPr>
        <w:t>2</w:t>
      </w:r>
      <w:r w:rsidR="00F7372B">
        <w:rPr>
          <w:rFonts w:ascii="Verdana" w:hAnsi="Verdana"/>
          <w:sz w:val="20"/>
          <w:szCs w:val="20"/>
        </w:rPr>
        <w:t>5</w:t>
      </w:r>
      <w:r w:rsidRPr="00DA0DBF">
        <w:rPr>
          <w:rFonts w:ascii="Verdana" w:hAnsi="Verdana"/>
          <w:sz w:val="20"/>
          <w:szCs w:val="20"/>
        </w:rPr>
        <w:t xml:space="preserve"> r.</w:t>
      </w:r>
    </w:p>
    <w:p w14:paraId="54A9556A" w14:textId="77777777" w:rsidR="009F641F" w:rsidRPr="00DA0DBF" w:rsidRDefault="009F641F" w:rsidP="009F641F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DA0DBF">
        <w:rPr>
          <w:rFonts w:ascii="Verdana" w:hAnsi="Verdana" w:cs="Arial"/>
          <w:sz w:val="20"/>
          <w:szCs w:val="20"/>
        </w:rPr>
        <w:t xml:space="preserve">w sprawie obniżenia stawek niektórych opłat giełdowych </w:t>
      </w:r>
    </w:p>
    <w:p w14:paraId="7F3E95C7" w14:textId="583426A2" w:rsidR="009F641F" w:rsidRPr="00DA0DBF" w:rsidRDefault="009F641F" w:rsidP="00DA0DBF">
      <w:pPr>
        <w:spacing w:after="600" w:line="360" w:lineRule="auto"/>
        <w:jc w:val="center"/>
        <w:rPr>
          <w:rFonts w:ascii="Verdana" w:hAnsi="Verdana" w:cs="Arial"/>
          <w:sz w:val="20"/>
          <w:szCs w:val="20"/>
        </w:rPr>
      </w:pPr>
      <w:r w:rsidRPr="00DA0DBF">
        <w:rPr>
          <w:rFonts w:ascii="Verdana" w:hAnsi="Verdana" w:cs="Arial"/>
          <w:sz w:val="20"/>
          <w:szCs w:val="20"/>
        </w:rPr>
        <w:t xml:space="preserve">pobieranych od </w:t>
      </w:r>
      <w:r w:rsidR="00C60FEB" w:rsidRPr="00DA0DBF">
        <w:rPr>
          <w:rFonts w:ascii="Verdana" w:hAnsi="Verdana" w:cs="Arial"/>
          <w:sz w:val="20"/>
          <w:szCs w:val="20"/>
        </w:rPr>
        <w:t>członków giełdy</w:t>
      </w:r>
      <w:r w:rsidRPr="00DA0DBF">
        <w:rPr>
          <w:rFonts w:ascii="Verdana" w:hAnsi="Verdana" w:cs="Arial"/>
          <w:sz w:val="20"/>
          <w:szCs w:val="20"/>
        </w:rPr>
        <w:t xml:space="preserve"> na Głównym Rynku GPW </w:t>
      </w:r>
    </w:p>
    <w:p w14:paraId="18C805E0" w14:textId="77777777" w:rsidR="009F641F" w:rsidRPr="00DA0DBF" w:rsidRDefault="009F641F" w:rsidP="00DA0DBF">
      <w:p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DA0DBF">
        <w:rPr>
          <w:rFonts w:ascii="Verdana" w:hAnsi="Verdana" w:cs="Arial"/>
          <w:sz w:val="20"/>
          <w:szCs w:val="20"/>
        </w:rPr>
        <w:t>Na podstawie § 178 Regulaminu Giełdy, Zarząd Giełdy postanawia, co następuje:</w:t>
      </w:r>
    </w:p>
    <w:p w14:paraId="4C9611BB" w14:textId="77777777" w:rsidR="009F641F" w:rsidRPr="00DA0DBF" w:rsidRDefault="009F641F" w:rsidP="009F641F">
      <w:pPr>
        <w:pStyle w:val="Zwykytekst"/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DA0DBF">
        <w:rPr>
          <w:rFonts w:ascii="Verdana" w:hAnsi="Verdana"/>
          <w:sz w:val="20"/>
          <w:szCs w:val="20"/>
        </w:rPr>
        <w:t>§ 1</w:t>
      </w:r>
    </w:p>
    <w:p w14:paraId="12F1138C" w14:textId="0144BCD3" w:rsidR="00DA0DBF" w:rsidRPr="00DA0DBF" w:rsidRDefault="00E31169" w:rsidP="00E31169">
      <w:pPr>
        <w:pStyle w:val="Zwykytekst"/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DA0DBF">
        <w:rPr>
          <w:rFonts w:ascii="Verdana" w:hAnsi="Verdana"/>
          <w:sz w:val="20"/>
          <w:szCs w:val="20"/>
        </w:rPr>
        <w:t xml:space="preserve">Obniża się </w:t>
      </w:r>
      <w:r w:rsidR="00DA0DBF" w:rsidRPr="00DA0DBF">
        <w:rPr>
          <w:rFonts w:ascii="Verdana" w:hAnsi="Verdana"/>
          <w:sz w:val="20"/>
          <w:szCs w:val="20"/>
        </w:rPr>
        <w:t>następujące stawki opłat giełdowych od wartości zlecenia lub transakcji pakietowej</w:t>
      </w:r>
      <w:r w:rsidRPr="00DA0DBF">
        <w:rPr>
          <w:rFonts w:ascii="Verdana" w:hAnsi="Verdana"/>
          <w:sz w:val="20"/>
          <w:szCs w:val="20"/>
        </w:rPr>
        <w:t>, o któr</w:t>
      </w:r>
      <w:r w:rsidR="00DA0DBF" w:rsidRPr="00DA0DBF">
        <w:rPr>
          <w:rFonts w:ascii="Verdana" w:hAnsi="Verdana"/>
          <w:sz w:val="20"/>
          <w:szCs w:val="20"/>
        </w:rPr>
        <w:t>ych</w:t>
      </w:r>
      <w:r w:rsidRPr="00DA0DBF">
        <w:rPr>
          <w:rFonts w:ascii="Verdana" w:hAnsi="Verdana"/>
          <w:sz w:val="20"/>
          <w:szCs w:val="20"/>
        </w:rPr>
        <w:t xml:space="preserve"> mowa w pkt 3.1.1 Załącznika Nr 1 do Regulaminu Giełdy, pobieran</w:t>
      </w:r>
      <w:r w:rsidR="00DA0DBF" w:rsidRPr="00DA0DBF">
        <w:rPr>
          <w:rFonts w:ascii="Verdana" w:hAnsi="Verdana"/>
          <w:sz w:val="20"/>
          <w:szCs w:val="20"/>
        </w:rPr>
        <w:t>ych</w:t>
      </w:r>
      <w:r w:rsidRPr="00DA0DBF">
        <w:rPr>
          <w:rFonts w:ascii="Verdana" w:hAnsi="Verdana"/>
          <w:sz w:val="20"/>
          <w:szCs w:val="20"/>
        </w:rPr>
        <w:t xml:space="preserve"> </w:t>
      </w:r>
      <w:r w:rsidR="00DA0DBF" w:rsidRPr="00DA0DBF">
        <w:rPr>
          <w:rFonts w:ascii="Verdana" w:hAnsi="Verdana"/>
          <w:sz w:val="20"/>
          <w:szCs w:val="20"/>
        </w:rPr>
        <w:t>od obrotu ETF-ami, dla których odniesieniem</w:t>
      </w:r>
      <w:r w:rsidR="00DA0DBF" w:rsidRPr="00DA0DBF">
        <w:rPr>
          <w:rFonts w:ascii="Verdana" w:hAnsi="Verdana"/>
          <w:color w:val="FF0000"/>
          <w:sz w:val="20"/>
          <w:szCs w:val="20"/>
        </w:rPr>
        <w:t xml:space="preserve"> </w:t>
      </w:r>
      <w:r w:rsidR="00DA0DBF" w:rsidRPr="00DA0DBF">
        <w:rPr>
          <w:rFonts w:ascii="Verdana" w:hAnsi="Verdana"/>
          <w:sz w:val="20"/>
          <w:szCs w:val="20"/>
        </w:rPr>
        <w:t xml:space="preserve">jest indeks obligacji skarbowych w rozumieniu właściwych regulacji GPW Benchmark S.A.: </w:t>
      </w:r>
    </w:p>
    <w:p w14:paraId="7F5C2981" w14:textId="68F0369A" w:rsidR="00DA0DBF" w:rsidRPr="00DA0DBF" w:rsidRDefault="00DA0DBF" w:rsidP="00DA0DBF">
      <w:pPr>
        <w:pStyle w:val="Zwykytekst"/>
        <w:numPr>
          <w:ilvl w:val="0"/>
          <w:numId w:val="22"/>
        </w:num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DA0DBF">
        <w:rPr>
          <w:rFonts w:ascii="Verdana" w:hAnsi="Verdana"/>
          <w:sz w:val="20"/>
          <w:szCs w:val="20"/>
        </w:rPr>
        <w:t xml:space="preserve">z 0,029% do 0,010% - stawkę </w:t>
      </w:r>
      <w:r w:rsidR="00E31169" w:rsidRPr="00DA0DBF">
        <w:rPr>
          <w:rFonts w:ascii="Verdana" w:hAnsi="Verdana"/>
          <w:sz w:val="20"/>
          <w:szCs w:val="20"/>
        </w:rPr>
        <w:t xml:space="preserve">od wartości do </w:t>
      </w:r>
      <w:r w:rsidRPr="00DA0DBF">
        <w:rPr>
          <w:rFonts w:ascii="Verdana" w:hAnsi="Verdana"/>
          <w:sz w:val="20"/>
          <w:szCs w:val="20"/>
        </w:rPr>
        <w:t xml:space="preserve">100 tys. zł, </w:t>
      </w:r>
    </w:p>
    <w:p w14:paraId="03E21A8C" w14:textId="09179AF1" w:rsidR="00DA0DBF" w:rsidRPr="00DA0DBF" w:rsidRDefault="00DA0DBF" w:rsidP="00DA0DBF">
      <w:pPr>
        <w:pStyle w:val="Zwykytekst"/>
        <w:numPr>
          <w:ilvl w:val="0"/>
          <w:numId w:val="22"/>
        </w:num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DA0DBF">
        <w:rPr>
          <w:rFonts w:ascii="Verdana" w:hAnsi="Verdana"/>
          <w:sz w:val="20"/>
          <w:szCs w:val="20"/>
        </w:rPr>
        <w:t>z 0,024% do 0,010% - stawkę od wartości pomiędzy 100 tys.</w:t>
      </w:r>
      <w:r w:rsidR="00C820A5">
        <w:rPr>
          <w:rFonts w:ascii="Verdana" w:hAnsi="Verdana"/>
          <w:sz w:val="20"/>
          <w:szCs w:val="20"/>
        </w:rPr>
        <w:t xml:space="preserve"> </w:t>
      </w:r>
      <w:r w:rsidRPr="00DA0DBF">
        <w:rPr>
          <w:rFonts w:ascii="Verdana" w:hAnsi="Verdana"/>
          <w:sz w:val="20"/>
          <w:szCs w:val="20"/>
        </w:rPr>
        <w:t>zł a 2 mln zł</w:t>
      </w:r>
      <w:r>
        <w:rPr>
          <w:rFonts w:ascii="Verdana" w:hAnsi="Verdana"/>
          <w:sz w:val="20"/>
          <w:szCs w:val="20"/>
        </w:rPr>
        <w:t>.</w:t>
      </w:r>
    </w:p>
    <w:p w14:paraId="2452E70E" w14:textId="77777777" w:rsidR="009F641F" w:rsidRPr="00DA0DBF" w:rsidRDefault="009F641F" w:rsidP="009F641F">
      <w:pPr>
        <w:pStyle w:val="Zwykytekst"/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DA0DBF">
        <w:rPr>
          <w:rFonts w:ascii="Verdana" w:hAnsi="Verdana"/>
          <w:sz w:val="20"/>
          <w:szCs w:val="20"/>
        </w:rPr>
        <w:t>§ 2</w:t>
      </w:r>
    </w:p>
    <w:p w14:paraId="677E62C0" w14:textId="507B9076" w:rsidR="00053CD6" w:rsidRPr="00DA0DBF" w:rsidRDefault="00754346" w:rsidP="001141BC">
      <w:pPr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54346">
        <w:rPr>
          <w:rFonts w:ascii="Verdana" w:hAnsi="Verdana"/>
          <w:sz w:val="20"/>
          <w:szCs w:val="20"/>
        </w:rPr>
        <w:t>Uchwała wchodzi w życie z dniem 1 stycznia 2026 r. i obowiązuje do dnia 31 grudnia 2026</w:t>
      </w:r>
      <w:r>
        <w:rPr>
          <w:rFonts w:ascii="Verdana" w:hAnsi="Verdana"/>
          <w:sz w:val="20"/>
          <w:szCs w:val="20"/>
        </w:rPr>
        <w:t xml:space="preserve"> </w:t>
      </w:r>
      <w:r w:rsidR="009F641F" w:rsidRPr="00DA0DBF">
        <w:rPr>
          <w:rFonts w:ascii="Verdana" w:hAnsi="Verdana"/>
          <w:sz w:val="20"/>
          <w:szCs w:val="20"/>
        </w:rPr>
        <w:t>r.</w:t>
      </w:r>
    </w:p>
    <w:sectPr w:rsidR="00053CD6" w:rsidRPr="00DA0DBF" w:rsidSect="007A2863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6B97" w14:textId="77777777" w:rsidR="00A00DEB" w:rsidRDefault="00A00DEB" w:rsidP="0086331F">
      <w:pPr>
        <w:spacing w:after="0" w:line="240" w:lineRule="auto"/>
      </w:pPr>
      <w:r>
        <w:separator/>
      </w:r>
    </w:p>
  </w:endnote>
  <w:endnote w:type="continuationSeparator" w:id="0">
    <w:p w14:paraId="7A87B8A4" w14:textId="77777777" w:rsidR="00A00DEB" w:rsidRDefault="00A00DEB" w:rsidP="008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68AC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7ADE8893" wp14:editId="462A7693">
          <wp:simplePos x="0" y="0"/>
          <wp:positionH relativeFrom="column">
            <wp:posOffset>-1372235</wp:posOffset>
          </wp:positionH>
          <wp:positionV relativeFrom="paragraph">
            <wp:posOffset>-465455</wp:posOffset>
          </wp:positionV>
          <wp:extent cx="7564755" cy="1068705"/>
          <wp:effectExtent l="0" t="0" r="0" b="0"/>
          <wp:wrapNone/>
          <wp:docPr id="15" name="Obraz 15" descr="papier firmowy nowe logo ogoln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pier firmowy nowe logo ogoln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24B4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4FACA47C" wp14:editId="2D2F068F">
          <wp:simplePos x="0" y="0"/>
          <wp:positionH relativeFrom="column">
            <wp:posOffset>-826770</wp:posOffset>
          </wp:positionH>
          <wp:positionV relativeFrom="paragraph">
            <wp:posOffset>-459740</wp:posOffset>
          </wp:positionV>
          <wp:extent cx="7564755" cy="1068705"/>
          <wp:effectExtent l="0" t="0" r="0" b="0"/>
          <wp:wrapNone/>
          <wp:docPr id="14" name="Obraz 14" descr="papier firmowy nowe logo ogol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ier firmowy nowe logo ogoln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9B03F" w14:textId="77777777" w:rsidR="00A00DEB" w:rsidRDefault="00A00DEB" w:rsidP="0086331F">
      <w:pPr>
        <w:spacing w:after="0" w:line="240" w:lineRule="auto"/>
      </w:pPr>
      <w:r>
        <w:separator/>
      </w:r>
    </w:p>
  </w:footnote>
  <w:footnote w:type="continuationSeparator" w:id="0">
    <w:p w14:paraId="7F021B4B" w14:textId="77777777" w:rsidR="00A00DEB" w:rsidRDefault="00A00DEB" w:rsidP="0086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D7FE" w14:textId="77777777" w:rsidR="00726330" w:rsidRPr="00D070CB" w:rsidRDefault="004147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6613B2F3" wp14:editId="1CC51468">
          <wp:simplePos x="0" y="0"/>
          <wp:positionH relativeFrom="column">
            <wp:posOffset>-835025</wp:posOffset>
          </wp:positionH>
          <wp:positionV relativeFrom="paragraph">
            <wp:posOffset>-447040</wp:posOffset>
          </wp:positionV>
          <wp:extent cx="7564755" cy="1068705"/>
          <wp:effectExtent l="0" t="0" r="0" b="0"/>
          <wp:wrapNone/>
          <wp:docPr id="13" name="Obraz 13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621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8D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7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EC8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149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1CE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2F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4F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FC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65541"/>
    <w:multiLevelType w:val="hybridMultilevel"/>
    <w:tmpl w:val="AEE8A5F8"/>
    <w:lvl w:ilvl="0" w:tplc="5352C1C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bCs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C13FD"/>
    <w:multiLevelType w:val="hybridMultilevel"/>
    <w:tmpl w:val="E5A0A65A"/>
    <w:lvl w:ilvl="0" w:tplc="64580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E40EE"/>
    <w:multiLevelType w:val="hybridMultilevel"/>
    <w:tmpl w:val="CA2EDF82"/>
    <w:lvl w:ilvl="0" w:tplc="A6CA260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3B5E45D1"/>
    <w:multiLevelType w:val="hybridMultilevel"/>
    <w:tmpl w:val="522AA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D362F"/>
    <w:multiLevelType w:val="hybridMultilevel"/>
    <w:tmpl w:val="0C961B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06E78"/>
    <w:multiLevelType w:val="hybridMultilevel"/>
    <w:tmpl w:val="69ECE168"/>
    <w:lvl w:ilvl="0" w:tplc="7666CBA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53E702E9"/>
    <w:multiLevelType w:val="hybridMultilevel"/>
    <w:tmpl w:val="AF2A7966"/>
    <w:lvl w:ilvl="0" w:tplc="80B646B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5B3542C3"/>
    <w:multiLevelType w:val="hybridMultilevel"/>
    <w:tmpl w:val="F3DE2324"/>
    <w:lvl w:ilvl="0" w:tplc="34B68DF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E13A6"/>
    <w:multiLevelType w:val="hybridMultilevel"/>
    <w:tmpl w:val="46D26A38"/>
    <w:lvl w:ilvl="0" w:tplc="04150017">
      <w:start w:val="1"/>
      <w:numFmt w:val="lowerLetter"/>
      <w:lvlText w:val="%1)"/>
      <w:lvlJc w:val="left"/>
      <w:pPr>
        <w:tabs>
          <w:tab w:val="num" w:pos="681"/>
        </w:tabs>
        <w:ind w:left="681" w:hanging="397"/>
      </w:p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9" w15:restartNumberingAfterBreak="0">
    <w:nsid w:val="61802FDA"/>
    <w:multiLevelType w:val="hybridMultilevel"/>
    <w:tmpl w:val="80C8F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1444D"/>
    <w:multiLevelType w:val="hybridMultilevel"/>
    <w:tmpl w:val="9CDAC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2402183">
    <w:abstractNumId w:val="8"/>
  </w:num>
  <w:num w:numId="2" w16cid:durableId="1883705629">
    <w:abstractNumId w:val="3"/>
  </w:num>
  <w:num w:numId="3" w16cid:durableId="1220705504">
    <w:abstractNumId w:val="2"/>
  </w:num>
  <w:num w:numId="4" w16cid:durableId="2014256477">
    <w:abstractNumId w:val="1"/>
  </w:num>
  <w:num w:numId="5" w16cid:durableId="939410935">
    <w:abstractNumId w:val="0"/>
  </w:num>
  <w:num w:numId="6" w16cid:durableId="306514573">
    <w:abstractNumId w:val="9"/>
  </w:num>
  <w:num w:numId="7" w16cid:durableId="1680542250">
    <w:abstractNumId w:val="7"/>
  </w:num>
  <w:num w:numId="8" w16cid:durableId="1506627301">
    <w:abstractNumId w:val="6"/>
  </w:num>
  <w:num w:numId="9" w16cid:durableId="296103392">
    <w:abstractNumId w:val="5"/>
  </w:num>
  <w:num w:numId="10" w16cid:durableId="1881822483">
    <w:abstractNumId w:val="4"/>
  </w:num>
  <w:num w:numId="11" w16cid:durableId="10700800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9355900">
    <w:abstractNumId w:val="17"/>
  </w:num>
  <w:num w:numId="13" w16cid:durableId="1028220883">
    <w:abstractNumId w:val="19"/>
  </w:num>
  <w:num w:numId="14" w16cid:durableId="543760156">
    <w:abstractNumId w:val="18"/>
  </w:num>
  <w:num w:numId="15" w16cid:durableId="762146256">
    <w:abstractNumId w:val="20"/>
  </w:num>
  <w:num w:numId="16" w16cid:durableId="607003883">
    <w:abstractNumId w:val="13"/>
  </w:num>
  <w:num w:numId="17" w16cid:durableId="1897470741">
    <w:abstractNumId w:val="16"/>
  </w:num>
  <w:num w:numId="18" w16cid:durableId="1404448448">
    <w:abstractNumId w:val="14"/>
  </w:num>
  <w:num w:numId="19" w16cid:durableId="488911014">
    <w:abstractNumId w:val="15"/>
  </w:num>
  <w:num w:numId="20" w16cid:durableId="437943927">
    <w:abstractNumId w:val="12"/>
  </w:num>
  <w:num w:numId="21" w16cid:durableId="45883467">
    <w:abstractNumId w:val="11"/>
  </w:num>
  <w:num w:numId="22" w16cid:durableId="7986927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34"/>
    <w:rsid w:val="000106E9"/>
    <w:rsid w:val="000179C6"/>
    <w:rsid w:val="00036B84"/>
    <w:rsid w:val="00053CD6"/>
    <w:rsid w:val="00064C2E"/>
    <w:rsid w:val="00085AE6"/>
    <w:rsid w:val="00091DB2"/>
    <w:rsid w:val="000A625E"/>
    <w:rsid w:val="000C287F"/>
    <w:rsid w:val="000D1033"/>
    <w:rsid w:val="000E5B4E"/>
    <w:rsid w:val="000E6EDA"/>
    <w:rsid w:val="000E724B"/>
    <w:rsid w:val="001141BC"/>
    <w:rsid w:val="00147200"/>
    <w:rsid w:val="0015751F"/>
    <w:rsid w:val="00160243"/>
    <w:rsid w:val="001749D7"/>
    <w:rsid w:val="0019596E"/>
    <w:rsid w:val="001A4779"/>
    <w:rsid w:val="001A6D4E"/>
    <w:rsid w:val="001C6A53"/>
    <w:rsid w:val="001D03D0"/>
    <w:rsid w:val="001F4D93"/>
    <w:rsid w:val="00205E34"/>
    <w:rsid w:val="00222001"/>
    <w:rsid w:val="002269A8"/>
    <w:rsid w:val="002547DE"/>
    <w:rsid w:val="00267453"/>
    <w:rsid w:val="00296868"/>
    <w:rsid w:val="00297051"/>
    <w:rsid w:val="002A69A3"/>
    <w:rsid w:val="002D1E11"/>
    <w:rsid w:val="002D4AC8"/>
    <w:rsid w:val="002E4242"/>
    <w:rsid w:val="003014D9"/>
    <w:rsid w:val="00321B45"/>
    <w:rsid w:val="00323A0F"/>
    <w:rsid w:val="00351514"/>
    <w:rsid w:val="0037577B"/>
    <w:rsid w:val="00377A1F"/>
    <w:rsid w:val="003C10BA"/>
    <w:rsid w:val="003C677A"/>
    <w:rsid w:val="003C7D30"/>
    <w:rsid w:val="003F1C64"/>
    <w:rsid w:val="004125A7"/>
    <w:rsid w:val="00413C74"/>
    <w:rsid w:val="00414720"/>
    <w:rsid w:val="00436B8E"/>
    <w:rsid w:val="004944AF"/>
    <w:rsid w:val="005420F2"/>
    <w:rsid w:val="00545672"/>
    <w:rsid w:val="0055293F"/>
    <w:rsid w:val="005578BF"/>
    <w:rsid w:val="00574C95"/>
    <w:rsid w:val="0058116B"/>
    <w:rsid w:val="005C2589"/>
    <w:rsid w:val="005D4A16"/>
    <w:rsid w:val="0061588A"/>
    <w:rsid w:val="00625FB7"/>
    <w:rsid w:val="00630206"/>
    <w:rsid w:val="00634EB0"/>
    <w:rsid w:val="00682ACC"/>
    <w:rsid w:val="006B3E78"/>
    <w:rsid w:val="006E7598"/>
    <w:rsid w:val="006F4300"/>
    <w:rsid w:val="006F4DB3"/>
    <w:rsid w:val="00705DEC"/>
    <w:rsid w:val="0071591F"/>
    <w:rsid w:val="00723C13"/>
    <w:rsid w:val="00726330"/>
    <w:rsid w:val="007366B0"/>
    <w:rsid w:val="00737286"/>
    <w:rsid w:val="00747ED2"/>
    <w:rsid w:val="00754346"/>
    <w:rsid w:val="00763341"/>
    <w:rsid w:val="007A2863"/>
    <w:rsid w:val="007A609C"/>
    <w:rsid w:val="007C4D3F"/>
    <w:rsid w:val="007E382A"/>
    <w:rsid w:val="007E522D"/>
    <w:rsid w:val="007E60D5"/>
    <w:rsid w:val="007E7961"/>
    <w:rsid w:val="0080731C"/>
    <w:rsid w:val="00815016"/>
    <w:rsid w:val="0081548E"/>
    <w:rsid w:val="0086331F"/>
    <w:rsid w:val="00893136"/>
    <w:rsid w:val="008974A6"/>
    <w:rsid w:val="008D4EC5"/>
    <w:rsid w:val="008E5D5D"/>
    <w:rsid w:val="008E73AB"/>
    <w:rsid w:val="008F16BD"/>
    <w:rsid w:val="008F4276"/>
    <w:rsid w:val="008F7564"/>
    <w:rsid w:val="009249AA"/>
    <w:rsid w:val="00924F8F"/>
    <w:rsid w:val="00932A45"/>
    <w:rsid w:val="009343C4"/>
    <w:rsid w:val="0093604F"/>
    <w:rsid w:val="00967834"/>
    <w:rsid w:val="00982467"/>
    <w:rsid w:val="009956A2"/>
    <w:rsid w:val="009C2B5C"/>
    <w:rsid w:val="009E3AB9"/>
    <w:rsid w:val="009E539F"/>
    <w:rsid w:val="009F641F"/>
    <w:rsid w:val="00A00DEB"/>
    <w:rsid w:val="00A04CFC"/>
    <w:rsid w:val="00A70022"/>
    <w:rsid w:val="00A76C89"/>
    <w:rsid w:val="00A827F2"/>
    <w:rsid w:val="00A85B76"/>
    <w:rsid w:val="00A93968"/>
    <w:rsid w:val="00AD5112"/>
    <w:rsid w:val="00AE713B"/>
    <w:rsid w:val="00AF0934"/>
    <w:rsid w:val="00B25A04"/>
    <w:rsid w:val="00B53C0B"/>
    <w:rsid w:val="00B72AB8"/>
    <w:rsid w:val="00B80E79"/>
    <w:rsid w:val="00BB5278"/>
    <w:rsid w:val="00BD0E82"/>
    <w:rsid w:val="00BE408A"/>
    <w:rsid w:val="00BE553B"/>
    <w:rsid w:val="00C30820"/>
    <w:rsid w:val="00C415D4"/>
    <w:rsid w:val="00C50DC1"/>
    <w:rsid w:val="00C51B32"/>
    <w:rsid w:val="00C53075"/>
    <w:rsid w:val="00C60D5B"/>
    <w:rsid w:val="00C60FEB"/>
    <w:rsid w:val="00C61D09"/>
    <w:rsid w:val="00C758BF"/>
    <w:rsid w:val="00C820A5"/>
    <w:rsid w:val="00CA5DF2"/>
    <w:rsid w:val="00CB23FC"/>
    <w:rsid w:val="00CB60F7"/>
    <w:rsid w:val="00CC54CE"/>
    <w:rsid w:val="00CC618C"/>
    <w:rsid w:val="00CF637B"/>
    <w:rsid w:val="00CF75FF"/>
    <w:rsid w:val="00D070CB"/>
    <w:rsid w:val="00D41F9C"/>
    <w:rsid w:val="00D555C7"/>
    <w:rsid w:val="00D60338"/>
    <w:rsid w:val="00D7612D"/>
    <w:rsid w:val="00DA08C2"/>
    <w:rsid w:val="00DA0DBF"/>
    <w:rsid w:val="00DA2D30"/>
    <w:rsid w:val="00DB70B1"/>
    <w:rsid w:val="00DD2234"/>
    <w:rsid w:val="00DD6E0A"/>
    <w:rsid w:val="00DF142E"/>
    <w:rsid w:val="00E06663"/>
    <w:rsid w:val="00E155E9"/>
    <w:rsid w:val="00E16F21"/>
    <w:rsid w:val="00E278C8"/>
    <w:rsid w:val="00E31169"/>
    <w:rsid w:val="00E370A9"/>
    <w:rsid w:val="00E4107A"/>
    <w:rsid w:val="00E647A1"/>
    <w:rsid w:val="00E75897"/>
    <w:rsid w:val="00E81440"/>
    <w:rsid w:val="00E8247D"/>
    <w:rsid w:val="00E961A4"/>
    <w:rsid w:val="00EB3990"/>
    <w:rsid w:val="00EF17AC"/>
    <w:rsid w:val="00EF4B5C"/>
    <w:rsid w:val="00EF4E65"/>
    <w:rsid w:val="00EF52A7"/>
    <w:rsid w:val="00F07769"/>
    <w:rsid w:val="00F12B86"/>
    <w:rsid w:val="00F2301B"/>
    <w:rsid w:val="00F36949"/>
    <w:rsid w:val="00F4690E"/>
    <w:rsid w:val="00F565FD"/>
    <w:rsid w:val="00F646A6"/>
    <w:rsid w:val="00F7372B"/>
    <w:rsid w:val="00F9330D"/>
    <w:rsid w:val="00FB0C7A"/>
    <w:rsid w:val="00FB4C88"/>
    <w:rsid w:val="00FB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6ACBF"/>
  <w15:chartTrackingRefBased/>
  <w15:docId w15:val="{71E96A12-FB53-4147-B320-BD9E9D1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31F"/>
  </w:style>
  <w:style w:type="paragraph" w:styleId="Stopka">
    <w:name w:val="footer"/>
    <w:basedOn w:val="Normalny"/>
    <w:link w:val="Stopka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31F"/>
  </w:style>
  <w:style w:type="paragraph" w:styleId="Bezodstpw">
    <w:name w:val="No Spacing"/>
    <w:link w:val="BezodstpwZnak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60D5B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413C7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1F4D93"/>
    <w:pPr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4D93"/>
    <w:rPr>
      <w:rFonts w:ascii="Consolas" w:hAnsi="Consolas" w:cs="Consolas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0F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0FE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0FEB"/>
    <w:rPr>
      <w:vertAlign w:val="superscript"/>
    </w:rPr>
  </w:style>
  <w:style w:type="paragraph" w:styleId="Poprawka">
    <w:name w:val="Revision"/>
    <w:hidden/>
    <w:uiPriority w:val="99"/>
    <w:semiHidden/>
    <w:rsid w:val="00DA0DBF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0D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0DBF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0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570D7051-8947-4E89-B1CD-3B50939FE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16CCD3-F45E-41BB-9AB6-85CFD851475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>#Kategoria: [Wewnętrzne/Nie zawiera danych osobowych]# </cp:keywords>
  <cp:lastModifiedBy>Leszczyńska-Toboła Jolanta</cp:lastModifiedBy>
  <cp:revision>5</cp:revision>
  <cp:lastPrinted>2025-12-18T08:04:00Z</cp:lastPrinted>
  <dcterms:created xsi:type="dcterms:W3CDTF">2025-12-08T10:11:00Z</dcterms:created>
  <dcterms:modified xsi:type="dcterms:W3CDTF">2025-12-18T14:29:00Z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9a7fd4e4-69ce-43a7-907c-a3bd2117b651</vt:lpwstr>
  </property>
  <property fmtid="{D5CDD505-2E9C-101B-9397-08002B2CF9AE}" pid="3" name="bjSaver">
    <vt:lpwstr>ZOGfo1PWMM6/dm8R5Xm6dVwZqA9RLTwF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