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588B" w14:textId="4F07154C" w:rsidR="00F559CF" w:rsidRPr="00C87327" w:rsidRDefault="00C87327">
      <w:pPr>
        <w:rPr>
          <w:rFonts w:cstheme="minorHAnsi"/>
          <w:b/>
          <w:noProof/>
          <w:sz w:val="20"/>
          <w:szCs w:val="20"/>
        </w:rPr>
      </w:pPr>
      <w:r w:rsidRPr="00C87327">
        <w:rPr>
          <w:rFonts w:cstheme="minorHAnsi"/>
          <w:noProof/>
          <w:sz w:val="20"/>
          <w:szCs w:val="20"/>
        </w:rPr>
        <w:drawing>
          <wp:anchor distT="0" distB="0" distL="114300" distR="114300" simplePos="0" relativeHeight="251659264" behindDoc="1" locked="0" layoutInCell="1" allowOverlap="1" wp14:anchorId="5DC8E6C4" wp14:editId="5ADB4258">
            <wp:simplePos x="0" y="0"/>
            <wp:positionH relativeFrom="page">
              <wp:posOffset>6350</wp:posOffset>
            </wp:positionH>
            <wp:positionV relativeFrom="paragraph">
              <wp:posOffset>-444500</wp:posOffset>
            </wp:positionV>
            <wp:extent cx="7564755" cy="1068705"/>
            <wp:effectExtent l="0" t="0" r="0" b="0"/>
            <wp:wrapNone/>
            <wp:docPr id="36" name="Obraz 29"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papier firmowy nowe logo ogoln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BA6EC" w14:textId="3392FB51" w:rsidR="009F1A86" w:rsidRPr="00C87327" w:rsidRDefault="009F1A86">
      <w:pPr>
        <w:rPr>
          <w:rFonts w:cstheme="minorHAnsi"/>
          <w:b/>
          <w:noProof/>
          <w:sz w:val="20"/>
          <w:szCs w:val="20"/>
        </w:rPr>
      </w:pPr>
    </w:p>
    <w:p w14:paraId="59BCD880" w14:textId="3CCA8EBA" w:rsidR="00264DA8" w:rsidRPr="00C87327" w:rsidRDefault="00264DA8">
      <w:pPr>
        <w:rPr>
          <w:rFonts w:cstheme="minorHAnsi"/>
          <w:sz w:val="20"/>
          <w:szCs w:val="20"/>
        </w:rPr>
      </w:pPr>
    </w:p>
    <w:p w14:paraId="5CC1D866" w14:textId="54A34F4F" w:rsidR="009F1A86" w:rsidRPr="001E28D8" w:rsidRDefault="00264DA8" w:rsidP="009F1A86">
      <w:pPr>
        <w:pStyle w:val="Tytu"/>
        <w:spacing w:before="0" w:after="0" w:line="360" w:lineRule="auto"/>
        <w:ind w:right="-1"/>
        <w:rPr>
          <w:rFonts w:asciiTheme="minorHAnsi" w:hAnsiTheme="minorHAnsi" w:cstheme="minorHAnsi"/>
          <w:szCs w:val="24"/>
        </w:rPr>
      </w:pPr>
      <w:r w:rsidRPr="001E28D8">
        <w:rPr>
          <w:rFonts w:asciiTheme="minorHAnsi" w:hAnsiTheme="minorHAnsi" w:cstheme="minorHAnsi"/>
          <w:szCs w:val="24"/>
        </w:rPr>
        <w:t xml:space="preserve">Wniosek o dopuszczenie i wprowadzenie </w:t>
      </w:r>
      <w:r w:rsidR="00933DF0">
        <w:rPr>
          <w:rFonts w:asciiTheme="minorHAnsi" w:hAnsiTheme="minorHAnsi" w:cstheme="minorHAnsi"/>
          <w:szCs w:val="24"/>
        </w:rPr>
        <w:t xml:space="preserve">certyfikatów inwestycyjnych  </w:t>
      </w:r>
      <w:r w:rsidR="00943B82" w:rsidRPr="001E28D8">
        <w:rPr>
          <w:rFonts w:asciiTheme="minorHAnsi" w:hAnsiTheme="minorHAnsi" w:cstheme="minorHAnsi"/>
          <w:szCs w:val="24"/>
        </w:rPr>
        <w:t xml:space="preserve">               </w:t>
      </w:r>
    </w:p>
    <w:p w14:paraId="0B3DB636" w14:textId="5C65096D" w:rsidR="000F2704" w:rsidRPr="001E28D8" w:rsidRDefault="00264DA8" w:rsidP="009F1A86">
      <w:pPr>
        <w:pStyle w:val="Tytu"/>
        <w:spacing w:before="0" w:after="0" w:line="360" w:lineRule="auto"/>
        <w:ind w:right="-1"/>
        <w:rPr>
          <w:rFonts w:asciiTheme="minorHAnsi" w:hAnsiTheme="minorHAnsi" w:cstheme="minorHAnsi"/>
          <w:szCs w:val="24"/>
        </w:rPr>
      </w:pPr>
      <w:r w:rsidRPr="001E28D8">
        <w:rPr>
          <w:rFonts w:asciiTheme="minorHAnsi" w:hAnsiTheme="minorHAnsi" w:cstheme="minorHAnsi"/>
          <w:szCs w:val="24"/>
        </w:rPr>
        <w:t>do obrotu na rynku</w:t>
      </w:r>
      <w:r w:rsidR="00943B82" w:rsidRPr="001E28D8">
        <w:rPr>
          <w:rFonts w:asciiTheme="minorHAnsi" w:hAnsiTheme="minorHAnsi" w:cstheme="minorHAnsi"/>
          <w:szCs w:val="24"/>
        </w:rPr>
        <w:t xml:space="preserve"> </w:t>
      </w:r>
      <w:r w:rsidR="000F2704" w:rsidRPr="001E28D8">
        <w:rPr>
          <w:rFonts w:asciiTheme="minorHAnsi" w:hAnsiTheme="minorHAnsi" w:cstheme="minorHAnsi"/>
          <w:szCs w:val="24"/>
        </w:rPr>
        <w:t>□</w:t>
      </w:r>
      <w:r w:rsidR="001D1BA8" w:rsidRPr="001D1BA8">
        <w:rPr>
          <w:rFonts w:asciiTheme="minorHAnsi" w:hAnsiTheme="minorHAnsi" w:cstheme="minorHAnsi"/>
          <w:szCs w:val="24"/>
        </w:rPr>
        <w:t xml:space="preserve"> </w:t>
      </w:r>
      <w:r w:rsidR="001D1BA8" w:rsidRPr="001E28D8">
        <w:rPr>
          <w:rFonts w:asciiTheme="minorHAnsi" w:hAnsiTheme="minorHAnsi" w:cstheme="minorHAnsi"/>
          <w:szCs w:val="24"/>
        </w:rPr>
        <w:t>podstawowym</w:t>
      </w:r>
      <w:r w:rsidR="00933DF0">
        <w:rPr>
          <w:rFonts w:asciiTheme="minorHAnsi" w:hAnsiTheme="minorHAnsi" w:cstheme="minorHAnsi"/>
          <w:szCs w:val="24"/>
        </w:rPr>
        <w:t xml:space="preserve"> </w:t>
      </w:r>
      <w:r w:rsidR="000F2704" w:rsidRPr="001E28D8">
        <w:rPr>
          <w:rFonts w:asciiTheme="minorHAnsi" w:hAnsiTheme="minorHAnsi" w:cstheme="minorHAnsi"/>
          <w:szCs w:val="24"/>
        </w:rPr>
        <w:t xml:space="preserve">□ </w:t>
      </w:r>
      <w:r w:rsidR="001D1BA8" w:rsidRPr="001E28D8">
        <w:rPr>
          <w:rFonts w:asciiTheme="minorHAnsi" w:hAnsiTheme="minorHAnsi" w:cstheme="minorHAnsi"/>
          <w:szCs w:val="24"/>
        </w:rPr>
        <w:t>równoległym</w:t>
      </w:r>
    </w:p>
    <w:p w14:paraId="10524C33" w14:textId="439B5BC2" w:rsidR="00264DA8" w:rsidRPr="001E28D8" w:rsidRDefault="00264DA8" w:rsidP="009F1A86">
      <w:pPr>
        <w:pStyle w:val="Tytu"/>
        <w:spacing w:before="0" w:after="0" w:line="360" w:lineRule="auto"/>
        <w:ind w:right="-1"/>
        <w:rPr>
          <w:rFonts w:asciiTheme="minorHAnsi" w:hAnsiTheme="minorHAnsi" w:cstheme="minorHAnsi"/>
          <w:szCs w:val="24"/>
        </w:rPr>
      </w:pPr>
      <w:r w:rsidRPr="001E28D8">
        <w:rPr>
          <w:rFonts w:asciiTheme="minorHAnsi" w:hAnsiTheme="minorHAnsi" w:cstheme="minorHAnsi"/>
          <w:szCs w:val="24"/>
        </w:rPr>
        <w:t>Giełdy Papierów Wartościowych w Warszawie S.A.</w:t>
      </w:r>
    </w:p>
    <w:p w14:paraId="767048E5" w14:textId="77777777" w:rsidR="00943B82" w:rsidRPr="00C87327" w:rsidRDefault="00943B82">
      <w:pPr>
        <w:rPr>
          <w:rFonts w:cstheme="minorHAnsi"/>
          <w:sz w:val="20"/>
          <w:szCs w:val="20"/>
        </w:rPr>
      </w:pPr>
    </w:p>
    <w:p w14:paraId="3846CB0D" w14:textId="4E88F01C" w:rsidR="00264DA8" w:rsidRPr="00C87327" w:rsidRDefault="00374735">
      <w:pPr>
        <w:rPr>
          <w:rFonts w:cstheme="minorHAnsi"/>
          <w:sz w:val="20"/>
          <w:szCs w:val="20"/>
        </w:rPr>
      </w:pPr>
      <w:r w:rsidRPr="00C87327">
        <w:rPr>
          <w:rFonts w:cstheme="minorHAnsi"/>
          <w:sz w:val="20"/>
          <w:szCs w:val="20"/>
        </w:rPr>
        <w:t xml:space="preserve">□ NOWY WNIOSEK </w:t>
      </w:r>
      <w:r w:rsidRPr="00C87327">
        <w:rPr>
          <w:rFonts w:cstheme="minorHAnsi"/>
          <w:sz w:val="20"/>
          <w:szCs w:val="20"/>
        </w:rPr>
        <w:tab/>
        <w:t>□ KOREKTA WNIOSKU</w:t>
      </w:r>
    </w:p>
    <w:tbl>
      <w:tblPr>
        <w:tblStyle w:val="Tabela-Siatka"/>
        <w:tblW w:w="10343" w:type="dxa"/>
        <w:tblLayout w:type="fixed"/>
        <w:tblLook w:val="04A0" w:firstRow="1" w:lastRow="0" w:firstColumn="1" w:lastColumn="0" w:noHBand="0" w:noVBand="1"/>
      </w:tblPr>
      <w:tblGrid>
        <w:gridCol w:w="3256"/>
        <w:gridCol w:w="7087"/>
      </w:tblGrid>
      <w:tr w:rsidR="00C87327" w:rsidRPr="00C87327" w14:paraId="1526C214" w14:textId="77777777" w:rsidTr="007C6B78">
        <w:tc>
          <w:tcPr>
            <w:tcW w:w="3256" w:type="dxa"/>
          </w:tcPr>
          <w:p w14:paraId="5105482D" w14:textId="31FB7ACC" w:rsidR="00264DA8" w:rsidRPr="00C87327" w:rsidRDefault="00264DA8" w:rsidP="005B6BF4">
            <w:pPr>
              <w:spacing w:line="276" w:lineRule="auto"/>
              <w:rPr>
                <w:rFonts w:cstheme="minorHAnsi"/>
                <w:sz w:val="20"/>
                <w:szCs w:val="20"/>
              </w:rPr>
            </w:pPr>
            <w:r w:rsidRPr="00C87327">
              <w:rPr>
                <w:rFonts w:cstheme="minorHAnsi"/>
                <w:sz w:val="20"/>
                <w:szCs w:val="20"/>
              </w:rPr>
              <w:t>FIRMA, NAZWA EMITENTA:</w:t>
            </w:r>
          </w:p>
        </w:tc>
        <w:tc>
          <w:tcPr>
            <w:tcW w:w="7087" w:type="dxa"/>
          </w:tcPr>
          <w:p w14:paraId="52AEC0C9" w14:textId="77777777" w:rsidR="00264DA8" w:rsidRPr="00C87327" w:rsidRDefault="00264DA8">
            <w:pPr>
              <w:rPr>
                <w:rFonts w:cstheme="minorHAnsi"/>
                <w:sz w:val="20"/>
                <w:szCs w:val="20"/>
              </w:rPr>
            </w:pPr>
          </w:p>
        </w:tc>
      </w:tr>
      <w:tr w:rsidR="00C87327" w:rsidRPr="00C87327" w14:paraId="301228BB" w14:textId="77777777" w:rsidTr="007C6B78">
        <w:tc>
          <w:tcPr>
            <w:tcW w:w="3256" w:type="dxa"/>
          </w:tcPr>
          <w:p w14:paraId="521938B1" w14:textId="43D09266" w:rsidR="00264DA8" w:rsidRPr="00C87327" w:rsidRDefault="00264DA8" w:rsidP="005B6BF4">
            <w:pPr>
              <w:spacing w:line="276" w:lineRule="auto"/>
              <w:rPr>
                <w:rFonts w:cstheme="minorHAnsi"/>
                <w:sz w:val="20"/>
                <w:szCs w:val="20"/>
              </w:rPr>
            </w:pPr>
            <w:r w:rsidRPr="00C87327">
              <w:rPr>
                <w:rFonts w:cstheme="minorHAnsi"/>
                <w:sz w:val="20"/>
                <w:szCs w:val="20"/>
              </w:rPr>
              <w:t>Proponowana nazwa skrócona (maksymalnie 9 znaków)</w:t>
            </w:r>
            <w:r w:rsidR="00C25D6C">
              <w:rPr>
                <w:rFonts w:cstheme="minorHAnsi"/>
                <w:sz w:val="20"/>
                <w:szCs w:val="20"/>
              </w:rPr>
              <w:t>:</w:t>
            </w:r>
          </w:p>
        </w:tc>
        <w:tc>
          <w:tcPr>
            <w:tcW w:w="7087" w:type="dxa"/>
          </w:tcPr>
          <w:p w14:paraId="2CA0CE2C" w14:textId="77777777" w:rsidR="00264DA8" w:rsidRPr="00C87327" w:rsidRDefault="00264DA8">
            <w:pPr>
              <w:rPr>
                <w:rFonts w:cstheme="minorHAnsi"/>
                <w:sz w:val="20"/>
                <w:szCs w:val="20"/>
              </w:rPr>
            </w:pPr>
          </w:p>
        </w:tc>
      </w:tr>
      <w:tr w:rsidR="00C87327" w:rsidRPr="00C87327" w14:paraId="4CD87693" w14:textId="77777777" w:rsidTr="007C6B78">
        <w:tc>
          <w:tcPr>
            <w:tcW w:w="3256" w:type="dxa"/>
          </w:tcPr>
          <w:p w14:paraId="43B150FF" w14:textId="338D35BD" w:rsidR="00264DA8" w:rsidRPr="00C87327" w:rsidRDefault="00264DA8" w:rsidP="005B6BF4">
            <w:pPr>
              <w:spacing w:line="276" w:lineRule="auto"/>
              <w:rPr>
                <w:rFonts w:cstheme="minorHAnsi"/>
                <w:sz w:val="20"/>
                <w:szCs w:val="20"/>
              </w:rPr>
            </w:pPr>
            <w:r w:rsidRPr="00C87327">
              <w:rPr>
                <w:rFonts w:cstheme="minorHAnsi"/>
                <w:sz w:val="20"/>
                <w:szCs w:val="20"/>
              </w:rPr>
              <w:t>Adres</w:t>
            </w:r>
            <w:r w:rsidR="00C25D6C">
              <w:rPr>
                <w:rFonts w:cstheme="minorHAnsi"/>
                <w:sz w:val="20"/>
                <w:szCs w:val="20"/>
              </w:rPr>
              <w:t>:</w:t>
            </w:r>
          </w:p>
        </w:tc>
        <w:tc>
          <w:tcPr>
            <w:tcW w:w="7087" w:type="dxa"/>
          </w:tcPr>
          <w:p w14:paraId="047D0FEC" w14:textId="77777777" w:rsidR="00264DA8" w:rsidRPr="00C87327" w:rsidRDefault="00264DA8">
            <w:pPr>
              <w:rPr>
                <w:rFonts w:cstheme="minorHAnsi"/>
                <w:sz w:val="20"/>
                <w:szCs w:val="20"/>
              </w:rPr>
            </w:pPr>
          </w:p>
        </w:tc>
      </w:tr>
      <w:tr w:rsidR="00C87327" w:rsidRPr="00C87327" w14:paraId="25F2FBC1" w14:textId="77777777" w:rsidTr="007C6B78">
        <w:tc>
          <w:tcPr>
            <w:tcW w:w="3256" w:type="dxa"/>
          </w:tcPr>
          <w:p w14:paraId="2749B4D4" w14:textId="4B534F9A" w:rsidR="00264DA8" w:rsidRPr="00C87327" w:rsidRDefault="00264DA8" w:rsidP="005B6BF4">
            <w:pPr>
              <w:spacing w:line="276" w:lineRule="auto"/>
              <w:rPr>
                <w:rFonts w:cstheme="minorHAnsi"/>
                <w:sz w:val="20"/>
                <w:szCs w:val="20"/>
              </w:rPr>
            </w:pPr>
            <w:r w:rsidRPr="00C87327">
              <w:rPr>
                <w:rFonts w:cstheme="minorHAnsi"/>
                <w:sz w:val="20"/>
                <w:szCs w:val="20"/>
              </w:rPr>
              <w:t>NIP</w:t>
            </w:r>
            <w:r w:rsidR="00C25D6C">
              <w:rPr>
                <w:rFonts w:cstheme="minorHAnsi"/>
                <w:sz w:val="20"/>
                <w:szCs w:val="20"/>
              </w:rPr>
              <w:t>:</w:t>
            </w:r>
          </w:p>
        </w:tc>
        <w:tc>
          <w:tcPr>
            <w:tcW w:w="7087" w:type="dxa"/>
          </w:tcPr>
          <w:p w14:paraId="51AAF12C" w14:textId="77777777" w:rsidR="00264DA8" w:rsidRPr="00C87327" w:rsidRDefault="00264DA8">
            <w:pPr>
              <w:rPr>
                <w:rFonts w:cstheme="minorHAnsi"/>
                <w:sz w:val="20"/>
                <w:szCs w:val="20"/>
              </w:rPr>
            </w:pPr>
          </w:p>
        </w:tc>
      </w:tr>
      <w:tr w:rsidR="00C87327" w:rsidRPr="00C87327" w14:paraId="4FB13568" w14:textId="77777777" w:rsidTr="007C6B78">
        <w:tc>
          <w:tcPr>
            <w:tcW w:w="3256" w:type="dxa"/>
          </w:tcPr>
          <w:p w14:paraId="75B0DBA0" w14:textId="5621ACC6" w:rsidR="00264DA8" w:rsidRPr="00C87327" w:rsidRDefault="00264DA8" w:rsidP="005B6BF4">
            <w:pPr>
              <w:spacing w:line="276" w:lineRule="auto"/>
              <w:rPr>
                <w:rFonts w:cstheme="minorHAnsi"/>
                <w:sz w:val="20"/>
                <w:szCs w:val="20"/>
              </w:rPr>
            </w:pPr>
            <w:r w:rsidRPr="00C87327">
              <w:rPr>
                <w:rFonts w:cstheme="minorHAnsi"/>
                <w:sz w:val="20"/>
                <w:szCs w:val="20"/>
              </w:rPr>
              <w:t>KOD LEI</w:t>
            </w:r>
            <w:r w:rsidR="00C25D6C">
              <w:rPr>
                <w:rFonts w:cstheme="minorHAnsi"/>
                <w:sz w:val="20"/>
                <w:szCs w:val="20"/>
              </w:rPr>
              <w:t>:</w:t>
            </w:r>
          </w:p>
        </w:tc>
        <w:tc>
          <w:tcPr>
            <w:tcW w:w="7087" w:type="dxa"/>
          </w:tcPr>
          <w:p w14:paraId="1CE67207" w14:textId="77777777" w:rsidR="00264DA8" w:rsidRPr="00C87327" w:rsidRDefault="00264DA8">
            <w:pPr>
              <w:rPr>
                <w:rFonts w:cstheme="minorHAnsi"/>
                <w:sz w:val="20"/>
                <w:szCs w:val="20"/>
              </w:rPr>
            </w:pPr>
          </w:p>
        </w:tc>
      </w:tr>
      <w:tr w:rsidR="00C87327" w:rsidRPr="00C87327" w14:paraId="20E59485" w14:textId="77777777" w:rsidTr="007C6B78">
        <w:tc>
          <w:tcPr>
            <w:tcW w:w="3256" w:type="dxa"/>
          </w:tcPr>
          <w:p w14:paraId="5C5ABFD4" w14:textId="64EDFBFF" w:rsidR="00264DA8" w:rsidRPr="00C87327" w:rsidRDefault="00264DA8" w:rsidP="005B6BF4">
            <w:pPr>
              <w:spacing w:line="276" w:lineRule="auto"/>
              <w:rPr>
                <w:rFonts w:cstheme="minorHAnsi"/>
                <w:sz w:val="20"/>
                <w:szCs w:val="20"/>
              </w:rPr>
            </w:pPr>
            <w:r w:rsidRPr="00C87327">
              <w:rPr>
                <w:rFonts w:cstheme="minorHAnsi"/>
                <w:sz w:val="20"/>
                <w:szCs w:val="20"/>
              </w:rPr>
              <w:t>Telefon</w:t>
            </w:r>
            <w:r w:rsidR="00C25D6C">
              <w:rPr>
                <w:rFonts w:cstheme="minorHAnsi"/>
                <w:sz w:val="20"/>
                <w:szCs w:val="20"/>
              </w:rPr>
              <w:t>:</w:t>
            </w:r>
          </w:p>
        </w:tc>
        <w:tc>
          <w:tcPr>
            <w:tcW w:w="7087" w:type="dxa"/>
          </w:tcPr>
          <w:p w14:paraId="207E1B2F" w14:textId="77777777" w:rsidR="00264DA8" w:rsidRPr="00C87327" w:rsidRDefault="00264DA8">
            <w:pPr>
              <w:rPr>
                <w:rFonts w:cstheme="minorHAnsi"/>
                <w:sz w:val="20"/>
                <w:szCs w:val="20"/>
              </w:rPr>
            </w:pPr>
          </w:p>
        </w:tc>
      </w:tr>
      <w:tr w:rsidR="00264DA8" w:rsidRPr="00C87327" w14:paraId="4B2F4A36" w14:textId="77777777" w:rsidTr="007C6B78">
        <w:tc>
          <w:tcPr>
            <w:tcW w:w="3256" w:type="dxa"/>
          </w:tcPr>
          <w:p w14:paraId="227F7FDF" w14:textId="18E95E33" w:rsidR="00264DA8" w:rsidRPr="00C87327" w:rsidRDefault="00264DA8" w:rsidP="005B6BF4">
            <w:pPr>
              <w:spacing w:line="276" w:lineRule="auto"/>
              <w:rPr>
                <w:rFonts w:cstheme="minorHAnsi"/>
                <w:sz w:val="20"/>
                <w:szCs w:val="20"/>
              </w:rPr>
            </w:pPr>
            <w:r w:rsidRPr="00C87327">
              <w:rPr>
                <w:rFonts w:cstheme="minorHAnsi"/>
                <w:sz w:val="20"/>
                <w:szCs w:val="20"/>
              </w:rPr>
              <w:t>E-mail</w:t>
            </w:r>
            <w:r w:rsidR="00C25D6C">
              <w:rPr>
                <w:rFonts w:cstheme="minorHAnsi"/>
                <w:sz w:val="20"/>
                <w:szCs w:val="20"/>
              </w:rPr>
              <w:t>:</w:t>
            </w:r>
            <w:r w:rsidR="00A6333F">
              <w:rPr>
                <w:rFonts w:cstheme="minorHAnsi"/>
                <w:sz w:val="20"/>
                <w:szCs w:val="20"/>
              </w:rPr>
              <w:t xml:space="preserve"> </w:t>
            </w:r>
          </w:p>
        </w:tc>
        <w:tc>
          <w:tcPr>
            <w:tcW w:w="7087" w:type="dxa"/>
          </w:tcPr>
          <w:p w14:paraId="1059416A" w14:textId="77777777" w:rsidR="00264DA8" w:rsidRPr="00C87327" w:rsidRDefault="00264DA8">
            <w:pPr>
              <w:rPr>
                <w:rFonts w:cstheme="minorHAnsi"/>
                <w:sz w:val="20"/>
                <w:szCs w:val="20"/>
              </w:rPr>
            </w:pPr>
          </w:p>
        </w:tc>
      </w:tr>
    </w:tbl>
    <w:p w14:paraId="1CCF3876" w14:textId="222EA86B" w:rsidR="00264DA8" w:rsidRPr="00C87327" w:rsidRDefault="00264DA8">
      <w:pPr>
        <w:rPr>
          <w:rFonts w:cstheme="minorHAnsi"/>
          <w:sz w:val="20"/>
          <w:szCs w:val="20"/>
        </w:rPr>
      </w:pPr>
    </w:p>
    <w:tbl>
      <w:tblPr>
        <w:tblStyle w:val="Tabela-Siatka"/>
        <w:tblW w:w="0" w:type="auto"/>
        <w:tblLook w:val="04A0" w:firstRow="1" w:lastRow="0" w:firstColumn="1" w:lastColumn="0" w:noHBand="0" w:noVBand="1"/>
      </w:tblPr>
      <w:tblGrid>
        <w:gridCol w:w="3229"/>
        <w:gridCol w:w="7098"/>
      </w:tblGrid>
      <w:tr w:rsidR="00C87327" w:rsidRPr="00C87327" w14:paraId="75239448" w14:textId="77777777" w:rsidTr="00933DF0">
        <w:tc>
          <w:tcPr>
            <w:tcW w:w="3229" w:type="dxa"/>
          </w:tcPr>
          <w:p w14:paraId="384AD259" w14:textId="4BCF87F8" w:rsidR="00026ADD" w:rsidRPr="00C87327" w:rsidRDefault="00026ADD" w:rsidP="005B6BF4">
            <w:pPr>
              <w:spacing w:line="276" w:lineRule="auto"/>
              <w:rPr>
                <w:rFonts w:cstheme="minorHAnsi"/>
                <w:sz w:val="20"/>
                <w:szCs w:val="20"/>
              </w:rPr>
            </w:pPr>
            <w:r w:rsidRPr="00C87327">
              <w:rPr>
                <w:rFonts w:cstheme="minorHAnsi"/>
                <w:sz w:val="20"/>
                <w:szCs w:val="20"/>
              </w:rPr>
              <w:t xml:space="preserve">Kod ISIN </w:t>
            </w:r>
            <w:r w:rsidR="000865A3">
              <w:rPr>
                <w:rFonts w:cstheme="minorHAnsi"/>
                <w:sz w:val="20"/>
                <w:szCs w:val="20"/>
              </w:rPr>
              <w:t>certyfikatów inwestycyjnych</w:t>
            </w:r>
            <w:r w:rsidR="00C25D6C">
              <w:rPr>
                <w:rFonts w:cstheme="minorHAnsi"/>
                <w:sz w:val="20"/>
                <w:szCs w:val="20"/>
              </w:rPr>
              <w:t>:</w:t>
            </w:r>
            <w:r w:rsidR="000865A3">
              <w:rPr>
                <w:rFonts w:cstheme="minorHAnsi"/>
                <w:sz w:val="20"/>
                <w:szCs w:val="20"/>
              </w:rPr>
              <w:t xml:space="preserve"> </w:t>
            </w:r>
            <w:r w:rsidR="000865A3" w:rsidRPr="00C87327">
              <w:rPr>
                <w:rFonts w:cstheme="minorHAnsi"/>
                <w:sz w:val="20"/>
                <w:szCs w:val="20"/>
              </w:rPr>
              <w:t xml:space="preserve"> </w:t>
            </w:r>
          </w:p>
        </w:tc>
        <w:tc>
          <w:tcPr>
            <w:tcW w:w="7098" w:type="dxa"/>
          </w:tcPr>
          <w:p w14:paraId="29747E72" w14:textId="77777777" w:rsidR="00026ADD" w:rsidRPr="00C87327" w:rsidRDefault="00026ADD" w:rsidP="005B6BF4">
            <w:pPr>
              <w:spacing w:line="276" w:lineRule="auto"/>
              <w:rPr>
                <w:rFonts w:cstheme="minorHAnsi"/>
                <w:sz w:val="20"/>
                <w:szCs w:val="20"/>
              </w:rPr>
            </w:pPr>
          </w:p>
        </w:tc>
      </w:tr>
      <w:tr w:rsidR="00C87327" w:rsidRPr="00C87327" w14:paraId="4E12A707" w14:textId="77777777" w:rsidTr="00933DF0">
        <w:tc>
          <w:tcPr>
            <w:tcW w:w="3229" w:type="dxa"/>
            <w:tcBorders>
              <w:top w:val="nil"/>
              <w:left w:val="nil"/>
              <w:bottom w:val="single" w:sz="4" w:space="0" w:color="auto"/>
              <w:right w:val="nil"/>
            </w:tcBorders>
          </w:tcPr>
          <w:p w14:paraId="1D327500" w14:textId="77777777" w:rsidR="00BB48F9" w:rsidRPr="006D1524" w:rsidRDefault="00BB48F9" w:rsidP="005B6BF4">
            <w:pPr>
              <w:spacing w:line="276" w:lineRule="auto"/>
              <w:rPr>
                <w:rFonts w:cstheme="minorHAnsi"/>
                <w:sz w:val="20"/>
                <w:szCs w:val="20"/>
                <w:highlight w:val="yellow"/>
              </w:rPr>
            </w:pPr>
          </w:p>
        </w:tc>
        <w:tc>
          <w:tcPr>
            <w:tcW w:w="7098" w:type="dxa"/>
            <w:tcBorders>
              <w:top w:val="nil"/>
              <w:left w:val="nil"/>
              <w:bottom w:val="single" w:sz="4" w:space="0" w:color="auto"/>
              <w:right w:val="nil"/>
            </w:tcBorders>
          </w:tcPr>
          <w:p w14:paraId="33BF5452" w14:textId="77777777" w:rsidR="00BB48F9" w:rsidRPr="006D1524" w:rsidRDefault="00BB48F9" w:rsidP="005B6BF4">
            <w:pPr>
              <w:spacing w:line="276" w:lineRule="auto"/>
              <w:rPr>
                <w:rFonts w:cstheme="minorHAnsi"/>
                <w:sz w:val="20"/>
                <w:szCs w:val="20"/>
                <w:highlight w:val="yellow"/>
              </w:rPr>
            </w:pPr>
          </w:p>
        </w:tc>
      </w:tr>
      <w:tr w:rsidR="00264DA8" w:rsidRPr="00C87327" w14:paraId="22151EC0" w14:textId="77777777" w:rsidTr="00933DF0">
        <w:tc>
          <w:tcPr>
            <w:tcW w:w="3229" w:type="dxa"/>
            <w:tcBorders>
              <w:top w:val="single" w:sz="4" w:space="0" w:color="auto"/>
            </w:tcBorders>
          </w:tcPr>
          <w:p w14:paraId="174EBA74" w14:textId="73A00CD5" w:rsidR="00264DA8" w:rsidRPr="006D1524" w:rsidRDefault="004A1CBB" w:rsidP="005B6BF4">
            <w:pPr>
              <w:spacing w:line="276" w:lineRule="auto"/>
              <w:rPr>
                <w:rFonts w:cstheme="minorHAnsi"/>
                <w:sz w:val="20"/>
                <w:szCs w:val="20"/>
                <w:highlight w:val="yellow"/>
              </w:rPr>
            </w:pPr>
            <w:r w:rsidRPr="004F52E2">
              <w:rPr>
                <w:rFonts w:cstheme="minorHAnsi"/>
                <w:sz w:val="20"/>
                <w:szCs w:val="20"/>
              </w:rPr>
              <w:t>Proponowana d</w:t>
            </w:r>
            <w:r w:rsidR="00264DA8" w:rsidRPr="004F52E2">
              <w:rPr>
                <w:rFonts w:cstheme="minorHAnsi"/>
                <w:sz w:val="20"/>
                <w:szCs w:val="20"/>
              </w:rPr>
              <w:t xml:space="preserve">ata </w:t>
            </w:r>
            <w:r w:rsidR="00853263" w:rsidRPr="004F52E2">
              <w:rPr>
                <w:rFonts w:cstheme="minorHAnsi"/>
                <w:sz w:val="20"/>
                <w:szCs w:val="20"/>
              </w:rPr>
              <w:t>wprowadzeni</w:t>
            </w:r>
            <w:r w:rsidR="00A6333F" w:rsidRPr="004F52E2">
              <w:rPr>
                <w:rFonts w:cstheme="minorHAnsi"/>
                <w:sz w:val="20"/>
                <w:szCs w:val="20"/>
              </w:rPr>
              <w:t>a</w:t>
            </w:r>
            <w:r w:rsidR="00853263" w:rsidRPr="004F52E2">
              <w:rPr>
                <w:rFonts w:cstheme="minorHAnsi"/>
                <w:sz w:val="20"/>
                <w:szCs w:val="20"/>
              </w:rPr>
              <w:t xml:space="preserve"> </w:t>
            </w:r>
            <w:r w:rsidR="00933DF0">
              <w:rPr>
                <w:rFonts w:cstheme="minorHAnsi"/>
                <w:sz w:val="20"/>
                <w:szCs w:val="20"/>
              </w:rPr>
              <w:t xml:space="preserve">certyfikatów inwestycyjnych </w:t>
            </w:r>
            <w:r w:rsidR="00862194">
              <w:rPr>
                <w:rFonts w:cstheme="minorHAnsi"/>
                <w:sz w:val="20"/>
                <w:szCs w:val="20"/>
              </w:rPr>
              <w:t>do obrotu</w:t>
            </w:r>
            <w:r w:rsidR="00C25D6C">
              <w:rPr>
                <w:rFonts w:cstheme="minorHAnsi"/>
                <w:sz w:val="20"/>
                <w:szCs w:val="20"/>
              </w:rPr>
              <w:t>:</w:t>
            </w:r>
          </w:p>
        </w:tc>
        <w:tc>
          <w:tcPr>
            <w:tcW w:w="7098" w:type="dxa"/>
            <w:tcBorders>
              <w:top w:val="single" w:sz="4" w:space="0" w:color="auto"/>
            </w:tcBorders>
          </w:tcPr>
          <w:p w14:paraId="4253C0B8" w14:textId="77777777" w:rsidR="00264DA8" w:rsidRPr="006D1524" w:rsidRDefault="00264DA8" w:rsidP="004F52E2">
            <w:pPr>
              <w:rPr>
                <w:rFonts w:cstheme="minorHAnsi"/>
                <w:sz w:val="20"/>
                <w:szCs w:val="20"/>
                <w:highlight w:val="yellow"/>
              </w:rPr>
            </w:pPr>
          </w:p>
        </w:tc>
      </w:tr>
    </w:tbl>
    <w:p w14:paraId="45A99960" w14:textId="77777777" w:rsidR="00862194" w:rsidRDefault="00862194" w:rsidP="00862194">
      <w:pPr>
        <w:pStyle w:val="Akapitzlist"/>
        <w:ind w:left="360"/>
        <w:rPr>
          <w:rFonts w:cstheme="minorHAnsi"/>
          <w:b/>
          <w:bCs/>
        </w:rPr>
      </w:pPr>
    </w:p>
    <w:p w14:paraId="2D47A0E9" w14:textId="2A904780" w:rsidR="004A1CBB" w:rsidRPr="00173BC2" w:rsidRDefault="004A1CBB" w:rsidP="004A1CBB">
      <w:pPr>
        <w:pStyle w:val="Akapitzlist"/>
        <w:numPr>
          <w:ilvl w:val="0"/>
          <w:numId w:val="1"/>
        </w:numPr>
        <w:rPr>
          <w:rFonts w:cstheme="minorHAnsi"/>
          <w:b/>
          <w:bCs/>
        </w:rPr>
      </w:pPr>
      <w:r w:rsidRPr="00173BC2">
        <w:rPr>
          <w:rFonts w:cstheme="minorHAnsi"/>
          <w:b/>
          <w:bCs/>
        </w:rPr>
        <w:t xml:space="preserve">Zwracamy się o dopuszczenie i wprowadzenie do obrotu </w:t>
      </w:r>
      <w:r w:rsidR="001D1BA8">
        <w:rPr>
          <w:rFonts w:cstheme="minorHAnsi"/>
          <w:b/>
          <w:bCs/>
        </w:rPr>
        <w:t>giełdoweg</w:t>
      </w:r>
      <w:r w:rsidR="005B6BF4">
        <w:rPr>
          <w:rFonts w:cstheme="minorHAnsi"/>
          <w:b/>
          <w:bCs/>
        </w:rPr>
        <w:t>o</w:t>
      </w:r>
      <w:r w:rsidR="00E44B2A">
        <w:rPr>
          <w:rFonts w:cstheme="minorHAnsi"/>
          <w:b/>
          <w:bCs/>
        </w:rPr>
        <w:t xml:space="preserve"> na wskazanym powyżej rynku </w:t>
      </w:r>
      <w:r w:rsidR="005B6BF4">
        <w:rPr>
          <w:rFonts w:cstheme="minorHAnsi"/>
          <w:b/>
          <w:bCs/>
        </w:rPr>
        <w:t xml:space="preserve"> </w:t>
      </w:r>
      <w:r w:rsidR="00933DF0">
        <w:rPr>
          <w:rFonts w:cstheme="minorHAnsi"/>
          <w:b/>
          <w:bCs/>
        </w:rPr>
        <w:t>certyfikatów inwestycyjnych</w:t>
      </w:r>
      <w:r w:rsidR="001D1BA8">
        <w:rPr>
          <w:rFonts w:cstheme="minorHAnsi"/>
          <w:b/>
          <w:bCs/>
        </w:rPr>
        <w:t>:</w:t>
      </w:r>
    </w:p>
    <w:p w14:paraId="5CE68376" w14:textId="77777777" w:rsidR="009F1A86" w:rsidRPr="00C87327" w:rsidRDefault="009F1A86" w:rsidP="009F1A86">
      <w:pPr>
        <w:pStyle w:val="Akapitzlist"/>
        <w:ind w:left="360"/>
        <w:rPr>
          <w:rFonts w:cstheme="minorHAnsi"/>
          <w:b/>
          <w:bCs/>
          <w:sz w:val="20"/>
          <w:szCs w:val="20"/>
        </w:rPr>
      </w:pPr>
    </w:p>
    <w:tbl>
      <w:tblPr>
        <w:tblStyle w:val="Tabela-Siatka"/>
        <w:tblW w:w="0" w:type="auto"/>
        <w:tblLook w:val="04A0" w:firstRow="1" w:lastRow="0" w:firstColumn="1" w:lastColumn="0" w:noHBand="0" w:noVBand="1"/>
      </w:tblPr>
      <w:tblGrid>
        <w:gridCol w:w="5173"/>
        <w:gridCol w:w="5154"/>
      </w:tblGrid>
      <w:tr w:rsidR="00C87327" w:rsidRPr="00C87327" w14:paraId="6CE6FD2E" w14:textId="77777777" w:rsidTr="00933DF0">
        <w:tc>
          <w:tcPr>
            <w:tcW w:w="5173" w:type="dxa"/>
          </w:tcPr>
          <w:p w14:paraId="4F2A0682" w14:textId="46B84764" w:rsidR="004A1CBB" w:rsidRPr="00C87327" w:rsidRDefault="004A1CBB" w:rsidP="007C6B78">
            <w:pPr>
              <w:spacing w:after="120"/>
              <w:rPr>
                <w:rFonts w:cstheme="minorHAnsi"/>
                <w:sz w:val="20"/>
                <w:szCs w:val="20"/>
              </w:rPr>
            </w:pPr>
            <w:r w:rsidRPr="00C87327">
              <w:rPr>
                <w:rFonts w:cstheme="minorHAnsi"/>
                <w:sz w:val="20"/>
                <w:szCs w:val="20"/>
              </w:rPr>
              <w:t xml:space="preserve">Liczba </w:t>
            </w:r>
            <w:r w:rsidR="00933DF0">
              <w:rPr>
                <w:rFonts w:cstheme="minorHAnsi"/>
                <w:sz w:val="20"/>
                <w:szCs w:val="20"/>
              </w:rPr>
              <w:t xml:space="preserve">certyfikatów inwestycyjnych </w:t>
            </w:r>
            <w:r w:rsidR="0028493A">
              <w:rPr>
                <w:rFonts w:cstheme="minorHAnsi"/>
                <w:sz w:val="20"/>
                <w:szCs w:val="20"/>
              </w:rPr>
              <w:t xml:space="preserve">objętych wnioskiem </w:t>
            </w:r>
          </w:p>
        </w:tc>
        <w:tc>
          <w:tcPr>
            <w:tcW w:w="5154" w:type="dxa"/>
          </w:tcPr>
          <w:p w14:paraId="1A4890C8" w14:textId="77777777" w:rsidR="004A1CBB" w:rsidRPr="00C87327" w:rsidRDefault="004A1CBB" w:rsidP="004A1CBB">
            <w:pPr>
              <w:rPr>
                <w:rFonts w:cstheme="minorHAnsi"/>
                <w:sz w:val="20"/>
                <w:szCs w:val="20"/>
              </w:rPr>
            </w:pPr>
          </w:p>
        </w:tc>
      </w:tr>
      <w:tr w:rsidR="00C87327" w:rsidRPr="00C87327" w14:paraId="01DD1B2F" w14:textId="77777777" w:rsidTr="00933DF0">
        <w:tc>
          <w:tcPr>
            <w:tcW w:w="5173" w:type="dxa"/>
          </w:tcPr>
          <w:p w14:paraId="748BB436" w14:textId="71745C7E" w:rsidR="004A1CBB" w:rsidRPr="00C87327" w:rsidRDefault="004A1CBB" w:rsidP="007C6B78">
            <w:pPr>
              <w:spacing w:after="120"/>
              <w:rPr>
                <w:rFonts w:cstheme="minorHAnsi"/>
                <w:sz w:val="20"/>
                <w:szCs w:val="20"/>
              </w:rPr>
            </w:pPr>
            <w:r w:rsidRPr="00C87327">
              <w:rPr>
                <w:rFonts w:cstheme="minorHAnsi"/>
                <w:sz w:val="20"/>
                <w:szCs w:val="20"/>
              </w:rPr>
              <w:t xml:space="preserve">Seria </w:t>
            </w:r>
          </w:p>
        </w:tc>
        <w:tc>
          <w:tcPr>
            <w:tcW w:w="5154" w:type="dxa"/>
          </w:tcPr>
          <w:p w14:paraId="2E8D680A" w14:textId="77777777" w:rsidR="004A1CBB" w:rsidRPr="00C87327" w:rsidRDefault="004A1CBB" w:rsidP="004A1CBB">
            <w:pPr>
              <w:rPr>
                <w:rFonts w:cstheme="minorHAnsi"/>
                <w:sz w:val="20"/>
                <w:szCs w:val="20"/>
              </w:rPr>
            </w:pPr>
          </w:p>
        </w:tc>
      </w:tr>
      <w:tr w:rsidR="00C87327" w:rsidRPr="00C87327" w14:paraId="672FBE56" w14:textId="77777777" w:rsidTr="00933DF0">
        <w:tc>
          <w:tcPr>
            <w:tcW w:w="5173" w:type="dxa"/>
          </w:tcPr>
          <w:p w14:paraId="38A01EC9" w14:textId="1B55ADE6" w:rsidR="004A1CBB" w:rsidRPr="00C87327" w:rsidRDefault="004A1CBB" w:rsidP="007C6B78">
            <w:pPr>
              <w:spacing w:after="120"/>
              <w:rPr>
                <w:rFonts w:cstheme="minorHAnsi"/>
                <w:sz w:val="20"/>
                <w:szCs w:val="20"/>
              </w:rPr>
            </w:pPr>
            <w:r w:rsidRPr="00C87327">
              <w:rPr>
                <w:rFonts w:cstheme="minorHAnsi"/>
                <w:sz w:val="20"/>
                <w:szCs w:val="20"/>
              </w:rPr>
              <w:t xml:space="preserve">Wartość nominalna 1 </w:t>
            </w:r>
            <w:r w:rsidR="00862194">
              <w:rPr>
                <w:rFonts w:cstheme="minorHAnsi"/>
                <w:sz w:val="20"/>
                <w:szCs w:val="20"/>
              </w:rPr>
              <w:t xml:space="preserve">certyfikatu inwestycyjnego </w:t>
            </w:r>
          </w:p>
        </w:tc>
        <w:tc>
          <w:tcPr>
            <w:tcW w:w="5154" w:type="dxa"/>
          </w:tcPr>
          <w:p w14:paraId="71C9D650" w14:textId="77777777" w:rsidR="004A1CBB" w:rsidRPr="00C87327" w:rsidRDefault="004A1CBB" w:rsidP="004A1CBB">
            <w:pPr>
              <w:rPr>
                <w:rFonts w:cstheme="minorHAnsi"/>
                <w:sz w:val="20"/>
                <w:szCs w:val="20"/>
              </w:rPr>
            </w:pPr>
          </w:p>
        </w:tc>
      </w:tr>
      <w:tr w:rsidR="00C87327" w:rsidRPr="00C87327" w14:paraId="34ADDC3E" w14:textId="77777777" w:rsidTr="00933DF0">
        <w:tc>
          <w:tcPr>
            <w:tcW w:w="5173" w:type="dxa"/>
          </w:tcPr>
          <w:p w14:paraId="2DA5CC13" w14:textId="4CE5DE6F" w:rsidR="004A1CBB" w:rsidRPr="00C87327" w:rsidRDefault="000865A3" w:rsidP="007C6B78">
            <w:pPr>
              <w:spacing w:after="120"/>
              <w:rPr>
                <w:rFonts w:cstheme="minorHAnsi"/>
                <w:sz w:val="20"/>
                <w:szCs w:val="20"/>
              </w:rPr>
            </w:pPr>
            <w:r w:rsidRPr="00794467">
              <w:rPr>
                <w:rFonts w:cstheme="minorHAnsi"/>
                <w:color w:val="000000" w:themeColor="text1"/>
                <w:sz w:val="20"/>
                <w:szCs w:val="20"/>
              </w:rPr>
              <w:t xml:space="preserve">Wskazanie daty emisji oraz jej podstawy prawnej </w:t>
            </w:r>
            <w:r w:rsidR="004A1CBB" w:rsidRPr="00794467">
              <w:rPr>
                <w:rFonts w:cstheme="minorHAnsi"/>
                <w:color w:val="000000" w:themeColor="text1"/>
                <w:sz w:val="20"/>
                <w:szCs w:val="20"/>
              </w:rPr>
              <w:t xml:space="preserve"> </w:t>
            </w:r>
          </w:p>
        </w:tc>
        <w:tc>
          <w:tcPr>
            <w:tcW w:w="5154" w:type="dxa"/>
          </w:tcPr>
          <w:p w14:paraId="4C92BEC8" w14:textId="77777777" w:rsidR="004A1CBB" w:rsidRPr="00C87327" w:rsidRDefault="004A1CBB" w:rsidP="004A1CBB">
            <w:pPr>
              <w:rPr>
                <w:rFonts w:cstheme="minorHAnsi"/>
                <w:sz w:val="20"/>
                <w:szCs w:val="20"/>
              </w:rPr>
            </w:pPr>
          </w:p>
        </w:tc>
      </w:tr>
      <w:tr w:rsidR="00C87327" w:rsidRPr="00C87327" w14:paraId="3ECA35C4" w14:textId="77777777" w:rsidTr="00933DF0">
        <w:tc>
          <w:tcPr>
            <w:tcW w:w="5173" w:type="dxa"/>
          </w:tcPr>
          <w:p w14:paraId="27E8B964" w14:textId="48ADF09F" w:rsidR="006F41C9" w:rsidRPr="00C87327" w:rsidRDefault="006F41C9" w:rsidP="007C6B78">
            <w:pPr>
              <w:spacing w:after="120"/>
              <w:rPr>
                <w:rFonts w:cstheme="minorHAnsi"/>
                <w:sz w:val="20"/>
                <w:szCs w:val="20"/>
              </w:rPr>
            </w:pPr>
            <w:r w:rsidRPr="00C87327">
              <w:rPr>
                <w:rFonts w:cstheme="minorHAnsi"/>
                <w:sz w:val="20"/>
                <w:szCs w:val="20"/>
              </w:rPr>
              <w:t>Cena emisyjna</w:t>
            </w:r>
            <w:r w:rsidR="00D40186">
              <w:rPr>
                <w:rFonts w:cstheme="minorHAnsi"/>
                <w:sz w:val="20"/>
                <w:szCs w:val="20"/>
              </w:rPr>
              <w:t xml:space="preserve"> </w:t>
            </w:r>
            <w:r w:rsidR="00D40186" w:rsidRPr="00C87327">
              <w:rPr>
                <w:rFonts w:cstheme="minorHAnsi"/>
                <w:sz w:val="20"/>
                <w:szCs w:val="20"/>
              </w:rPr>
              <w:t xml:space="preserve">1 </w:t>
            </w:r>
            <w:r w:rsidR="00D40186">
              <w:rPr>
                <w:rFonts w:cstheme="minorHAnsi"/>
                <w:sz w:val="20"/>
                <w:szCs w:val="20"/>
              </w:rPr>
              <w:t>certyfikatu inwestycyjnego</w:t>
            </w:r>
          </w:p>
        </w:tc>
        <w:tc>
          <w:tcPr>
            <w:tcW w:w="5154" w:type="dxa"/>
          </w:tcPr>
          <w:p w14:paraId="261CED59" w14:textId="77777777" w:rsidR="006F41C9" w:rsidRPr="00C87327" w:rsidRDefault="006F41C9" w:rsidP="004A1CBB">
            <w:pPr>
              <w:rPr>
                <w:rFonts w:cstheme="minorHAnsi"/>
                <w:sz w:val="20"/>
                <w:szCs w:val="20"/>
              </w:rPr>
            </w:pPr>
          </w:p>
        </w:tc>
      </w:tr>
      <w:tr w:rsidR="00C87327" w:rsidRPr="00C87327" w14:paraId="4478BC88" w14:textId="77777777" w:rsidTr="00933DF0">
        <w:tc>
          <w:tcPr>
            <w:tcW w:w="5173" w:type="dxa"/>
          </w:tcPr>
          <w:p w14:paraId="2FFC9410" w14:textId="2AB9545A" w:rsidR="004A1CBB" w:rsidRPr="00C87327" w:rsidRDefault="00933DF0" w:rsidP="007C6B78">
            <w:pPr>
              <w:spacing w:after="120"/>
              <w:rPr>
                <w:rFonts w:cstheme="minorHAnsi"/>
                <w:sz w:val="20"/>
                <w:szCs w:val="20"/>
              </w:rPr>
            </w:pPr>
            <w:r>
              <w:rPr>
                <w:rFonts w:cstheme="minorHAnsi"/>
                <w:sz w:val="20"/>
                <w:szCs w:val="20"/>
              </w:rPr>
              <w:t xml:space="preserve">Wartość certyfikatów objętych wnioskiem </w:t>
            </w:r>
            <w:r w:rsidR="007027D5">
              <w:rPr>
                <w:rFonts w:cstheme="minorHAnsi"/>
                <w:sz w:val="20"/>
                <w:szCs w:val="20"/>
              </w:rPr>
              <w:t>(według ceny emisyjnej)</w:t>
            </w:r>
          </w:p>
        </w:tc>
        <w:tc>
          <w:tcPr>
            <w:tcW w:w="5154" w:type="dxa"/>
          </w:tcPr>
          <w:p w14:paraId="07C8FC03" w14:textId="77777777" w:rsidR="004A1CBB" w:rsidRPr="00C87327" w:rsidRDefault="004A1CBB" w:rsidP="004A1CBB">
            <w:pPr>
              <w:rPr>
                <w:rFonts w:cstheme="minorHAnsi"/>
                <w:sz w:val="20"/>
                <w:szCs w:val="20"/>
              </w:rPr>
            </w:pPr>
          </w:p>
        </w:tc>
      </w:tr>
      <w:tr w:rsidR="007027D5" w:rsidRPr="00C87327" w14:paraId="5D135AE9" w14:textId="77777777" w:rsidTr="00933DF0">
        <w:tc>
          <w:tcPr>
            <w:tcW w:w="5173" w:type="dxa"/>
          </w:tcPr>
          <w:p w14:paraId="596C4C33" w14:textId="56A06DE1" w:rsidR="007027D5" w:rsidRDefault="007027D5" w:rsidP="007C6B78">
            <w:pPr>
              <w:spacing w:after="120"/>
              <w:rPr>
                <w:rFonts w:cstheme="minorHAnsi"/>
                <w:sz w:val="20"/>
                <w:szCs w:val="20"/>
              </w:rPr>
            </w:pPr>
            <w:r>
              <w:rPr>
                <w:rFonts w:cstheme="minorHAnsi"/>
                <w:sz w:val="20"/>
                <w:szCs w:val="20"/>
              </w:rPr>
              <w:t>Wartość certyfikatów objętych wnioskiem (według aktualnej wyceny)</w:t>
            </w:r>
          </w:p>
        </w:tc>
        <w:tc>
          <w:tcPr>
            <w:tcW w:w="5154" w:type="dxa"/>
          </w:tcPr>
          <w:p w14:paraId="2AB42C47" w14:textId="77777777" w:rsidR="007027D5" w:rsidRPr="00C87327" w:rsidRDefault="007027D5" w:rsidP="004A1CBB">
            <w:pPr>
              <w:rPr>
                <w:rFonts w:cstheme="minorHAnsi"/>
                <w:sz w:val="20"/>
                <w:szCs w:val="20"/>
              </w:rPr>
            </w:pPr>
          </w:p>
        </w:tc>
      </w:tr>
      <w:tr w:rsidR="00C87327" w:rsidRPr="00C87327" w14:paraId="56B93A8C" w14:textId="77777777" w:rsidTr="00933DF0">
        <w:tc>
          <w:tcPr>
            <w:tcW w:w="5173" w:type="dxa"/>
          </w:tcPr>
          <w:p w14:paraId="1BE0BE14" w14:textId="0030303B" w:rsidR="004A1CBB" w:rsidRPr="00C87327" w:rsidRDefault="004A1CBB" w:rsidP="007C6B78">
            <w:pPr>
              <w:spacing w:after="120"/>
              <w:rPr>
                <w:rFonts w:cstheme="minorHAnsi"/>
                <w:sz w:val="20"/>
                <w:szCs w:val="20"/>
              </w:rPr>
            </w:pPr>
            <w:r w:rsidRPr="00C87327">
              <w:rPr>
                <w:rFonts w:cstheme="minorHAnsi"/>
                <w:sz w:val="20"/>
                <w:szCs w:val="20"/>
              </w:rPr>
              <w:t>Data przydziału</w:t>
            </w:r>
          </w:p>
        </w:tc>
        <w:tc>
          <w:tcPr>
            <w:tcW w:w="5154" w:type="dxa"/>
          </w:tcPr>
          <w:p w14:paraId="17E8BD77" w14:textId="77777777" w:rsidR="004A1CBB" w:rsidRPr="00C87327" w:rsidRDefault="004A1CBB" w:rsidP="004A1CBB">
            <w:pPr>
              <w:rPr>
                <w:rFonts w:cstheme="minorHAnsi"/>
                <w:sz w:val="20"/>
                <w:szCs w:val="20"/>
              </w:rPr>
            </w:pPr>
          </w:p>
        </w:tc>
      </w:tr>
      <w:tr w:rsidR="004A1CBB" w:rsidRPr="00C87327" w14:paraId="25F9FEC8" w14:textId="77777777" w:rsidTr="00933DF0">
        <w:tc>
          <w:tcPr>
            <w:tcW w:w="5173" w:type="dxa"/>
          </w:tcPr>
          <w:p w14:paraId="2CC45002" w14:textId="7F2F886B" w:rsidR="004A1CBB" w:rsidRPr="00C87327" w:rsidRDefault="0028493A" w:rsidP="007C6B78">
            <w:pPr>
              <w:spacing w:after="120"/>
              <w:rPr>
                <w:rFonts w:cstheme="minorHAnsi"/>
                <w:sz w:val="20"/>
                <w:szCs w:val="20"/>
              </w:rPr>
            </w:pPr>
            <w:r>
              <w:rPr>
                <w:rFonts w:cstheme="minorHAnsi"/>
                <w:sz w:val="20"/>
                <w:szCs w:val="20"/>
              </w:rPr>
              <w:t xml:space="preserve">Liczba właścicieli certyfikatów inwestycyjnych objętych wnioskiem  </w:t>
            </w:r>
            <w:r w:rsidR="001D1BA8">
              <w:rPr>
                <w:rFonts w:cstheme="minorHAnsi"/>
                <w:sz w:val="20"/>
                <w:szCs w:val="20"/>
              </w:rPr>
              <w:t xml:space="preserve">  </w:t>
            </w:r>
          </w:p>
        </w:tc>
        <w:tc>
          <w:tcPr>
            <w:tcW w:w="5154" w:type="dxa"/>
          </w:tcPr>
          <w:p w14:paraId="023E2ABB" w14:textId="77777777" w:rsidR="004A1CBB" w:rsidRPr="00C87327" w:rsidRDefault="004A1CBB" w:rsidP="004A1CBB">
            <w:pPr>
              <w:rPr>
                <w:rFonts w:cstheme="minorHAnsi"/>
                <w:sz w:val="20"/>
                <w:szCs w:val="20"/>
              </w:rPr>
            </w:pPr>
          </w:p>
        </w:tc>
      </w:tr>
      <w:tr w:rsidR="0028493A" w:rsidRPr="00C87327" w14:paraId="6C14A51C" w14:textId="4E9AC50D" w:rsidTr="00933DF0">
        <w:tc>
          <w:tcPr>
            <w:tcW w:w="5173" w:type="dxa"/>
          </w:tcPr>
          <w:p w14:paraId="565609CB" w14:textId="2212E1FB" w:rsidR="0028493A" w:rsidRPr="00C87327" w:rsidRDefault="00D34051" w:rsidP="007C6B78">
            <w:pPr>
              <w:spacing w:after="120"/>
              <w:rPr>
                <w:rFonts w:cstheme="minorHAnsi"/>
                <w:sz w:val="20"/>
                <w:szCs w:val="20"/>
              </w:rPr>
            </w:pPr>
            <w:r>
              <w:rPr>
                <w:rFonts w:cstheme="minorHAnsi"/>
                <w:sz w:val="20"/>
                <w:szCs w:val="20"/>
              </w:rPr>
              <w:lastRenderedPageBreak/>
              <w:t>Data zatwierdzenia odpowiedniego dokumentu informacyjnego przez właściwy organ nadzoru</w:t>
            </w:r>
            <w:r w:rsidR="000865A3">
              <w:rPr>
                <w:rFonts w:cstheme="minorHAnsi"/>
                <w:sz w:val="20"/>
                <w:szCs w:val="20"/>
              </w:rPr>
              <w:t xml:space="preserve"> oraz suplementów do tego dokumentu</w:t>
            </w:r>
          </w:p>
        </w:tc>
        <w:tc>
          <w:tcPr>
            <w:tcW w:w="5154" w:type="dxa"/>
          </w:tcPr>
          <w:p w14:paraId="3DC28FD5" w14:textId="7B217BE4" w:rsidR="0028493A" w:rsidRPr="00C87327" w:rsidRDefault="0028493A" w:rsidP="004A1CBB">
            <w:pPr>
              <w:rPr>
                <w:rFonts w:cstheme="minorHAnsi"/>
                <w:sz w:val="20"/>
                <w:szCs w:val="20"/>
              </w:rPr>
            </w:pPr>
          </w:p>
        </w:tc>
      </w:tr>
      <w:tr w:rsidR="00461875" w:rsidRPr="00C87327" w14:paraId="13B7875B" w14:textId="77777777" w:rsidTr="00933DF0">
        <w:tc>
          <w:tcPr>
            <w:tcW w:w="5173" w:type="dxa"/>
          </w:tcPr>
          <w:p w14:paraId="22658EC3" w14:textId="312C17CA" w:rsidR="00461875" w:rsidRDefault="00461875" w:rsidP="007C6B78">
            <w:pPr>
              <w:spacing w:after="120"/>
              <w:rPr>
                <w:rFonts w:cstheme="minorHAnsi"/>
                <w:sz w:val="20"/>
                <w:szCs w:val="20"/>
              </w:rPr>
            </w:pPr>
            <w:r w:rsidRPr="007876EC">
              <w:rPr>
                <w:rFonts w:cstheme="minorHAnsi"/>
                <w:sz w:val="20"/>
                <w:szCs w:val="20"/>
              </w:rPr>
              <w:t>Wskazanie daty oraz miejsca publikacji (adres strony internetowej) lub udostępnienia odpowiedniego dokumentu informacyjnego (oraz suplementów do tego dokumentu), zatwierdzonego przez właściwy organ nadzoru, chyba że opublikowanie, udostepnienie</w:t>
            </w:r>
            <w:r w:rsidR="007C6B78">
              <w:rPr>
                <w:rFonts w:cstheme="minorHAnsi"/>
                <w:sz w:val="20"/>
                <w:szCs w:val="20"/>
              </w:rPr>
              <w:t xml:space="preserve"> lub </w:t>
            </w:r>
            <w:r w:rsidRPr="007876EC">
              <w:rPr>
                <w:rFonts w:cstheme="minorHAnsi"/>
                <w:sz w:val="20"/>
                <w:szCs w:val="20"/>
              </w:rPr>
              <w:t>zatwierdzenie dokumentu informacyjnego nie jest wymagane</w:t>
            </w:r>
            <w:r w:rsidR="00866338">
              <w:rPr>
                <w:rFonts w:cstheme="minorHAnsi"/>
                <w:sz w:val="20"/>
                <w:szCs w:val="20"/>
              </w:rPr>
              <w:t>.</w:t>
            </w:r>
          </w:p>
          <w:p w14:paraId="70EA29CD" w14:textId="43184C4B" w:rsidR="00866338" w:rsidRDefault="00866338" w:rsidP="007C6B78">
            <w:pPr>
              <w:spacing w:after="120"/>
              <w:rPr>
                <w:rFonts w:cstheme="minorHAnsi"/>
                <w:sz w:val="20"/>
                <w:szCs w:val="20"/>
              </w:rPr>
            </w:pPr>
            <w:r w:rsidRPr="002163F5">
              <w:rPr>
                <w:sz w:val="20"/>
                <w:szCs w:val="20"/>
              </w:rPr>
              <w:t xml:space="preserve">W przypadku, gdy </w:t>
            </w:r>
            <w:r w:rsidRPr="002163F5">
              <w:rPr>
                <w:rFonts w:cstheme="minorHAnsi"/>
                <w:sz w:val="20"/>
                <w:szCs w:val="20"/>
              </w:rPr>
              <w:t xml:space="preserve">opublikowanie, udostepnienie lub zatwierdzenie dokumentu informacyjnego </w:t>
            </w:r>
            <w:r w:rsidRPr="002163F5">
              <w:rPr>
                <w:sz w:val="20"/>
                <w:szCs w:val="20"/>
              </w:rPr>
              <w:t>nie jest wymagane wskazanie podstawy prawnej zwolnienia z tego obowiązku.</w:t>
            </w:r>
            <w:r>
              <w:rPr>
                <w:sz w:val="20"/>
                <w:szCs w:val="20"/>
              </w:rPr>
              <w:t xml:space="preserve"> </w:t>
            </w:r>
          </w:p>
        </w:tc>
        <w:tc>
          <w:tcPr>
            <w:tcW w:w="5154" w:type="dxa"/>
          </w:tcPr>
          <w:p w14:paraId="62528B51" w14:textId="77777777" w:rsidR="00461875" w:rsidRPr="00C87327" w:rsidRDefault="00461875" w:rsidP="004A1CBB">
            <w:pPr>
              <w:rPr>
                <w:rFonts w:cstheme="minorHAnsi"/>
                <w:sz w:val="20"/>
                <w:szCs w:val="20"/>
              </w:rPr>
            </w:pPr>
          </w:p>
        </w:tc>
      </w:tr>
    </w:tbl>
    <w:tbl>
      <w:tblPr>
        <w:tblW w:w="10348" w:type="dxa"/>
        <w:tblCellMar>
          <w:left w:w="70" w:type="dxa"/>
          <w:right w:w="70" w:type="dxa"/>
        </w:tblCellMar>
        <w:tblLook w:val="04A0" w:firstRow="1" w:lastRow="0" w:firstColumn="1" w:lastColumn="0" w:noHBand="0" w:noVBand="1"/>
      </w:tblPr>
      <w:tblGrid>
        <w:gridCol w:w="8505"/>
        <w:gridCol w:w="1843"/>
      </w:tblGrid>
      <w:tr w:rsidR="00C87327" w:rsidRPr="00C87327" w14:paraId="29523882" w14:textId="77777777" w:rsidTr="007C6B78">
        <w:trPr>
          <w:trHeight w:val="260"/>
        </w:trPr>
        <w:tc>
          <w:tcPr>
            <w:tcW w:w="8505" w:type="dxa"/>
            <w:tcBorders>
              <w:top w:val="nil"/>
              <w:left w:val="nil"/>
              <w:bottom w:val="nil"/>
              <w:right w:val="nil"/>
            </w:tcBorders>
            <w:noWrap/>
            <w:vAlign w:val="bottom"/>
            <w:hideMark/>
          </w:tcPr>
          <w:p w14:paraId="3A5A2BD8" w14:textId="77777777" w:rsidR="0005783B" w:rsidRPr="00C87327" w:rsidRDefault="0005783B" w:rsidP="00FC2AA5">
            <w:pPr>
              <w:rPr>
                <w:rFonts w:eastAsia="Times New Roman" w:cstheme="minorHAnsi"/>
                <w:sz w:val="20"/>
                <w:szCs w:val="20"/>
                <w:lang w:eastAsia="pl-PL"/>
              </w:rPr>
            </w:pPr>
          </w:p>
        </w:tc>
        <w:tc>
          <w:tcPr>
            <w:tcW w:w="1843" w:type="dxa"/>
            <w:tcBorders>
              <w:top w:val="nil"/>
              <w:left w:val="nil"/>
              <w:bottom w:val="nil"/>
              <w:right w:val="nil"/>
            </w:tcBorders>
            <w:noWrap/>
            <w:vAlign w:val="bottom"/>
            <w:hideMark/>
          </w:tcPr>
          <w:p w14:paraId="3050DD9A" w14:textId="77777777" w:rsidR="0005783B" w:rsidRPr="00C87327" w:rsidRDefault="0005783B" w:rsidP="0005783B">
            <w:pPr>
              <w:spacing w:after="0" w:line="240" w:lineRule="auto"/>
              <w:rPr>
                <w:rFonts w:eastAsia="Times New Roman" w:cstheme="minorHAnsi"/>
                <w:sz w:val="20"/>
                <w:szCs w:val="20"/>
                <w:lang w:eastAsia="pl-PL"/>
              </w:rPr>
            </w:pPr>
          </w:p>
        </w:tc>
      </w:tr>
      <w:tr w:rsidR="00C87327" w:rsidRPr="00C87327" w14:paraId="3F1B8A31" w14:textId="77777777" w:rsidTr="007C6B78">
        <w:trPr>
          <w:trHeight w:val="260"/>
        </w:trPr>
        <w:tc>
          <w:tcPr>
            <w:tcW w:w="8505" w:type="dxa"/>
            <w:tcBorders>
              <w:top w:val="nil"/>
              <w:left w:val="nil"/>
              <w:bottom w:val="nil"/>
              <w:right w:val="nil"/>
            </w:tcBorders>
            <w:noWrap/>
            <w:vAlign w:val="bottom"/>
            <w:hideMark/>
          </w:tcPr>
          <w:p w14:paraId="524EABB7" w14:textId="77777777" w:rsidR="0005783B" w:rsidRPr="00C87327" w:rsidRDefault="0005783B" w:rsidP="00DF5D9D">
            <w:pPr>
              <w:spacing w:after="0" w:line="240" w:lineRule="auto"/>
              <w:rPr>
                <w:rFonts w:eastAsia="Times New Roman" w:cstheme="minorHAnsi"/>
                <w:sz w:val="20"/>
                <w:szCs w:val="20"/>
                <w:lang w:eastAsia="pl-PL"/>
              </w:rPr>
            </w:pPr>
          </w:p>
        </w:tc>
        <w:tc>
          <w:tcPr>
            <w:tcW w:w="1843" w:type="dxa"/>
            <w:tcBorders>
              <w:top w:val="nil"/>
              <w:left w:val="nil"/>
              <w:bottom w:val="nil"/>
              <w:right w:val="nil"/>
            </w:tcBorders>
            <w:noWrap/>
            <w:vAlign w:val="bottom"/>
            <w:hideMark/>
          </w:tcPr>
          <w:p w14:paraId="2F1E792D" w14:textId="77777777" w:rsidR="0005783B" w:rsidRPr="00C87327" w:rsidRDefault="0005783B" w:rsidP="00DF5D9D">
            <w:pPr>
              <w:spacing w:after="0" w:line="240" w:lineRule="auto"/>
              <w:rPr>
                <w:rFonts w:eastAsia="Times New Roman" w:cstheme="minorHAnsi"/>
                <w:sz w:val="20"/>
                <w:szCs w:val="20"/>
                <w:lang w:eastAsia="pl-PL"/>
              </w:rPr>
            </w:pPr>
          </w:p>
        </w:tc>
      </w:tr>
    </w:tbl>
    <w:p w14:paraId="5BADD3E6" w14:textId="1F93F215" w:rsidR="002529CC" w:rsidRPr="00DF5D9D" w:rsidRDefault="002529CC" w:rsidP="00DF5D9D">
      <w:pPr>
        <w:rPr>
          <w:rFonts w:cstheme="minorHAnsi"/>
          <w:b/>
          <w:bCs/>
          <w:u w:val="single"/>
        </w:rPr>
      </w:pPr>
      <w:r w:rsidRPr="00DF5D9D">
        <w:rPr>
          <w:rFonts w:cstheme="minorHAnsi"/>
          <w:b/>
          <w:bCs/>
          <w:u w:val="single"/>
        </w:rPr>
        <w:t>OŚWIADCZENIA</w:t>
      </w:r>
      <w:r w:rsidR="00913F00">
        <w:rPr>
          <w:rFonts w:cstheme="minorHAnsi"/>
          <w:b/>
          <w:bCs/>
          <w:u w:val="single"/>
        </w:rPr>
        <w:t>:</w:t>
      </w:r>
    </w:p>
    <w:p w14:paraId="0BD93985" w14:textId="2E8D2274" w:rsidR="002C6E67" w:rsidRDefault="00B8042A" w:rsidP="007B774D">
      <w:pPr>
        <w:pStyle w:val="Akapitzlist"/>
        <w:numPr>
          <w:ilvl w:val="0"/>
          <w:numId w:val="23"/>
        </w:numPr>
        <w:spacing w:line="240" w:lineRule="auto"/>
        <w:rPr>
          <w:rFonts w:cstheme="minorHAnsi"/>
          <w:sz w:val="20"/>
          <w:szCs w:val="20"/>
        </w:rPr>
      </w:pPr>
      <w:r w:rsidRPr="00945C7E">
        <w:rPr>
          <w:rFonts w:cstheme="minorHAnsi"/>
          <w:sz w:val="20"/>
          <w:szCs w:val="20"/>
        </w:rPr>
        <w:t>O</w:t>
      </w:r>
      <w:r w:rsidR="00886648" w:rsidRPr="00945C7E">
        <w:rPr>
          <w:rFonts w:cstheme="minorHAnsi"/>
          <w:sz w:val="20"/>
          <w:szCs w:val="20"/>
        </w:rPr>
        <w:t>świadczamy, ż</w:t>
      </w:r>
      <w:r w:rsidR="009C262E" w:rsidRPr="00945C7E">
        <w:rPr>
          <w:rFonts w:cstheme="minorHAnsi"/>
          <w:sz w:val="20"/>
          <w:szCs w:val="20"/>
        </w:rPr>
        <w:t>e</w:t>
      </w:r>
      <w:r w:rsidR="00886648" w:rsidRPr="00945C7E">
        <w:rPr>
          <w:rFonts w:cstheme="minorHAnsi"/>
          <w:sz w:val="20"/>
          <w:szCs w:val="20"/>
        </w:rPr>
        <w:t xml:space="preserve"> </w:t>
      </w:r>
      <w:r w:rsidR="00000050" w:rsidRPr="00945C7E">
        <w:rPr>
          <w:rFonts w:cstheme="minorHAnsi"/>
          <w:sz w:val="20"/>
          <w:szCs w:val="20"/>
        </w:rPr>
        <w:t>wniosk</w:t>
      </w:r>
      <w:r w:rsidR="00D40186">
        <w:rPr>
          <w:rFonts w:cstheme="minorHAnsi"/>
          <w:sz w:val="20"/>
          <w:szCs w:val="20"/>
        </w:rPr>
        <w:t xml:space="preserve">iem </w:t>
      </w:r>
      <w:r w:rsidR="00C82E75">
        <w:rPr>
          <w:rFonts w:cstheme="minorHAnsi"/>
          <w:sz w:val="20"/>
          <w:szCs w:val="20"/>
        </w:rPr>
        <w:t>o dopuszczenie</w:t>
      </w:r>
      <w:r w:rsidR="00D40186">
        <w:rPr>
          <w:rFonts w:cstheme="minorHAnsi"/>
          <w:sz w:val="20"/>
          <w:szCs w:val="20"/>
        </w:rPr>
        <w:t xml:space="preserve"> i wprowadzenie </w:t>
      </w:r>
      <w:r w:rsidR="002C6E67">
        <w:rPr>
          <w:rFonts w:cstheme="minorHAnsi"/>
          <w:sz w:val="20"/>
          <w:szCs w:val="20"/>
        </w:rPr>
        <w:t xml:space="preserve">certyfikatów inwestycyjnych </w:t>
      </w:r>
      <w:r w:rsidR="00D40186">
        <w:rPr>
          <w:rFonts w:cstheme="minorHAnsi"/>
          <w:sz w:val="20"/>
          <w:szCs w:val="20"/>
        </w:rPr>
        <w:t xml:space="preserve">zostały objęte wszystkie wyemitowane </w:t>
      </w:r>
      <w:r w:rsidR="002C6E67">
        <w:rPr>
          <w:rFonts w:cstheme="minorHAnsi"/>
          <w:sz w:val="20"/>
          <w:szCs w:val="20"/>
        </w:rPr>
        <w:t xml:space="preserve">certyfikaty inwestycyjne </w:t>
      </w:r>
      <w:r w:rsidR="00D40186">
        <w:rPr>
          <w:rFonts w:cstheme="minorHAnsi"/>
          <w:sz w:val="20"/>
          <w:szCs w:val="20"/>
        </w:rPr>
        <w:t xml:space="preserve">danej emisji / serii </w:t>
      </w:r>
      <w:r w:rsidR="002C6E67">
        <w:rPr>
          <w:rFonts w:cstheme="minorHAnsi"/>
          <w:sz w:val="20"/>
          <w:szCs w:val="20"/>
        </w:rPr>
        <w:t>tego samego rodzaju</w:t>
      </w:r>
      <w:r w:rsidR="00D40186">
        <w:rPr>
          <w:rFonts w:cstheme="minorHAnsi"/>
          <w:sz w:val="20"/>
          <w:szCs w:val="20"/>
        </w:rPr>
        <w:t xml:space="preserve"> (oznaczone tym samym kodem ISIN)</w:t>
      </w:r>
      <w:r w:rsidR="002C6E67">
        <w:rPr>
          <w:rFonts w:cstheme="minorHAnsi"/>
          <w:sz w:val="20"/>
          <w:szCs w:val="20"/>
        </w:rPr>
        <w:t xml:space="preserve">. </w:t>
      </w:r>
    </w:p>
    <w:p w14:paraId="3E58E000" w14:textId="77777777" w:rsidR="00EE177A" w:rsidRDefault="00EE177A" w:rsidP="00E92FBD">
      <w:pPr>
        <w:pStyle w:val="Akapitzlist"/>
        <w:rPr>
          <w:rFonts w:cstheme="minorHAnsi"/>
          <w:sz w:val="20"/>
          <w:szCs w:val="20"/>
        </w:rPr>
      </w:pPr>
    </w:p>
    <w:p w14:paraId="1FAAA910" w14:textId="4F31A377" w:rsidR="002529CC" w:rsidRDefault="002529CC" w:rsidP="00E92FBD">
      <w:pPr>
        <w:pStyle w:val="Akapitzlist"/>
        <w:rPr>
          <w:rFonts w:cstheme="minorHAnsi"/>
          <w:sz w:val="20"/>
          <w:szCs w:val="20"/>
        </w:rPr>
      </w:pPr>
      <w:r w:rsidRPr="00C87327">
        <w:rPr>
          <w:rFonts w:cstheme="minorHAnsi"/>
          <w:sz w:val="20"/>
          <w:szCs w:val="20"/>
        </w:rPr>
        <w:t xml:space="preserve">Prawa z </w:t>
      </w:r>
      <w:r w:rsidR="002C6E67">
        <w:rPr>
          <w:rFonts w:cstheme="minorHAnsi"/>
          <w:sz w:val="20"/>
          <w:szCs w:val="20"/>
        </w:rPr>
        <w:t>certyfikatów inwestycyjnych</w:t>
      </w:r>
      <w:r w:rsidRPr="00C87327">
        <w:rPr>
          <w:rFonts w:cstheme="minorHAnsi"/>
          <w:sz w:val="20"/>
          <w:szCs w:val="20"/>
        </w:rPr>
        <w:t>, których wniosek dotyczy</w:t>
      </w:r>
      <w:r w:rsidR="009C262E">
        <w:rPr>
          <w:rFonts w:cstheme="minorHAnsi"/>
          <w:sz w:val="20"/>
          <w:szCs w:val="20"/>
        </w:rPr>
        <w:t>,</w:t>
      </w:r>
      <w:r w:rsidRPr="00C87327">
        <w:rPr>
          <w:rFonts w:cstheme="minorHAnsi"/>
          <w:sz w:val="20"/>
          <w:szCs w:val="20"/>
        </w:rPr>
        <w:t xml:space="preserve"> nie są tożsame pod względem:</w:t>
      </w:r>
    </w:p>
    <w:tbl>
      <w:tblPr>
        <w:tblW w:w="9625" w:type="dxa"/>
        <w:tblInd w:w="704" w:type="dxa"/>
        <w:tblCellMar>
          <w:left w:w="70" w:type="dxa"/>
          <w:right w:w="70" w:type="dxa"/>
        </w:tblCellMar>
        <w:tblLook w:val="04A0" w:firstRow="1" w:lastRow="0" w:firstColumn="1" w:lastColumn="0" w:noHBand="0" w:noVBand="1"/>
      </w:tblPr>
      <w:tblGrid>
        <w:gridCol w:w="9625"/>
      </w:tblGrid>
      <w:tr w:rsidR="00E92FBD" w:rsidRPr="00C87327" w14:paraId="079320D7" w14:textId="77777777" w:rsidTr="002443AA">
        <w:trPr>
          <w:trHeight w:val="260"/>
        </w:trPr>
        <w:tc>
          <w:tcPr>
            <w:tcW w:w="9625" w:type="dxa"/>
            <w:tcBorders>
              <w:top w:val="single" w:sz="4" w:space="0" w:color="auto"/>
              <w:left w:val="single" w:sz="4" w:space="0" w:color="auto"/>
              <w:bottom w:val="single" w:sz="4" w:space="0" w:color="auto"/>
              <w:right w:val="single" w:sz="4" w:space="0" w:color="auto"/>
            </w:tcBorders>
            <w:vAlign w:val="center"/>
            <w:hideMark/>
          </w:tcPr>
          <w:p w14:paraId="7312A678" w14:textId="1DF2BC9D" w:rsidR="00E92FBD" w:rsidRPr="00C87327" w:rsidRDefault="00E92FBD" w:rsidP="001E28D8">
            <w:pPr>
              <w:spacing w:after="0" w:line="240" w:lineRule="auto"/>
              <w:rPr>
                <w:rFonts w:eastAsia="Times New Roman" w:cstheme="minorHAnsi"/>
                <w:sz w:val="20"/>
                <w:szCs w:val="20"/>
                <w:lang w:eastAsia="pl-PL"/>
              </w:rPr>
            </w:pPr>
          </w:p>
        </w:tc>
      </w:tr>
    </w:tbl>
    <w:p w14:paraId="575EC02B" w14:textId="77777777" w:rsidR="002443AA" w:rsidRPr="002443AA" w:rsidRDefault="002443AA" w:rsidP="002443AA">
      <w:pPr>
        <w:pStyle w:val="Akapitzlist"/>
        <w:autoSpaceDE w:val="0"/>
        <w:autoSpaceDN w:val="0"/>
        <w:adjustRightInd w:val="0"/>
        <w:rPr>
          <w:rFonts w:cs="Arial"/>
          <w:sz w:val="18"/>
          <w:szCs w:val="18"/>
        </w:rPr>
      </w:pPr>
    </w:p>
    <w:p w14:paraId="7F65E124" w14:textId="0A7F7957" w:rsidR="002529CC" w:rsidRPr="00B8042A" w:rsidRDefault="002529CC" w:rsidP="007B774D">
      <w:pPr>
        <w:pStyle w:val="Akapitzlist"/>
        <w:numPr>
          <w:ilvl w:val="0"/>
          <w:numId w:val="23"/>
        </w:numPr>
        <w:autoSpaceDE w:val="0"/>
        <w:autoSpaceDN w:val="0"/>
        <w:adjustRightInd w:val="0"/>
        <w:rPr>
          <w:rFonts w:cs="Arial"/>
          <w:sz w:val="18"/>
          <w:szCs w:val="18"/>
        </w:rPr>
      </w:pPr>
      <w:r w:rsidRPr="00B8042A">
        <w:rPr>
          <w:rFonts w:cstheme="minorHAnsi"/>
          <w:sz w:val="20"/>
          <w:szCs w:val="20"/>
        </w:rPr>
        <w:t xml:space="preserve">Oświadczamy, że </w:t>
      </w:r>
      <w:r w:rsidR="006326B4">
        <w:rPr>
          <w:rFonts w:cstheme="minorHAnsi"/>
          <w:sz w:val="20"/>
          <w:szCs w:val="20"/>
        </w:rPr>
        <w:t xml:space="preserve">certyfikaty inwestycyjne </w:t>
      </w:r>
      <w:r w:rsidRPr="00B8042A">
        <w:rPr>
          <w:rFonts w:cstheme="minorHAnsi"/>
          <w:sz w:val="20"/>
          <w:szCs w:val="20"/>
        </w:rPr>
        <w:t xml:space="preserve">objęte wnioskiem: </w:t>
      </w:r>
    </w:p>
    <w:p w14:paraId="027B24AF" w14:textId="77777777" w:rsidR="002529CC" w:rsidRPr="00C87327" w:rsidRDefault="002529CC" w:rsidP="00E92FBD">
      <w:pPr>
        <w:pStyle w:val="Akapitzlist"/>
        <w:rPr>
          <w:rFonts w:cstheme="minorHAnsi"/>
          <w:sz w:val="20"/>
          <w:szCs w:val="20"/>
        </w:rPr>
      </w:pPr>
    </w:p>
    <w:p w14:paraId="493AF1C4" w14:textId="33E379AD" w:rsidR="002529CC" w:rsidRDefault="002529CC" w:rsidP="00E92FBD">
      <w:pPr>
        <w:pStyle w:val="Akapitzlist"/>
        <w:numPr>
          <w:ilvl w:val="1"/>
          <w:numId w:val="8"/>
        </w:numPr>
        <w:rPr>
          <w:rFonts w:cstheme="minorHAnsi"/>
          <w:sz w:val="20"/>
          <w:szCs w:val="20"/>
        </w:rPr>
      </w:pPr>
      <w:r w:rsidRPr="00C87327">
        <w:rPr>
          <w:rFonts w:cstheme="minorHAnsi"/>
          <w:sz w:val="20"/>
          <w:szCs w:val="20"/>
        </w:rPr>
        <w:t>są swobodnie zbywalne w rozumieniu przepisów art. 1 ust. 1 Rozporządzenia delegowanego Komisji (UE) 2017/568</w:t>
      </w:r>
      <w:r w:rsidR="00913F00">
        <w:rPr>
          <w:rFonts w:cstheme="minorHAnsi"/>
          <w:sz w:val="20"/>
          <w:szCs w:val="20"/>
        </w:rPr>
        <w:t>;</w:t>
      </w:r>
    </w:p>
    <w:p w14:paraId="2C99173E" w14:textId="786A3A50" w:rsidR="0048269B" w:rsidRDefault="0048269B" w:rsidP="0048269B">
      <w:pPr>
        <w:pStyle w:val="Akapitzlist"/>
        <w:numPr>
          <w:ilvl w:val="1"/>
          <w:numId w:val="8"/>
        </w:numPr>
        <w:rPr>
          <w:rFonts w:cstheme="minorHAnsi"/>
          <w:sz w:val="20"/>
          <w:szCs w:val="20"/>
        </w:rPr>
      </w:pPr>
      <w:r>
        <w:rPr>
          <w:rFonts w:cstheme="minorHAnsi"/>
          <w:sz w:val="20"/>
          <w:szCs w:val="20"/>
        </w:rPr>
        <w:t xml:space="preserve">nie </w:t>
      </w:r>
      <w:r w:rsidRPr="00C87327">
        <w:rPr>
          <w:rFonts w:cstheme="minorHAnsi"/>
          <w:sz w:val="20"/>
          <w:szCs w:val="20"/>
        </w:rPr>
        <w:t>są swobodnie zbywalne w rozumieniu przepisów art. 1 ust. 1 Rozporządzenia delegowanego Komisji (UE) 2017/568</w:t>
      </w:r>
      <w:r>
        <w:rPr>
          <w:rFonts w:cstheme="minorHAnsi"/>
          <w:sz w:val="20"/>
          <w:szCs w:val="20"/>
        </w:rPr>
        <w:t>;</w:t>
      </w:r>
    </w:p>
    <w:p w14:paraId="64DEAD73" w14:textId="77777777" w:rsidR="0048269B" w:rsidRDefault="0048269B" w:rsidP="0048269B">
      <w:pPr>
        <w:pStyle w:val="Akapitzlist"/>
        <w:ind w:left="1440"/>
        <w:rPr>
          <w:rFonts w:cstheme="minorHAnsi"/>
          <w:sz w:val="20"/>
          <w:szCs w:val="20"/>
        </w:rPr>
      </w:pPr>
    </w:p>
    <w:p w14:paraId="4FA92E0C" w14:textId="1E4C0168" w:rsidR="00E92FBD" w:rsidRDefault="002529CC" w:rsidP="00E92FBD">
      <w:pPr>
        <w:pStyle w:val="Akapitzlist"/>
        <w:numPr>
          <w:ilvl w:val="1"/>
          <w:numId w:val="8"/>
        </w:numPr>
        <w:rPr>
          <w:rFonts w:cstheme="minorHAnsi"/>
          <w:sz w:val="20"/>
          <w:szCs w:val="20"/>
        </w:rPr>
      </w:pPr>
      <w:r w:rsidRPr="00E92FBD">
        <w:rPr>
          <w:rFonts w:cstheme="minorHAnsi"/>
          <w:sz w:val="20"/>
          <w:szCs w:val="20"/>
        </w:rPr>
        <w:t>nie podlegają ograniczeniom co do możliwości zbycia w rozumieniu przepisów art. 1 ust. 2 Rozporządzenia delegowanego Komisji (UE) 2017/568</w:t>
      </w:r>
      <w:r w:rsidR="00913F00">
        <w:rPr>
          <w:rFonts w:cstheme="minorHAnsi"/>
          <w:sz w:val="20"/>
          <w:szCs w:val="20"/>
        </w:rPr>
        <w:t>;</w:t>
      </w:r>
    </w:p>
    <w:p w14:paraId="285873BA" w14:textId="77777777" w:rsidR="00E92FBD" w:rsidRPr="00E92FBD" w:rsidRDefault="00E92FBD" w:rsidP="00E92FBD">
      <w:pPr>
        <w:pStyle w:val="Akapitzlist"/>
        <w:rPr>
          <w:rFonts w:cstheme="minorHAnsi"/>
          <w:sz w:val="20"/>
          <w:szCs w:val="20"/>
        </w:rPr>
      </w:pPr>
    </w:p>
    <w:p w14:paraId="687463CE" w14:textId="1EA8F864" w:rsidR="00A50946" w:rsidRDefault="00E92FBD" w:rsidP="00E92FBD">
      <w:pPr>
        <w:pStyle w:val="Akapitzlist"/>
        <w:numPr>
          <w:ilvl w:val="1"/>
          <w:numId w:val="8"/>
        </w:numPr>
        <w:rPr>
          <w:rFonts w:cstheme="minorHAnsi"/>
          <w:sz w:val="20"/>
          <w:szCs w:val="20"/>
        </w:rPr>
      </w:pPr>
      <w:r w:rsidRPr="00E92FBD">
        <w:rPr>
          <w:rFonts w:cstheme="minorHAnsi"/>
          <w:sz w:val="20"/>
          <w:szCs w:val="20"/>
        </w:rPr>
        <w:t xml:space="preserve">podlegają ograniczeniom co do możliwości zbycia w rozumieniu przepisów art. 1 ust. 2 Rozporządzenia delegowanego Komisji (UE) 2017/568 </w:t>
      </w:r>
      <w:r w:rsidR="00913F00">
        <w:rPr>
          <w:rFonts w:cstheme="minorHAnsi"/>
          <w:sz w:val="20"/>
          <w:szCs w:val="20"/>
        </w:rPr>
        <w:t>;</w:t>
      </w:r>
    </w:p>
    <w:p w14:paraId="5425C4E1" w14:textId="77777777" w:rsidR="00A50946" w:rsidRPr="00B8042A" w:rsidRDefault="00A50946" w:rsidP="00B8042A">
      <w:pPr>
        <w:pStyle w:val="Akapitzlist"/>
        <w:rPr>
          <w:rFonts w:cstheme="minorHAnsi"/>
          <w:sz w:val="20"/>
          <w:szCs w:val="20"/>
        </w:rPr>
      </w:pPr>
    </w:p>
    <w:p w14:paraId="397FF7CA" w14:textId="36373529" w:rsidR="002529CC" w:rsidRDefault="00A50946" w:rsidP="004D695D">
      <w:pPr>
        <w:pStyle w:val="Akapitzlist"/>
        <w:ind w:left="1440"/>
        <w:rPr>
          <w:rFonts w:cstheme="minorHAnsi"/>
          <w:sz w:val="20"/>
          <w:szCs w:val="20"/>
        </w:rPr>
      </w:pPr>
      <w:r>
        <w:rPr>
          <w:rFonts w:cstheme="minorHAnsi"/>
          <w:sz w:val="20"/>
          <w:szCs w:val="20"/>
        </w:rPr>
        <w:t>I</w:t>
      </w:r>
      <w:r w:rsidR="002529CC" w:rsidRPr="00E92FBD">
        <w:rPr>
          <w:rFonts w:cstheme="minorHAnsi"/>
          <w:sz w:val="20"/>
          <w:szCs w:val="20"/>
        </w:rPr>
        <w:t>nformacja na temat zakresu ograniczeń</w:t>
      </w:r>
      <w:r>
        <w:rPr>
          <w:rFonts w:cstheme="minorHAnsi"/>
          <w:sz w:val="20"/>
          <w:szCs w:val="20"/>
        </w:rPr>
        <w:t>:</w:t>
      </w:r>
    </w:p>
    <w:p w14:paraId="54865FD7" w14:textId="77777777" w:rsidR="00A50946" w:rsidRPr="00B8042A" w:rsidRDefault="00A50946" w:rsidP="00B8042A">
      <w:pPr>
        <w:pStyle w:val="Akapitzlist"/>
        <w:rPr>
          <w:rFonts w:cstheme="minorHAnsi"/>
          <w:sz w:val="20"/>
          <w:szCs w:val="20"/>
        </w:rPr>
      </w:pPr>
    </w:p>
    <w:tbl>
      <w:tblPr>
        <w:tblStyle w:val="Tabela-Siatka"/>
        <w:tblW w:w="0" w:type="auto"/>
        <w:tblInd w:w="1440" w:type="dxa"/>
        <w:tblLook w:val="04A0" w:firstRow="1" w:lastRow="0" w:firstColumn="1" w:lastColumn="0" w:noHBand="0" w:noVBand="1"/>
      </w:tblPr>
      <w:tblGrid>
        <w:gridCol w:w="8887"/>
      </w:tblGrid>
      <w:tr w:rsidR="00A50946" w14:paraId="4DA5117B" w14:textId="77777777" w:rsidTr="000779DB">
        <w:trPr>
          <w:trHeight w:val="377"/>
        </w:trPr>
        <w:tc>
          <w:tcPr>
            <w:tcW w:w="10327" w:type="dxa"/>
          </w:tcPr>
          <w:p w14:paraId="013E49E2" w14:textId="1D8987EE" w:rsidR="00A50946" w:rsidRDefault="00A50946" w:rsidP="00A50946">
            <w:pPr>
              <w:pStyle w:val="Akapitzlist"/>
              <w:ind w:left="0"/>
              <w:rPr>
                <w:rFonts w:cstheme="minorHAnsi"/>
                <w:sz w:val="20"/>
                <w:szCs w:val="20"/>
              </w:rPr>
            </w:pPr>
          </w:p>
        </w:tc>
      </w:tr>
    </w:tbl>
    <w:p w14:paraId="16945B7C" w14:textId="77777777" w:rsidR="00A50946" w:rsidRDefault="00A50946" w:rsidP="00B8042A">
      <w:pPr>
        <w:pStyle w:val="Akapitzlist"/>
        <w:ind w:left="1440"/>
        <w:rPr>
          <w:rFonts w:cstheme="minorHAnsi"/>
          <w:sz w:val="20"/>
          <w:szCs w:val="20"/>
        </w:rPr>
      </w:pPr>
    </w:p>
    <w:p w14:paraId="5F066D1B" w14:textId="44720663" w:rsidR="007B3B45" w:rsidRDefault="002529CC" w:rsidP="007B774D">
      <w:pPr>
        <w:pStyle w:val="Akapitzlist"/>
        <w:numPr>
          <w:ilvl w:val="0"/>
          <w:numId w:val="23"/>
        </w:numPr>
        <w:rPr>
          <w:rFonts w:cstheme="minorHAnsi"/>
          <w:sz w:val="20"/>
          <w:szCs w:val="20"/>
        </w:rPr>
      </w:pPr>
      <w:r w:rsidRPr="00C87327">
        <w:rPr>
          <w:rFonts w:cstheme="minorHAnsi"/>
          <w:sz w:val="20"/>
          <w:szCs w:val="20"/>
        </w:rPr>
        <w:t>Oświadczamy, że</w:t>
      </w:r>
      <w:r w:rsidR="007B3B45">
        <w:rPr>
          <w:rFonts w:cstheme="minorHAnsi"/>
          <w:sz w:val="20"/>
          <w:szCs w:val="20"/>
        </w:rPr>
        <w:t>:</w:t>
      </w:r>
    </w:p>
    <w:p w14:paraId="3A9EE133" w14:textId="7F75A34B" w:rsidR="00E92FBD" w:rsidRDefault="002529CC" w:rsidP="007B3B45">
      <w:pPr>
        <w:pStyle w:val="Akapitzlist"/>
        <w:rPr>
          <w:rFonts w:cstheme="minorHAnsi"/>
          <w:sz w:val="20"/>
          <w:szCs w:val="20"/>
        </w:rPr>
      </w:pPr>
      <w:r w:rsidRPr="00C87327">
        <w:rPr>
          <w:rFonts w:cstheme="minorHAnsi"/>
          <w:sz w:val="20"/>
          <w:szCs w:val="20"/>
        </w:rPr>
        <w:t xml:space="preserve"> </w:t>
      </w:r>
    </w:p>
    <w:p w14:paraId="449E5760" w14:textId="4D683397" w:rsidR="002529CC" w:rsidRDefault="002529CC" w:rsidP="00E92FBD">
      <w:pPr>
        <w:pStyle w:val="Akapitzlist"/>
        <w:numPr>
          <w:ilvl w:val="0"/>
          <w:numId w:val="9"/>
        </w:numPr>
        <w:rPr>
          <w:rFonts w:cstheme="minorHAnsi"/>
          <w:sz w:val="20"/>
          <w:szCs w:val="20"/>
        </w:rPr>
      </w:pPr>
      <w:r w:rsidRPr="00E92FBD">
        <w:rPr>
          <w:rFonts w:cstheme="minorHAnsi"/>
          <w:sz w:val="20"/>
          <w:szCs w:val="20"/>
        </w:rPr>
        <w:t>nie toczą się postępowania przed właściwym organem nadzoru w sprawie zatwierdzenia dokumentu informacyjnego</w:t>
      </w:r>
      <w:r w:rsidR="009C262E">
        <w:rPr>
          <w:rFonts w:cstheme="minorHAnsi"/>
          <w:sz w:val="20"/>
          <w:szCs w:val="20"/>
        </w:rPr>
        <w:t xml:space="preserve"> Emitenta</w:t>
      </w:r>
      <w:r w:rsidRPr="00E92FBD">
        <w:rPr>
          <w:rFonts w:cstheme="minorHAnsi"/>
          <w:sz w:val="20"/>
          <w:szCs w:val="20"/>
        </w:rPr>
        <w:t xml:space="preserve"> albo w sprawie </w:t>
      </w:r>
      <w:r w:rsidR="007B3B45">
        <w:rPr>
          <w:rFonts w:cstheme="minorHAnsi"/>
          <w:sz w:val="20"/>
          <w:szCs w:val="20"/>
        </w:rPr>
        <w:t xml:space="preserve">suplementów </w:t>
      </w:r>
      <w:r w:rsidRPr="00E92FBD">
        <w:rPr>
          <w:rFonts w:cstheme="minorHAnsi"/>
          <w:sz w:val="20"/>
          <w:szCs w:val="20"/>
        </w:rPr>
        <w:t xml:space="preserve">lub </w:t>
      </w:r>
      <w:r w:rsidR="007B3B45">
        <w:rPr>
          <w:rFonts w:cstheme="minorHAnsi"/>
          <w:sz w:val="20"/>
          <w:szCs w:val="20"/>
        </w:rPr>
        <w:t xml:space="preserve">innych zmian </w:t>
      </w:r>
      <w:r w:rsidRPr="00E92FBD">
        <w:rPr>
          <w:rFonts w:cstheme="minorHAnsi"/>
          <w:sz w:val="20"/>
          <w:szCs w:val="20"/>
        </w:rPr>
        <w:t>do dokumentu informacyjnego</w:t>
      </w:r>
      <w:r w:rsidR="00913F00">
        <w:rPr>
          <w:rFonts w:cstheme="minorHAnsi"/>
          <w:sz w:val="20"/>
          <w:szCs w:val="20"/>
        </w:rPr>
        <w:t>;</w:t>
      </w:r>
    </w:p>
    <w:p w14:paraId="42D95893" w14:textId="77777777" w:rsidR="007B3B45" w:rsidRDefault="007B3B45" w:rsidP="00EB6198">
      <w:pPr>
        <w:pStyle w:val="Akapitzlist"/>
        <w:ind w:left="1440"/>
        <w:rPr>
          <w:rFonts w:cstheme="minorHAnsi"/>
          <w:sz w:val="20"/>
          <w:szCs w:val="20"/>
        </w:rPr>
      </w:pPr>
    </w:p>
    <w:p w14:paraId="0611064C" w14:textId="77777777" w:rsidR="009C262E" w:rsidRDefault="00007D6D" w:rsidP="00007D6D">
      <w:pPr>
        <w:pStyle w:val="Akapitzlist"/>
        <w:numPr>
          <w:ilvl w:val="0"/>
          <w:numId w:val="9"/>
        </w:numPr>
        <w:rPr>
          <w:rFonts w:cstheme="minorHAnsi"/>
          <w:sz w:val="20"/>
          <w:szCs w:val="20"/>
        </w:rPr>
      </w:pPr>
      <w:r w:rsidRPr="00E92FBD">
        <w:rPr>
          <w:rFonts w:cstheme="minorHAnsi"/>
          <w:sz w:val="20"/>
          <w:szCs w:val="20"/>
        </w:rPr>
        <w:lastRenderedPageBreak/>
        <w:t xml:space="preserve">toczą się postępowania przed właściwym organem nadzoru w sprawie zatwierdzenia dokumentu informacyjnego </w:t>
      </w:r>
      <w:r w:rsidR="009C262E">
        <w:rPr>
          <w:rFonts w:cstheme="minorHAnsi"/>
          <w:sz w:val="20"/>
          <w:szCs w:val="20"/>
        </w:rPr>
        <w:t xml:space="preserve">Emitenta </w:t>
      </w:r>
      <w:r w:rsidRPr="00E92FBD">
        <w:rPr>
          <w:rFonts w:cstheme="minorHAnsi"/>
          <w:sz w:val="20"/>
          <w:szCs w:val="20"/>
        </w:rPr>
        <w:t xml:space="preserve">albo w sprawie </w:t>
      </w:r>
      <w:r w:rsidR="007B3B45">
        <w:rPr>
          <w:rFonts w:cstheme="minorHAnsi"/>
          <w:sz w:val="20"/>
          <w:szCs w:val="20"/>
        </w:rPr>
        <w:t xml:space="preserve">suplementów </w:t>
      </w:r>
      <w:r w:rsidRPr="00E92FBD">
        <w:rPr>
          <w:rFonts w:cstheme="minorHAnsi"/>
          <w:sz w:val="20"/>
          <w:szCs w:val="20"/>
        </w:rPr>
        <w:t xml:space="preserve">lub </w:t>
      </w:r>
      <w:r w:rsidR="007B3B45">
        <w:rPr>
          <w:rFonts w:cstheme="minorHAnsi"/>
          <w:sz w:val="20"/>
          <w:szCs w:val="20"/>
        </w:rPr>
        <w:t>innych zmian</w:t>
      </w:r>
      <w:r w:rsidRPr="00E92FBD">
        <w:rPr>
          <w:rFonts w:cstheme="minorHAnsi"/>
          <w:sz w:val="20"/>
          <w:szCs w:val="20"/>
        </w:rPr>
        <w:t xml:space="preserve"> do dokumentu informacyjnego</w:t>
      </w:r>
      <w:r>
        <w:rPr>
          <w:rFonts w:cstheme="minorHAnsi"/>
          <w:sz w:val="20"/>
          <w:szCs w:val="20"/>
        </w:rPr>
        <w:t xml:space="preserve"> </w:t>
      </w:r>
    </w:p>
    <w:p w14:paraId="562B4F6D" w14:textId="77777777" w:rsidR="009C262E" w:rsidRPr="004D695D" w:rsidRDefault="009C262E" w:rsidP="004D695D">
      <w:pPr>
        <w:pStyle w:val="Akapitzlist"/>
        <w:rPr>
          <w:rFonts w:cstheme="minorHAnsi"/>
          <w:sz w:val="20"/>
          <w:szCs w:val="20"/>
        </w:rPr>
      </w:pPr>
    </w:p>
    <w:p w14:paraId="230567F9" w14:textId="2BD7E62D" w:rsidR="00E5276E" w:rsidRDefault="00E5276E" w:rsidP="007B774D">
      <w:pPr>
        <w:pStyle w:val="Akapitzlist"/>
        <w:numPr>
          <w:ilvl w:val="0"/>
          <w:numId w:val="23"/>
        </w:numPr>
        <w:rPr>
          <w:rFonts w:cstheme="minorHAnsi"/>
          <w:sz w:val="20"/>
          <w:szCs w:val="20"/>
        </w:rPr>
      </w:pPr>
      <w:r w:rsidRPr="00C87327">
        <w:rPr>
          <w:rFonts w:cstheme="minorHAnsi"/>
          <w:sz w:val="20"/>
          <w:szCs w:val="20"/>
        </w:rPr>
        <w:t xml:space="preserve">Oświadczamy, że nie są nam znane okoliczności, które </w:t>
      </w:r>
      <w:r w:rsidR="007B3B45">
        <w:rPr>
          <w:rFonts w:cstheme="minorHAnsi"/>
          <w:sz w:val="20"/>
          <w:szCs w:val="20"/>
        </w:rPr>
        <w:t>mogą mieć</w:t>
      </w:r>
      <w:r w:rsidR="007B3B45" w:rsidRPr="00C87327">
        <w:rPr>
          <w:rFonts w:cstheme="minorHAnsi"/>
          <w:sz w:val="20"/>
          <w:szCs w:val="20"/>
        </w:rPr>
        <w:t xml:space="preserve"> </w:t>
      </w:r>
      <w:r w:rsidRPr="00C87327">
        <w:rPr>
          <w:rFonts w:cstheme="minorHAnsi"/>
          <w:sz w:val="20"/>
          <w:szCs w:val="20"/>
        </w:rPr>
        <w:t xml:space="preserve">wpływ na ważność </w:t>
      </w:r>
      <w:r w:rsidR="007B3B45">
        <w:rPr>
          <w:rFonts w:cstheme="minorHAnsi"/>
          <w:sz w:val="20"/>
          <w:szCs w:val="20"/>
        </w:rPr>
        <w:t>dokumentu informacyjnego</w:t>
      </w:r>
      <w:r w:rsidR="007B3B45" w:rsidRPr="00C87327">
        <w:rPr>
          <w:rFonts w:cstheme="minorHAnsi"/>
          <w:sz w:val="20"/>
          <w:szCs w:val="20"/>
        </w:rPr>
        <w:t xml:space="preserve"> </w:t>
      </w:r>
      <w:r w:rsidR="00466026" w:rsidRPr="00C87327">
        <w:rPr>
          <w:rFonts w:cstheme="minorHAnsi"/>
          <w:sz w:val="20"/>
          <w:szCs w:val="20"/>
        </w:rPr>
        <w:t>oraz suplementów do</w:t>
      </w:r>
      <w:r w:rsidR="007B3B45">
        <w:rPr>
          <w:rFonts w:cstheme="minorHAnsi"/>
          <w:sz w:val="20"/>
          <w:szCs w:val="20"/>
        </w:rPr>
        <w:t xml:space="preserve"> niego</w:t>
      </w:r>
      <w:r w:rsidR="00357561">
        <w:rPr>
          <w:rFonts w:cstheme="minorHAnsi"/>
          <w:sz w:val="20"/>
          <w:szCs w:val="20"/>
        </w:rPr>
        <w:t xml:space="preserve">, ani które wymagałyby sporządzenia i zatwierdzenia </w:t>
      </w:r>
      <w:r w:rsidR="00357561" w:rsidRPr="00CE6169">
        <w:rPr>
          <w:rStyle w:val="Hipercze"/>
          <w:rFonts w:cstheme="minorHAnsi"/>
          <w:color w:val="auto"/>
          <w:sz w:val="20"/>
          <w:szCs w:val="20"/>
          <w:u w:val="none"/>
        </w:rPr>
        <w:t xml:space="preserve">kolejnego </w:t>
      </w:r>
      <w:r w:rsidR="00357561" w:rsidRPr="00EB6198">
        <w:t>suplementu</w:t>
      </w:r>
      <w:r w:rsidR="00EB6198" w:rsidRPr="00EB6198">
        <w:t xml:space="preserve"> </w:t>
      </w:r>
      <w:r w:rsidR="00357561" w:rsidRPr="00EB6198">
        <w:rPr>
          <w:rFonts w:cstheme="minorHAnsi"/>
          <w:sz w:val="20"/>
          <w:szCs w:val="20"/>
        </w:rPr>
        <w:t>do dokumentu informacyjnego</w:t>
      </w:r>
      <w:r w:rsidR="00913F00">
        <w:rPr>
          <w:rFonts w:cstheme="minorHAnsi"/>
          <w:sz w:val="20"/>
          <w:szCs w:val="20"/>
        </w:rPr>
        <w:t>.</w:t>
      </w:r>
      <w:r w:rsidR="00357561" w:rsidRPr="00EB6198">
        <w:rPr>
          <w:rFonts w:cstheme="minorHAnsi"/>
          <w:sz w:val="20"/>
          <w:szCs w:val="20"/>
        </w:rPr>
        <w:t xml:space="preserve"> </w:t>
      </w:r>
      <w:r w:rsidR="007B3B45">
        <w:rPr>
          <w:rFonts w:cstheme="minorHAnsi"/>
          <w:sz w:val="20"/>
          <w:szCs w:val="20"/>
        </w:rPr>
        <w:t xml:space="preserve"> </w:t>
      </w:r>
      <w:r w:rsidR="00466026" w:rsidRPr="00C87327">
        <w:rPr>
          <w:rFonts w:cstheme="minorHAnsi"/>
          <w:sz w:val="20"/>
          <w:szCs w:val="20"/>
        </w:rPr>
        <w:t xml:space="preserve"> </w:t>
      </w:r>
      <w:r w:rsidR="00357561">
        <w:rPr>
          <w:rFonts w:cstheme="minorHAnsi"/>
          <w:sz w:val="20"/>
          <w:szCs w:val="20"/>
        </w:rPr>
        <w:t xml:space="preserve"> </w:t>
      </w:r>
    </w:p>
    <w:p w14:paraId="752DF9F7" w14:textId="77777777" w:rsidR="007D77A1" w:rsidRPr="006070CF" w:rsidRDefault="007D77A1" w:rsidP="007D77A1">
      <w:pPr>
        <w:pStyle w:val="Akapitzlist"/>
        <w:rPr>
          <w:rFonts w:cstheme="minorHAnsi"/>
          <w:sz w:val="20"/>
          <w:szCs w:val="20"/>
        </w:rPr>
      </w:pPr>
    </w:p>
    <w:p w14:paraId="2EC1964F" w14:textId="19F2E71E" w:rsidR="002529CC" w:rsidRDefault="002529CC" w:rsidP="00FF7700">
      <w:pPr>
        <w:pStyle w:val="Akapitzlist"/>
        <w:numPr>
          <w:ilvl w:val="0"/>
          <w:numId w:val="23"/>
        </w:numPr>
        <w:rPr>
          <w:rFonts w:cstheme="minorHAnsi"/>
          <w:sz w:val="20"/>
          <w:szCs w:val="20"/>
        </w:rPr>
      </w:pPr>
      <w:r w:rsidRPr="00FF7700">
        <w:rPr>
          <w:rFonts w:cstheme="minorHAnsi"/>
          <w:sz w:val="20"/>
          <w:szCs w:val="20"/>
        </w:rPr>
        <w:t xml:space="preserve">Oświadczamy, że w stosunku do </w:t>
      </w:r>
      <w:r w:rsidR="00EE2C54" w:rsidRPr="00FF7700">
        <w:rPr>
          <w:rFonts w:cstheme="minorHAnsi"/>
          <w:sz w:val="20"/>
          <w:szCs w:val="20"/>
        </w:rPr>
        <w:t>E</w:t>
      </w:r>
      <w:r w:rsidRPr="00FF7700">
        <w:rPr>
          <w:rFonts w:cstheme="minorHAnsi"/>
          <w:sz w:val="20"/>
          <w:szCs w:val="20"/>
        </w:rPr>
        <w:t>mitenta nie toczy się postępowanie upadłościowe, restrukturyzacyjne lub likwidacyjne</w:t>
      </w:r>
      <w:r w:rsidR="007B3B45" w:rsidRPr="00FF7700">
        <w:rPr>
          <w:rFonts w:cstheme="minorHAnsi"/>
          <w:sz w:val="20"/>
          <w:szCs w:val="20"/>
        </w:rPr>
        <w:t>, ani inne postępowanie o podobny</w:t>
      </w:r>
      <w:r w:rsidR="00357561" w:rsidRPr="00FF7700">
        <w:rPr>
          <w:rFonts w:cstheme="minorHAnsi"/>
          <w:sz w:val="20"/>
          <w:szCs w:val="20"/>
        </w:rPr>
        <w:t>m</w:t>
      </w:r>
      <w:r w:rsidR="007B3B45" w:rsidRPr="00FF7700">
        <w:rPr>
          <w:rFonts w:cstheme="minorHAnsi"/>
          <w:sz w:val="20"/>
          <w:szCs w:val="20"/>
        </w:rPr>
        <w:t xml:space="preserve"> chara</w:t>
      </w:r>
      <w:r w:rsidR="00357561" w:rsidRPr="00FF7700">
        <w:rPr>
          <w:rFonts w:cstheme="minorHAnsi"/>
          <w:sz w:val="20"/>
          <w:szCs w:val="20"/>
        </w:rPr>
        <w:t>k</w:t>
      </w:r>
      <w:r w:rsidR="007B3B45" w:rsidRPr="00FF7700">
        <w:rPr>
          <w:rFonts w:cstheme="minorHAnsi"/>
          <w:sz w:val="20"/>
          <w:szCs w:val="20"/>
        </w:rPr>
        <w:t>terze</w:t>
      </w:r>
      <w:r w:rsidRPr="00FF7700">
        <w:rPr>
          <w:rFonts w:cstheme="minorHAnsi"/>
          <w:sz w:val="20"/>
          <w:szCs w:val="20"/>
        </w:rPr>
        <w:t>.</w:t>
      </w:r>
    </w:p>
    <w:p w14:paraId="1596EC9C" w14:textId="77777777" w:rsidR="008A563C" w:rsidRPr="008A563C" w:rsidRDefault="008A563C" w:rsidP="008A563C">
      <w:pPr>
        <w:pStyle w:val="Akapitzlist"/>
        <w:rPr>
          <w:rFonts w:cstheme="minorHAnsi"/>
          <w:sz w:val="20"/>
          <w:szCs w:val="20"/>
        </w:rPr>
      </w:pPr>
    </w:p>
    <w:p w14:paraId="0F0E605E" w14:textId="029FF05B" w:rsidR="000F4656" w:rsidRPr="00D40184" w:rsidRDefault="000F4656" w:rsidP="007B774D">
      <w:pPr>
        <w:pStyle w:val="Akapitzlist"/>
        <w:numPr>
          <w:ilvl w:val="0"/>
          <w:numId w:val="23"/>
        </w:numPr>
        <w:rPr>
          <w:rFonts w:cstheme="minorHAnsi"/>
          <w:color w:val="000000" w:themeColor="text1"/>
          <w:sz w:val="20"/>
          <w:szCs w:val="20"/>
        </w:rPr>
      </w:pPr>
      <w:r>
        <w:rPr>
          <w:rStyle w:val="cf01"/>
        </w:rPr>
        <w:t xml:space="preserve">Oświadczamy, że emisja certyfikatów inwestycyjnych objętych wnioskiem doszła do skutku, </w:t>
      </w:r>
      <w:r w:rsidRPr="00CA1821">
        <w:rPr>
          <w:rStyle w:val="cf11"/>
          <w:b w:val="0"/>
          <w:bCs w:val="0"/>
          <w:color w:val="000000" w:themeColor="text1"/>
        </w:rPr>
        <w:t xml:space="preserve">certyfikaty objęte wnioskiem zostały przydzielone w dniu </w:t>
      </w:r>
      <w:r w:rsidR="00BE2601">
        <w:rPr>
          <w:rStyle w:val="cf11"/>
          <w:b w:val="0"/>
          <w:bCs w:val="0"/>
          <w:color w:val="000000" w:themeColor="text1"/>
        </w:rPr>
        <w:t>…………………………..</w:t>
      </w:r>
      <w:r w:rsidRPr="00CA1821">
        <w:rPr>
          <w:rStyle w:val="cf01"/>
          <w:color w:val="000000" w:themeColor="text1"/>
        </w:rPr>
        <w:t xml:space="preserve"> oraz dokonane zostały wpłaty w pełnej wysokości do</w:t>
      </w:r>
      <w:r>
        <w:rPr>
          <w:rStyle w:val="cf01"/>
        </w:rPr>
        <w:t xml:space="preserve"> Funduszu w ramach emisji certyfikatów inwestycyjnych objętych wnioskiem</w:t>
      </w:r>
      <w:r w:rsidR="008D6CA1">
        <w:rPr>
          <w:rStyle w:val="cf01"/>
        </w:rPr>
        <w:t>.</w:t>
      </w:r>
    </w:p>
    <w:p w14:paraId="67ADFB83" w14:textId="77777777" w:rsidR="00E61619" w:rsidRPr="00D40184" w:rsidRDefault="00E61619" w:rsidP="00E61619">
      <w:pPr>
        <w:pStyle w:val="Akapitzlist"/>
        <w:rPr>
          <w:rFonts w:cstheme="minorHAnsi"/>
          <w:color w:val="000000" w:themeColor="text1"/>
          <w:sz w:val="20"/>
          <w:szCs w:val="20"/>
        </w:rPr>
      </w:pPr>
    </w:p>
    <w:p w14:paraId="7B2801DF" w14:textId="4CE618CD" w:rsidR="00E61619" w:rsidRPr="00D40184" w:rsidRDefault="00E61619" w:rsidP="00D40184">
      <w:pPr>
        <w:pStyle w:val="Akapitzlist"/>
        <w:numPr>
          <w:ilvl w:val="0"/>
          <w:numId w:val="23"/>
        </w:numPr>
        <w:rPr>
          <w:rStyle w:val="cf01"/>
          <w:rFonts w:asciiTheme="minorHAnsi" w:hAnsiTheme="minorHAnsi" w:cstheme="minorHAnsi"/>
          <w:color w:val="000000" w:themeColor="text1"/>
          <w:sz w:val="20"/>
          <w:szCs w:val="20"/>
        </w:rPr>
      </w:pPr>
      <w:r w:rsidRPr="00D40184">
        <w:rPr>
          <w:rStyle w:val="cf01"/>
          <w:color w:val="000000" w:themeColor="text1"/>
        </w:rPr>
        <w:t>Oświadczamy, że Emitent wypełnił obowiązki, o których mowa w art. 4 ust. 3 lit. b) Rozporządzenia delegowanego Komisji (UE) 2017/568 oraz wskazuje sposoby i zasad</w:t>
      </w:r>
      <w:r w:rsidR="001B51A7" w:rsidRPr="00D40184">
        <w:rPr>
          <w:rStyle w:val="cf01"/>
          <w:color w:val="000000" w:themeColor="text1"/>
        </w:rPr>
        <w:t>y</w:t>
      </w:r>
      <w:r w:rsidRPr="00D40184">
        <w:rPr>
          <w:rStyle w:val="cf01"/>
          <w:color w:val="000000" w:themeColor="text1"/>
        </w:rPr>
        <w:t xml:space="preserve"> realizacji tych obowiązków.</w:t>
      </w:r>
    </w:p>
    <w:tbl>
      <w:tblPr>
        <w:tblW w:w="9639" w:type="dxa"/>
        <w:tblInd w:w="846" w:type="dxa"/>
        <w:tblCellMar>
          <w:left w:w="70" w:type="dxa"/>
          <w:right w:w="70" w:type="dxa"/>
        </w:tblCellMar>
        <w:tblLook w:val="04A0" w:firstRow="1" w:lastRow="0" w:firstColumn="1" w:lastColumn="0" w:noHBand="0" w:noVBand="1"/>
      </w:tblPr>
      <w:tblGrid>
        <w:gridCol w:w="9639"/>
      </w:tblGrid>
      <w:tr w:rsidR="00E61619" w:rsidRPr="00C87327" w14:paraId="167B5D1A" w14:textId="77777777" w:rsidTr="00012D13">
        <w:trPr>
          <w:trHeight w:val="300"/>
        </w:trPr>
        <w:tc>
          <w:tcPr>
            <w:tcW w:w="9639" w:type="dxa"/>
            <w:tcBorders>
              <w:top w:val="single" w:sz="4" w:space="0" w:color="auto"/>
              <w:left w:val="single" w:sz="4" w:space="0" w:color="auto"/>
              <w:bottom w:val="single" w:sz="4" w:space="0" w:color="auto"/>
              <w:right w:val="single" w:sz="4" w:space="0" w:color="auto"/>
            </w:tcBorders>
            <w:vAlign w:val="center"/>
            <w:hideMark/>
          </w:tcPr>
          <w:p w14:paraId="48DCD03B" w14:textId="7B65B9D2" w:rsidR="00E61619" w:rsidRDefault="00E61619" w:rsidP="003E6F57">
            <w:pPr>
              <w:spacing w:after="0" w:line="240" w:lineRule="auto"/>
              <w:rPr>
                <w:rFonts w:eastAsia="Times New Roman" w:cstheme="minorHAnsi"/>
                <w:sz w:val="20"/>
                <w:szCs w:val="20"/>
                <w:lang w:eastAsia="pl-PL"/>
              </w:rPr>
            </w:pPr>
          </w:p>
          <w:p w14:paraId="0896B55D" w14:textId="77777777" w:rsidR="007C6B78" w:rsidRDefault="007C6B78" w:rsidP="003E6F57">
            <w:pPr>
              <w:spacing w:after="0" w:line="240" w:lineRule="auto"/>
              <w:rPr>
                <w:rFonts w:eastAsia="Times New Roman" w:cstheme="minorHAnsi"/>
                <w:sz w:val="20"/>
                <w:szCs w:val="20"/>
                <w:lang w:eastAsia="pl-PL"/>
              </w:rPr>
            </w:pPr>
          </w:p>
          <w:p w14:paraId="5A2D49F7" w14:textId="77777777" w:rsidR="00E61619" w:rsidRPr="00C87327" w:rsidRDefault="00E61619" w:rsidP="003E6F57">
            <w:pPr>
              <w:spacing w:after="0" w:line="240" w:lineRule="auto"/>
              <w:rPr>
                <w:rFonts w:eastAsia="Times New Roman" w:cstheme="minorHAnsi"/>
                <w:sz w:val="20"/>
                <w:szCs w:val="20"/>
                <w:lang w:eastAsia="pl-PL"/>
              </w:rPr>
            </w:pPr>
          </w:p>
        </w:tc>
      </w:tr>
    </w:tbl>
    <w:p w14:paraId="26802AA5" w14:textId="771F962B" w:rsidR="001E28D8" w:rsidRPr="001E28D8" w:rsidRDefault="001E28D8" w:rsidP="001E28D8">
      <w:pPr>
        <w:pStyle w:val="Akapitzlist"/>
        <w:rPr>
          <w:rFonts w:cstheme="minorHAnsi"/>
          <w:sz w:val="20"/>
          <w:szCs w:val="20"/>
        </w:rPr>
      </w:pPr>
    </w:p>
    <w:p w14:paraId="4574F822" w14:textId="1BA87DAF" w:rsidR="002529CC" w:rsidRDefault="002529CC" w:rsidP="007B774D">
      <w:pPr>
        <w:pStyle w:val="Akapitzlist"/>
        <w:numPr>
          <w:ilvl w:val="0"/>
          <w:numId w:val="23"/>
        </w:numPr>
        <w:rPr>
          <w:rFonts w:cstheme="minorHAnsi"/>
          <w:sz w:val="20"/>
          <w:szCs w:val="20"/>
        </w:rPr>
      </w:pPr>
      <w:r w:rsidRPr="00C87327">
        <w:rPr>
          <w:rFonts w:cstheme="minorHAnsi"/>
          <w:sz w:val="20"/>
          <w:szCs w:val="20"/>
        </w:rPr>
        <w:t>Oświadczamy, że Emitent zapoznał się z obowiązkami związanymi z jego funkcjonowaniem na rynku regulowanym, spoczywającymi na nim na mocy ustawy o ofercie publicznej (…) oraz prawa Unii, w szczególności w zakresie dotyczącym realizacji obowiązków wynikających z Rozporządzenia Parlamentu Europejskiego i Rady (UE) nr</w:t>
      </w:r>
      <w:r w:rsidR="00F36C9B">
        <w:rPr>
          <w:rFonts w:cstheme="minorHAnsi"/>
          <w:sz w:val="20"/>
          <w:szCs w:val="20"/>
        </w:rPr>
        <w:t> </w:t>
      </w:r>
      <w:r w:rsidRPr="00C87327">
        <w:rPr>
          <w:rFonts w:cstheme="minorHAnsi"/>
          <w:sz w:val="20"/>
          <w:szCs w:val="20"/>
        </w:rPr>
        <w:t>596/2014, oraz zobowiązuje się do przestrzegania tych obowiązków.</w:t>
      </w:r>
    </w:p>
    <w:p w14:paraId="29EA6C28" w14:textId="77777777" w:rsidR="003E2E5E" w:rsidRDefault="003E2E5E" w:rsidP="003E2E5E">
      <w:pPr>
        <w:pStyle w:val="Akapitzlist"/>
        <w:rPr>
          <w:rFonts w:cstheme="minorHAnsi"/>
          <w:sz w:val="20"/>
          <w:szCs w:val="20"/>
        </w:rPr>
      </w:pPr>
    </w:p>
    <w:p w14:paraId="1589E0F6" w14:textId="580A6015" w:rsidR="003E2E5E" w:rsidRPr="00FF7700" w:rsidRDefault="003E2E5E" w:rsidP="003E2E5E">
      <w:pPr>
        <w:pStyle w:val="Akapitzlist"/>
        <w:numPr>
          <w:ilvl w:val="0"/>
          <w:numId w:val="23"/>
        </w:numPr>
        <w:rPr>
          <w:rFonts w:cstheme="minorHAnsi"/>
          <w:sz w:val="20"/>
          <w:szCs w:val="20"/>
        </w:rPr>
      </w:pPr>
      <w:r w:rsidRPr="00FF7700">
        <w:rPr>
          <w:rFonts w:cstheme="minorHAnsi"/>
          <w:sz w:val="20"/>
          <w:szCs w:val="20"/>
        </w:rPr>
        <w:t xml:space="preserve">Emitent oświadcza, że według jego najlepszej wiedzy do </w:t>
      </w:r>
      <w:r w:rsidR="00F56026" w:rsidRPr="00FF7700">
        <w:rPr>
          <w:rFonts w:cstheme="minorHAnsi"/>
          <w:sz w:val="20"/>
          <w:szCs w:val="20"/>
        </w:rPr>
        <w:t xml:space="preserve">certyfikatów inwestycyjnych </w:t>
      </w:r>
      <w:r w:rsidRPr="00FF7700">
        <w:rPr>
          <w:rFonts w:cstheme="minorHAnsi"/>
          <w:sz w:val="20"/>
          <w:szCs w:val="20"/>
        </w:rPr>
        <w:t xml:space="preserve">objętych wnioskiem </w:t>
      </w:r>
      <w:r w:rsidR="00F56026" w:rsidRPr="00FF7700">
        <w:rPr>
          <w:rFonts w:cstheme="minorHAnsi"/>
          <w:sz w:val="20"/>
          <w:szCs w:val="20"/>
        </w:rPr>
        <w:t xml:space="preserve">                                         </w:t>
      </w:r>
      <w:r w:rsidRPr="00FF7700">
        <w:rPr>
          <w:rFonts w:cstheme="minorHAnsi"/>
          <w:sz w:val="20"/>
          <w:szCs w:val="20"/>
        </w:rPr>
        <w:t>o wprowadzenie nie mają zastosowania ograniczenia w obrocie wynikające z właściwych przepisów Rozporządzenia Rady (UE) Nr 833/2014 z dnia 31 lipca 2014 r.  (z </w:t>
      </w:r>
      <w:proofErr w:type="spellStart"/>
      <w:r w:rsidRPr="00FF7700">
        <w:rPr>
          <w:rFonts w:cstheme="minorHAnsi"/>
          <w:sz w:val="20"/>
          <w:szCs w:val="20"/>
        </w:rPr>
        <w:t>późn</w:t>
      </w:r>
      <w:proofErr w:type="spellEnd"/>
      <w:r w:rsidRPr="00FF7700">
        <w:rPr>
          <w:rFonts w:cstheme="minorHAnsi"/>
          <w:sz w:val="20"/>
          <w:szCs w:val="20"/>
        </w:rPr>
        <w:t xml:space="preserve">. zm.) lub Rozporządzenia Rady (WE) Nr 765/2006 z dnia 18 maja 2006 r. (z </w:t>
      </w:r>
      <w:proofErr w:type="spellStart"/>
      <w:r w:rsidRPr="00FF7700">
        <w:rPr>
          <w:rFonts w:cstheme="minorHAnsi"/>
          <w:sz w:val="20"/>
          <w:szCs w:val="20"/>
        </w:rPr>
        <w:t>późn</w:t>
      </w:r>
      <w:proofErr w:type="spellEnd"/>
      <w:r w:rsidRPr="00FF7700">
        <w:rPr>
          <w:rFonts w:cstheme="minorHAnsi"/>
          <w:sz w:val="20"/>
          <w:szCs w:val="20"/>
        </w:rPr>
        <w:t>. zm.).</w:t>
      </w:r>
    </w:p>
    <w:p w14:paraId="68BC461B" w14:textId="77777777" w:rsidR="005D3502" w:rsidRDefault="005D3502" w:rsidP="005D3502">
      <w:pPr>
        <w:pStyle w:val="Akapitzlist"/>
        <w:rPr>
          <w:rFonts w:cstheme="minorHAnsi"/>
          <w:sz w:val="20"/>
          <w:szCs w:val="20"/>
        </w:rPr>
      </w:pPr>
    </w:p>
    <w:p w14:paraId="0BA62554" w14:textId="360F8A72" w:rsidR="002529CC" w:rsidRDefault="00781447" w:rsidP="003E2E5E">
      <w:pPr>
        <w:pStyle w:val="Akapitzlist"/>
        <w:numPr>
          <w:ilvl w:val="0"/>
          <w:numId w:val="23"/>
        </w:numPr>
        <w:rPr>
          <w:rFonts w:cstheme="minorHAnsi"/>
          <w:sz w:val="20"/>
          <w:szCs w:val="20"/>
        </w:rPr>
      </w:pPr>
      <w:r>
        <w:rPr>
          <w:rFonts w:cstheme="minorHAnsi"/>
          <w:sz w:val="20"/>
          <w:szCs w:val="20"/>
        </w:rPr>
        <w:t>O</w:t>
      </w:r>
      <w:r w:rsidR="004C6688">
        <w:rPr>
          <w:rFonts w:cstheme="minorHAnsi"/>
          <w:sz w:val="20"/>
          <w:szCs w:val="20"/>
        </w:rPr>
        <w:t>świadcza</w:t>
      </w:r>
      <w:r>
        <w:rPr>
          <w:rFonts w:cstheme="minorHAnsi"/>
          <w:sz w:val="20"/>
          <w:szCs w:val="20"/>
        </w:rPr>
        <w:t>my</w:t>
      </w:r>
      <w:r w:rsidR="002529CC" w:rsidRPr="00C87327">
        <w:rPr>
          <w:rFonts w:cstheme="minorHAnsi"/>
          <w:sz w:val="20"/>
          <w:szCs w:val="20"/>
        </w:rPr>
        <w:t>, że</w:t>
      </w:r>
      <w:r w:rsidR="001B0510">
        <w:rPr>
          <w:rFonts w:cstheme="minorHAnsi"/>
          <w:sz w:val="20"/>
          <w:szCs w:val="20"/>
        </w:rPr>
        <w:t xml:space="preserve"> Emitent</w:t>
      </w:r>
      <w:r w:rsidR="002529CC" w:rsidRPr="00C87327">
        <w:rPr>
          <w:rFonts w:cstheme="minorHAnsi"/>
          <w:sz w:val="20"/>
          <w:szCs w:val="20"/>
        </w:rPr>
        <w:t xml:space="preserve">: </w:t>
      </w:r>
    </w:p>
    <w:p w14:paraId="5E452ABC" w14:textId="77777777" w:rsidR="004C6688" w:rsidRPr="00C87327" w:rsidRDefault="004C6688" w:rsidP="004C6688">
      <w:pPr>
        <w:pStyle w:val="Akapitzlist"/>
        <w:rPr>
          <w:rFonts w:cstheme="minorHAnsi"/>
          <w:sz w:val="20"/>
          <w:szCs w:val="20"/>
        </w:rPr>
      </w:pPr>
    </w:p>
    <w:p w14:paraId="48F88D59" w14:textId="3F5F6260" w:rsidR="004C6688" w:rsidRPr="004C6688" w:rsidRDefault="002529CC" w:rsidP="00FB322E">
      <w:pPr>
        <w:pStyle w:val="Akapitzlist"/>
        <w:numPr>
          <w:ilvl w:val="1"/>
          <w:numId w:val="8"/>
        </w:numPr>
        <w:spacing w:line="276" w:lineRule="auto"/>
        <w:rPr>
          <w:rFonts w:cstheme="minorHAnsi"/>
          <w:sz w:val="20"/>
          <w:szCs w:val="20"/>
        </w:rPr>
      </w:pPr>
      <w:r w:rsidRPr="004C6688">
        <w:rPr>
          <w:rFonts w:cstheme="minorHAnsi"/>
          <w:sz w:val="20"/>
          <w:szCs w:val="20"/>
        </w:rPr>
        <w:t>poza rynkiem regulowanym</w:t>
      </w:r>
      <w:r w:rsidR="004C6688" w:rsidRPr="004C6688">
        <w:rPr>
          <w:rFonts w:cstheme="minorHAnsi"/>
          <w:sz w:val="20"/>
          <w:szCs w:val="20"/>
        </w:rPr>
        <w:t xml:space="preserve"> prowadzonym przez GPW nie występował o dopuszczenie </w:t>
      </w:r>
      <w:r w:rsidR="006326B4">
        <w:rPr>
          <w:rFonts w:cstheme="minorHAnsi"/>
          <w:sz w:val="20"/>
          <w:szCs w:val="20"/>
        </w:rPr>
        <w:t xml:space="preserve">instrumentów finansowych objętych wnioskiem </w:t>
      </w:r>
      <w:r w:rsidR="004C6688" w:rsidRPr="004C6688">
        <w:rPr>
          <w:rFonts w:cstheme="minorHAnsi"/>
          <w:sz w:val="20"/>
          <w:szCs w:val="20"/>
        </w:rPr>
        <w:t>do obrotu na innym rynku regulowanym lub w alternatywnym systemie obrotu</w:t>
      </w:r>
      <w:r w:rsidR="00913F00">
        <w:rPr>
          <w:rFonts w:cstheme="minorHAnsi"/>
          <w:sz w:val="20"/>
          <w:szCs w:val="20"/>
        </w:rPr>
        <w:t>;</w:t>
      </w:r>
    </w:p>
    <w:p w14:paraId="75F18115" w14:textId="77777777" w:rsidR="006326B4" w:rsidRPr="004C6688" w:rsidRDefault="004C6688" w:rsidP="006326B4">
      <w:pPr>
        <w:pStyle w:val="Akapitzlist"/>
        <w:numPr>
          <w:ilvl w:val="1"/>
          <w:numId w:val="8"/>
        </w:numPr>
        <w:spacing w:line="276" w:lineRule="auto"/>
        <w:rPr>
          <w:rFonts w:cstheme="minorHAnsi"/>
          <w:sz w:val="20"/>
          <w:szCs w:val="20"/>
        </w:rPr>
      </w:pPr>
      <w:r w:rsidRPr="00FA5F40">
        <w:rPr>
          <w:rFonts w:cstheme="minorHAnsi"/>
          <w:sz w:val="20"/>
          <w:szCs w:val="20"/>
        </w:rPr>
        <w:t xml:space="preserve">poza </w:t>
      </w:r>
      <w:r w:rsidR="002529CC" w:rsidRPr="00FA5F40">
        <w:rPr>
          <w:rFonts w:cstheme="minorHAnsi"/>
          <w:sz w:val="20"/>
          <w:szCs w:val="20"/>
        </w:rPr>
        <w:t xml:space="preserve">alternatywnym systemem obrotu prowadzonym przez GPW </w:t>
      </w:r>
      <w:r w:rsidR="006326B4" w:rsidRPr="004C6688">
        <w:rPr>
          <w:rFonts w:cstheme="minorHAnsi"/>
          <w:sz w:val="20"/>
          <w:szCs w:val="20"/>
        </w:rPr>
        <w:t xml:space="preserve">nie występował o dopuszczenie </w:t>
      </w:r>
      <w:r w:rsidR="006326B4">
        <w:rPr>
          <w:rFonts w:cstheme="minorHAnsi"/>
          <w:sz w:val="20"/>
          <w:szCs w:val="20"/>
        </w:rPr>
        <w:t xml:space="preserve">instrumentów finansowych objętych wnioskiem </w:t>
      </w:r>
      <w:r w:rsidR="006326B4" w:rsidRPr="004C6688">
        <w:rPr>
          <w:rFonts w:cstheme="minorHAnsi"/>
          <w:sz w:val="20"/>
          <w:szCs w:val="20"/>
        </w:rPr>
        <w:t>do obrotu na innym rynku regulowanym lub w alternatywnym systemie obrotu</w:t>
      </w:r>
      <w:r w:rsidR="006326B4">
        <w:rPr>
          <w:rFonts w:cstheme="minorHAnsi"/>
          <w:sz w:val="20"/>
          <w:szCs w:val="20"/>
        </w:rPr>
        <w:t>;</w:t>
      </w:r>
    </w:p>
    <w:p w14:paraId="1E52F497" w14:textId="0AFEEE1E" w:rsidR="002529CC" w:rsidRDefault="002529CC" w:rsidP="007B3B45">
      <w:pPr>
        <w:pStyle w:val="Akapitzlist"/>
        <w:numPr>
          <w:ilvl w:val="1"/>
          <w:numId w:val="8"/>
        </w:numPr>
        <w:spacing w:before="240"/>
        <w:rPr>
          <w:rFonts w:cstheme="minorHAnsi"/>
          <w:sz w:val="20"/>
          <w:szCs w:val="20"/>
        </w:rPr>
      </w:pPr>
      <w:r w:rsidRPr="00FA5F40">
        <w:rPr>
          <w:rFonts w:cstheme="minorHAnsi"/>
          <w:sz w:val="20"/>
          <w:szCs w:val="20"/>
        </w:rPr>
        <w:t xml:space="preserve">występował o dopuszczenie </w:t>
      </w:r>
      <w:r w:rsidR="006326B4">
        <w:rPr>
          <w:rFonts w:cstheme="minorHAnsi"/>
          <w:sz w:val="20"/>
          <w:szCs w:val="20"/>
        </w:rPr>
        <w:t xml:space="preserve">instrumentów finansowych </w:t>
      </w:r>
      <w:r w:rsidRPr="00FA5F40">
        <w:rPr>
          <w:rFonts w:cstheme="minorHAnsi"/>
          <w:sz w:val="20"/>
          <w:szCs w:val="20"/>
        </w:rPr>
        <w:t xml:space="preserve">objętych wnioskiem do obrotu na innym rynku regulowanym lub w alternatywnym systemie obrotu, prowadzonym przez: </w:t>
      </w:r>
    </w:p>
    <w:tbl>
      <w:tblPr>
        <w:tblW w:w="9072" w:type="dxa"/>
        <w:tblInd w:w="1413" w:type="dxa"/>
        <w:tblCellMar>
          <w:left w:w="70" w:type="dxa"/>
          <w:right w:w="70" w:type="dxa"/>
        </w:tblCellMar>
        <w:tblLook w:val="04A0" w:firstRow="1" w:lastRow="0" w:firstColumn="1" w:lastColumn="0" w:noHBand="0" w:noVBand="1"/>
      </w:tblPr>
      <w:tblGrid>
        <w:gridCol w:w="9072"/>
      </w:tblGrid>
      <w:tr w:rsidR="00FA5F40" w:rsidRPr="00C87327" w14:paraId="58C1F64F" w14:textId="77777777" w:rsidTr="00FA5F40">
        <w:trPr>
          <w:trHeight w:val="300"/>
        </w:trPr>
        <w:tc>
          <w:tcPr>
            <w:tcW w:w="9072" w:type="dxa"/>
            <w:tcBorders>
              <w:top w:val="single" w:sz="4" w:space="0" w:color="auto"/>
              <w:left w:val="single" w:sz="4" w:space="0" w:color="auto"/>
              <w:bottom w:val="single" w:sz="4" w:space="0" w:color="auto"/>
              <w:right w:val="single" w:sz="4" w:space="0" w:color="auto"/>
            </w:tcBorders>
            <w:vAlign w:val="center"/>
            <w:hideMark/>
          </w:tcPr>
          <w:p w14:paraId="5E3BB8F0" w14:textId="77777777" w:rsidR="00FA5F40" w:rsidRDefault="00FA5F40" w:rsidP="00FA5F40">
            <w:pPr>
              <w:spacing w:after="0" w:line="240" w:lineRule="auto"/>
              <w:rPr>
                <w:rFonts w:eastAsia="Times New Roman" w:cstheme="minorHAnsi"/>
                <w:sz w:val="20"/>
                <w:szCs w:val="20"/>
                <w:lang w:eastAsia="pl-PL"/>
              </w:rPr>
            </w:pPr>
          </w:p>
          <w:p w14:paraId="412DDA25" w14:textId="3F5941BD" w:rsidR="00FA5F40" w:rsidRPr="00C87327" w:rsidRDefault="00FA5F40" w:rsidP="00FA5F40">
            <w:pPr>
              <w:spacing w:after="0" w:line="240" w:lineRule="auto"/>
              <w:rPr>
                <w:rFonts w:eastAsia="Times New Roman" w:cstheme="minorHAnsi"/>
                <w:sz w:val="20"/>
                <w:szCs w:val="20"/>
                <w:lang w:eastAsia="pl-PL"/>
              </w:rPr>
            </w:pPr>
          </w:p>
        </w:tc>
      </w:tr>
    </w:tbl>
    <w:p w14:paraId="026EDB9F" w14:textId="77777777" w:rsidR="005D3502" w:rsidRDefault="005D3502" w:rsidP="005D3502">
      <w:pPr>
        <w:rPr>
          <w:rFonts w:cstheme="minorHAnsi"/>
          <w:b/>
          <w:bCs/>
          <w:sz w:val="20"/>
          <w:szCs w:val="20"/>
        </w:rPr>
      </w:pPr>
    </w:p>
    <w:p w14:paraId="787E70E3" w14:textId="48A52450" w:rsidR="005D3502" w:rsidRPr="00C07B51" w:rsidRDefault="005D3502" w:rsidP="005D3502">
      <w:pPr>
        <w:rPr>
          <w:rFonts w:cstheme="minorHAnsi"/>
        </w:rPr>
      </w:pPr>
      <w:r w:rsidRPr="00C07B51">
        <w:rPr>
          <w:rFonts w:cstheme="minorHAnsi"/>
          <w:b/>
          <w:bCs/>
        </w:rPr>
        <w:lastRenderedPageBreak/>
        <w:t xml:space="preserve">Niniejszym zobowiązujemy się do przestrzegania przepisów obowiązujących w obrocie giełdowym, w tym do terminowego regulowania opłat giełdowych wynikających z Regulaminu Giełdy. </w:t>
      </w:r>
    </w:p>
    <w:p w14:paraId="0C3E8CF9" w14:textId="77777777" w:rsidR="007C6B78" w:rsidRPr="00C87327" w:rsidRDefault="007C6B78" w:rsidP="00FC724F">
      <w:pPr>
        <w:rPr>
          <w:rFonts w:cs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9778"/>
      </w:tblGrid>
      <w:tr w:rsidR="00C87327" w:rsidRPr="00C87327" w14:paraId="78E73C02" w14:textId="77777777" w:rsidTr="001E28D8">
        <w:tc>
          <w:tcPr>
            <w:tcW w:w="9778" w:type="dxa"/>
            <w:tcBorders>
              <w:top w:val="single" w:sz="4" w:space="0" w:color="auto"/>
              <w:bottom w:val="single" w:sz="4" w:space="0" w:color="auto"/>
            </w:tcBorders>
          </w:tcPr>
          <w:p w14:paraId="5B7A2B98" w14:textId="7101B87B" w:rsidR="00FC724F" w:rsidRPr="00C87327" w:rsidRDefault="00FC724F" w:rsidP="001E28D8">
            <w:pPr>
              <w:spacing w:before="120"/>
              <w:rPr>
                <w:rFonts w:cstheme="minorHAnsi"/>
                <w:sz w:val="20"/>
                <w:szCs w:val="20"/>
              </w:rPr>
            </w:pPr>
            <w:r w:rsidRPr="00C87327">
              <w:rPr>
                <w:rFonts w:cstheme="minorHAnsi"/>
                <w:sz w:val="20"/>
                <w:szCs w:val="20"/>
              </w:rPr>
              <w:t>Osoba odpowiedzialna za bieżące kontakty z GPW reprezentująca Emitenta:</w:t>
            </w:r>
          </w:p>
        </w:tc>
      </w:tr>
      <w:tr w:rsidR="00C87327" w:rsidRPr="00C87327" w14:paraId="5107958E" w14:textId="77777777" w:rsidTr="001E28D8">
        <w:tc>
          <w:tcPr>
            <w:tcW w:w="9778" w:type="dxa"/>
            <w:tcBorders>
              <w:top w:val="single" w:sz="4" w:space="0" w:color="auto"/>
              <w:bottom w:val="single" w:sz="4" w:space="0" w:color="auto"/>
            </w:tcBorders>
          </w:tcPr>
          <w:p w14:paraId="59F6181A" w14:textId="77777777" w:rsidR="00FC724F" w:rsidRPr="00C87327" w:rsidRDefault="00FC724F" w:rsidP="001E28D8">
            <w:pPr>
              <w:spacing w:before="120"/>
              <w:rPr>
                <w:rFonts w:cstheme="minorHAnsi"/>
                <w:sz w:val="20"/>
                <w:szCs w:val="20"/>
              </w:rPr>
            </w:pPr>
            <w:r w:rsidRPr="00C87327">
              <w:rPr>
                <w:rFonts w:cstheme="minorHAnsi"/>
                <w:sz w:val="20"/>
                <w:szCs w:val="20"/>
              </w:rPr>
              <w:t>Imię i Nazwisko:</w:t>
            </w:r>
          </w:p>
        </w:tc>
      </w:tr>
      <w:tr w:rsidR="00C87327" w:rsidRPr="00C87327" w14:paraId="6B583604" w14:textId="77777777" w:rsidTr="001E28D8">
        <w:tc>
          <w:tcPr>
            <w:tcW w:w="9778" w:type="dxa"/>
            <w:tcBorders>
              <w:top w:val="single" w:sz="4" w:space="0" w:color="auto"/>
              <w:bottom w:val="single" w:sz="4" w:space="0" w:color="auto"/>
            </w:tcBorders>
          </w:tcPr>
          <w:p w14:paraId="2B0148F2" w14:textId="77777777" w:rsidR="00FC724F" w:rsidRPr="00C87327" w:rsidRDefault="00FC724F" w:rsidP="001E28D8">
            <w:pPr>
              <w:spacing w:before="120"/>
              <w:rPr>
                <w:rFonts w:cstheme="minorHAnsi"/>
                <w:sz w:val="20"/>
                <w:szCs w:val="20"/>
              </w:rPr>
            </w:pPr>
            <w:r w:rsidRPr="00C87327">
              <w:rPr>
                <w:rFonts w:cstheme="minorHAnsi"/>
                <w:sz w:val="20"/>
                <w:szCs w:val="20"/>
              </w:rPr>
              <w:t>E-mail: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p>
        </w:tc>
      </w:tr>
      <w:tr w:rsidR="00C87327" w:rsidRPr="00C87327" w14:paraId="23DEF15F" w14:textId="77777777" w:rsidTr="001E28D8">
        <w:tc>
          <w:tcPr>
            <w:tcW w:w="9778" w:type="dxa"/>
            <w:tcBorders>
              <w:top w:val="single" w:sz="4" w:space="0" w:color="auto"/>
              <w:bottom w:val="single" w:sz="4" w:space="0" w:color="auto"/>
            </w:tcBorders>
          </w:tcPr>
          <w:p w14:paraId="321D29F2" w14:textId="77777777" w:rsidR="00FC724F" w:rsidRPr="00C87327" w:rsidRDefault="00FC724F" w:rsidP="001E28D8">
            <w:pPr>
              <w:spacing w:before="120"/>
              <w:rPr>
                <w:rFonts w:cstheme="minorHAnsi"/>
                <w:sz w:val="20"/>
                <w:szCs w:val="20"/>
              </w:rPr>
            </w:pPr>
            <w:r w:rsidRPr="00C87327">
              <w:rPr>
                <w:rFonts w:cstheme="minorHAnsi"/>
                <w:sz w:val="20"/>
                <w:szCs w:val="20"/>
              </w:rPr>
              <w:t>Tel.: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t xml:space="preserve"> </w:t>
            </w:r>
          </w:p>
        </w:tc>
      </w:tr>
    </w:tbl>
    <w:p w14:paraId="2AD4E920" w14:textId="77777777" w:rsidR="007F0A43" w:rsidRDefault="007F0A43" w:rsidP="009E6E29">
      <w:pPr>
        <w:spacing w:line="276" w:lineRule="auto"/>
        <w:rPr>
          <w:rStyle w:val="Pogrubienie"/>
          <w:rFonts w:ascii="Verdana" w:hAnsi="Verdana"/>
          <w:color w:val="000000"/>
          <w:sz w:val="16"/>
          <w:szCs w:val="16"/>
          <w:shd w:val="clear" w:color="auto" w:fill="FEFEFE"/>
        </w:rPr>
      </w:pPr>
    </w:p>
    <w:p w14:paraId="6891A00E" w14:textId="77777777" w:rsidR="00025C94" w:rsidRPr="00025C94" w:rsidRDefault="00025C94" w:rsidP="00025C94">
      <w:pPr>
        <w:spacing w:line="276" w:lineRule="auto"/>
        <w:rPr>
          <w:rFonts w:cstheme="minorHAnsi"/>
        </w:rPr>
      </w:pPr>
      <w:r w:rsidRPr="00025C94">
        <w:rPr>
          <w:rStyle w:val="Pogrubienie"/>
          <w:rFonts w:cstheme="minorHAnsi"/>
          <w:color w:val="000000"/>
          <w:shd w:val="clear" w:color="auto" w:fill="FEFEFE"/>
        </w:rPr>
        <w:t xml:space="preserve">Informacja dotycząca przetwarzania danych osobowych przez </w:t>
      </w:r>
      <w:r w:rsidRPr="00025C94">
        <w:rPr>
          <w:rFonts w:cstheme="minorHAnsi"/>
          <w:b/>
          <w:color w:val="000000"/>
        </w:rPr>
        <w:t>Giełdę Papierów Wartościowych w Warszawie S.A.</w:t>
      </w:r>
      <w:r w:rsidRPr="00025C94">
        <w:rPr>
          <w:rStyle w:val="Pogrubienie"/>
          <w:rFonts w:cstheme="minorHAnsi"/>
          <w:color w:val="000000"/>
          <w:shd w:val="clear" w:color="auto" w:fill="FEFEFE"/>
        </w:rPr>
        <w:t xml:space="preserve"> w związku z wymogami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35B628E1" w14:textId="77777777" w:rsidR="00025C94" w:rsidRPr="00025C94" w:rsidRDefault="00025C94" w:rsidP="00025C94">
      <w:pPr>
        <w:pStyle w:val="NormalnyWeb"/>
        <w:spacing w:after="0" w:afterAutospacing="0" w:line="276" w:lineRule="auto"/>
        <w:rPr>
          <w:rFonts w:asciiTheme="minorHAnsi" w:hAnsiTheme="minorHAnsi" w:cstheme="minorHAnsi"/>
          <w:color w:val="000000"/>
          <w:sz w:val="20"/>
          <w:szCs w:val="20"/>
        </w:rPr>
      </w:pPr>
      <w:r w:rsidRPr="00025C94">
        <w:rPr>
          <w:rFonts w:asciiTheme="minorHAnsi" w:hAnsiTheme="minorHAnsi" w:cstheme="minorHAnsi"/>
          <w:color w:val="000000"/>
          <w:sz w:val="20"/>
          <w:szCs w:val="20"/>
        </w:rPr>
        <w:t xml:space="preserve">Administratorem danych osobowych jest Giełda Papierów Wartościowych w Warszawie S.A., ul. Książęca 4, 00-498 Warszawa, tel. +48 22 628 32 32, </w:t>
      </w:r>
      <w:hyperlink r:id="rId10" w:history="1">
        <w:r w:rsidRPr="00025C94">
          <w:rPr>
            <w:rStyle w:val="Hipercze"/>
            <w:rFonts w:asciiTheme="minorHAnsi" w:hAnsiTheme="minorHAnsi" w:cstheme="minorHAnsi"/>
            <w:color w:val="000000"/>
            <w:sz w:val="20"/>
            <w:szCs w:val="20"/>
          </w:rPr>
          <w:t>gpw@gpw.pl</w:t>
        </w:r>
      </w:hyperlink>
      <w:r w:rsidRPr="00025C94">
        <w:rPr>
          <w:rFonts w:asciiTheme="minorHAnsi" w:hAnsiTheme="minorHAnsi" w:cstheme="minorHAnsi"/>
          <w:color w:val="000000"/>
          <w:sz w:val="20"/>
          <w:szCs w:val="20"/>
        </w:rPr>
        <w:t xml:space="preserve">. </w:t>
      </w:r>
    </w:p>
    <w:p w14:paraId="284B19E1" w14:textId="77777777" w:rsidR="00025C94" w:rsidRPr="00025C94" w:rsidRDefault="00025C94" w:rsidP="00025C94">
      <w:pPr>
        <w:pStyle w:val="NormalnyWeb"/>
        <w:spacing w:after="0" w:afterAutospacing="0" w:line="276" w:lineRule="auto"/>
        <w:rPr>
          <w:rFonts w:asciiTheme="minorHAnsi" w:hAnsiTheme="minorHAnsi" w:cstheme="minorHAnsi"/>
          <w:color w:val="000000"/>
          <w:sz w:val="20"/>
          <w:szCs w:val="20"/>
        </w:rPr>
      </w:pPr>
      <w:r w:rsidRPr="00025C94">
        <w:rPr>
          <w:rFonts w:asciiTheme="minorHAnsi" w:hAnsiTheme="minorHAnsi" w:cstheme="minorHAnsi"/>
          <w:color w:val="000000"/>
          <w:sz w:val="20"/>
          <w:szCs w:val="20"/>
        </w:rPr>
        <w:t xml:space="preserve">Administrator wyznaczył Inspektora Ochrony Danych, z którym można kontaktować się pod adresem iodgkgpw@gpw.pl. </w:t>
      </w:r>
    </w:p>
    <w:p w14:paraId="642C93EB" w14:textId="77777777" w:rsidR="00025C94" w:rsidRPr="00025C94" w:rsidRDefault="00025C94" w:rsidP="00025C94">
      <w:pPr>
        <w:pStyle w:val="NormalnyWeb"/>
        <w:spacing w:after="0" w:afterAutospacing="0" w:line="276" w:lineRule="auto"/>
        <w:rPr>
          <w:rFonts w:asciiTheme="minorHAnsi" w:hAnsiTheme="minorHAnsi" w:cstheme="minorHAnsi"/>
          <w:color w:val="000000"/>
          <w:sz w:val="20"/>
          <w:szCs w:val="20"/>
        </w:rPr>
      </w:pPr>
      <w:r w:rsidRPr="00025C94">
        <w:rPr>
          <w:rFonts w:asciiTheme="minorHAnsi" w:hAnsiTheme="minorHAnsi" w:cstheme="minorHAnsi"/>
          <w:color w:val="000000"/>
          <w:sz w:val="20"/>
          <w:szCs w:val="20"/>
        </w:rPr>
        <w:t xml:space="preserve">Zakres danych osobowych przetwarzanych przez GPW obejmuje imię i nazwisko, służbowy adres </w:t>
      </w:r>
      <w:r w:rsidRPr="00025C94">
        <w:rPr>
          <w:rFonts w:asciiTheme="minorHAnsi" w:hAnsiTheme="minorHAnsi" w:cstheme="minorHAnsi"/>
          <w:color w:val="000000"/>
          <w:sz w:val="20"/>
          <w:szCs w:val="20"/>
        </w:rPr>
        <w:br/>
        <w:t xml:space="preserve">e-mail, służbowy numer telefonu i nazwę stanowiska, a w przypadku osób upoważnionych do reprezentacji podmiotu – imię, nazwisko, stanowisko oraz dane znajdujące się w aktualnym wyciągu z właściwego rejestru lub dane zawarte w pełnomocnictwie. </w:t>
      </w:r>
    </w:p>
    <w:p w14:paraId="1D338DA4" w14:textId="77B8429B" w:rsidR="00025C94" w:rsidRPr="00025C94" w:rsidRDefault="00025C94" w:rsidP="00025C94">
      <w:pPr>
        <w:pStyle w:val="NormalnyWeb"/>
        <w:spacing w:after="0" w:afterAutospacing="0" w:line="276" w:lineRule="auto"/>
        <w:rPr>
          <w:rFonts w:asciiTheme="minorHAnsi" w:hAnsiTheme="minorHAnsi" w:cstheme="minorHAnsi"/>
          <w:color w:val="000000"/>
          <w:sz w:val="20"/>
          <w:szCs w:val="20"/>
        </w:rPr>
      </w:pPr>
      <w:r w:rsidRPr="00025C94">
        <w:rPr>
          <w:rFonts w:asciiTheme="minorHAnsi" w:hAnsiTheme="minorHAnsi" w:cstheme="minorHAnsi"/>
          <w:color w:val="000000"/>
          <w:sz w:val="20"/>
          <w:szCs w:val="20"/>
        </w:rPr>
        <w:t>Dane osobowe osób upoważnionych do reprezentacji podmiotu oraz dane osób wskazanych do kontaktów służbowych będą przetwarzane przez GPW zgodnie z art. 6 ust. 1 lit. f) RODO</w:t>
      </w:r>
      <w:r w:rsidR="00E458F0">
        <w:rPr>
          <w:rFonts w:asciiTheme="minorHAnsi" w:hAnsiTheme="minorHAnsi" w:cstheme="minorHAnsi"/>
          <w:color w:val="000000"/>
          <w:sz w:val="20"/>
          <w:szCs w:val="20"/>
        </w:rPr>
        <w:t>,</w:t>
      </w:r>
      <w:r w:rsidRPr="00025C94">
        <w:rPr>
          <w:rFonts w:asciiTheme="minorHAnsi" w:hAnsiTheme="minorHAnsi" w:cstheme="minorHAnsi"/>
          <w:color w:val="000000"/>
          <w:sz w:val="20"/>
          <w:szCs w:val="20"/>
        </w:rPr>
        <w:t xml:space="preserve"> tj. na podstawie prawnie uzasadnionego interesu realizowanego przez administratora jakim jest weryfikacja prawidłowej reprezentacji podmiotu w związku ze składanym oświadczeniem woli, prowadzenie komunikacji w związku ze złożonym wnioskiem. </w:t>
      </w:r>
    </w:p>
    <w:p w14:paraId="5DCD9C4D" w14:textId="626B9E9B" w:rsidR="00025C94" w:rsidRPr="00025C94" w:rsidRDefault="00025C94" w:rsidP="00025C94">
      <w:pPr>
        <w:pStyle w:val="NormalnyWeb"/>
        <w:shd w:val="clear" w:color="auto" w:fill="FFFFFF"/>
        <w:spacing w:after="0" w:afterAutospacing="0" w:line="276" w:lineRule="auto"/>
        <w:rPr>
          <w:rFonts w:asciiTheme="minorHAnsi" w:hAnsiTheme="minorHAnsi" w:cstheme="minorHAnsi"/>
          <w:color w:val="000000"/>
          <w:sz w:val="20"/>
          <w:szCs w:val="20"/>
        </w:rPr>
      </w:pPr>
      <w:r w:rsidRPr="00025C94">
        <w:rPr>
          <w:rFonts w:asciiTheme="minorHAnsi" w:hAnsiTheme="minorHAnsi" w:cstheme="minorHAnsi"/>
          <w:color w:val="000000"/>
          <w:sz w:val="20"/>
          <w:szCs w:val="20"/>
        </w:rPr>
        <w:t xml:space="preserve">W ramach zapewnienia powszechnego i stałego dostępu do określonego katalogu informacji podawanych przez Emitentów </w:t>
      </w:r>
      <w:r w:rsidR="00FB5EBA">
        <w:rPr>
          <w:rFonts w:asciiTheme="minorHAnsi" w:hAnsiTheme="minorHAnsi" w:cstheme="minorHAnsi"/>
          <w:color w:val="000000"/>
          <w:sz w:val="20"/>
          <w:szCs w:val="20"/>
        </w:rPr>
        <w:t xml:space="preserve">            </w:t>
      </w:r>
      <w:r w:rsidRPr="00025C94">
        <w:rPr>
          <w:rFonts w:asciiTheme="minorHAnsi" w:hAnsiTheme="minorHAnsi" w:cstheme="minorHAnsi"/>
          <w:color w:val="000000"/>
          <w:sz w:val="20"/>
          <w:szCs w:val="20"/>
        </w:rPr>
        <w:t xml:space="preserve">do publicznej wiadomości GPW, działając jako spółka prowadząca rynek regulowany i alternatywny system obrotu, udostępnia na swoich stronach internetowych: informacje podawane przez emitentów do publicznej wiadomości w wykonaniu obowiązków prawnych wynikających w szczególności z ustawy z dnia 29 lipca 2005 r. o ofercie publicznej i warunkach wprowadzania instrumentów finansowych do zorganizowanego systemu obrotu oraz o spółkach publicznych (art. 6 ust. 1 lit. c RODO). </w:t>
      </w:r>
    </w:p>
    <w:p w14:paraId="33F21A01" w14:textId="77777777" w:rsidR="00025C94" w:rsidRPr="00025C94" w:rsidRDefault="00025C94" w:rsidP="00025C94">
      <w:pPr>
        <w:pStyle w:val="NormalnyWeb"/>
        <w:shd w:val="clear" w:color="auto" w:fill="FFFFFF"/>
        <w:spacing w:after="0" w:afterAutospacing="0" w:line="276" w:lineRule="auto"/>
        <w:rPr>
          <w:rFonts w:asciiTheme="minorHAnsi" w:hAnsiTheme="minorHAnsi" w:cstheme="minorHAnsi"/>
          <w:color w:val="000000"/>
          <w:sz w:val="20"/>
          <w:szCs w:val="20"/>
        </w:rPr>
      </w:pPr>
      <w:r w:rsidRPr="00025C94">
        <w:rPr>
          <w:rFonts w:asciiTheme="minorHAnsi" w:hAnsiTheme="minorHAnsi" w:cstheme="minorHAnsi"/>
          <w:color w:val="000000"/>
          <w:sz w:val="20"/>
          <w:szCs w:val="20"/>
        </w:rPr>
        <w:t>W szczególności GPW publikuje:</w:t>
      </w:r>
    </w:p>
    <w:p w14:paraId="69DC5EA5" w14:textId="77777777" w:rsidR="00025C94" w:rsidRPr="00025C94" w:rsidRDefault="00025C94" w:rsidP="00025C94">
      <w:pPr>
        <w:pStyle w:val="NormalnyWeb"/>
        <w:numPr>
          <w:ilvl w:val="0"/>
          <w:numId w:val="27"/>
        </w:numPr>
        <w:shd w:val="clear" w:color="auto" w:fill="FFFFFF"/>
        <w:spacing w:beforeAutospacing="0" w:after="0" w:afterAutospacing="0" w:line="276" w:lineRule="auto"/>
        <w:ind w:left="284" w:hanging="218"/>
        <w:rPr>
          <w:rFonts w:asciiTheme="minorHAnsi" w:hAnsiTheme="minorHAnsi" w:cstheme="minorHAnsi"/>
          <w:color w:val="000000"/>
          <w:sz w:val="20"/>
          <w:szCs w:val="20"/>
        </w:rPr>
      </w:pPr>
      <w:r w:rsidRPr="00025C94">
        <w:rPr>
          <w:rFonts w:asciiTheme="minorHAnsi" w:hAnsiTheme="minorHAnsi" w:cstheme="minorHAnsi"/>
          <w:color w:val="000000"/>
          <w:sz w:val="20"/>
          <w:szCs w:val="20"/>
        </w:rPr>
        <w:t xml:space="preserve">raporty bieżące i okresowe publikowane przez Emitentów za pośrednictwem systemów ESPI/EBI, </w:t>
      </w:r>
    </w:p>
    <w:p w14:paraId="4627C851" w14:textId="736B6CCC" w:rsidR="00025C94" w:rsidRPr="00FB5EBA" w:rsidRDefault="00025C94" w:rsidP="009B1CE5">
      <w:pPr>
        <w:pStyle w:val="NormalnyWeb"/>
        <w:numPr>
          <w:ilvl w:val="0"/>
          <w:numId w:val="27"/>
        </w:numPr>
        <w:shd w:val="clear" w:color="auto" w:fill="FFFFFF"/>
        <w:spacing w:beforeAutospacing="0" w:after="0" w:afterAutospacing="0" w:line="276" w:lineRule="auto"/>
        <w:ind w:left="284" w:hanging="218"/>
        <w:rPr>
          <w:rFonts w:asciiTheme="minorHAnsi" w:hAnsiTheme="minorHAnsi" w:cstheme="minorHAnsi"/>
          <w:color w:val="000000"/>
          <w:sz w:val="20"/>
          <w:szCs w:val="20"/>
        </w:rPr>
      </w:pPr>
      <w:r w:rsidRPr="00FB5EBA">
        <w:rPr>
          <w:rFonts w:asciiTheme="minorHAnsi" w:hAnsiTheme="minorHAnsi" w:cstheme="minorHAnsi"/>
          <w:color w:val="000000"/>
          <w:sz w:val="20"/>
          <w:szCs w:val="20"/>
        </w:rPr>
        <w:t>dane teleadresowe spółek notowanych na rynkach prowadzonych przez GPW, imię i nazwisko osoby zajmującej stanowisko prezesa zarządu danej spółki lub pełniącej te obowiązki oraz dane akcjonariuszy posiadających co najmniej 5% ogólnej liczby głosów w spółce (w tym imię</w:t>
      </w:r>
      <w:r w:rsidR="00FB5EBA" w:rsidRPr="00FB5EBA">
        <w:rPr>
          <w:rFonts w:asciiTheme="minorHAnsi" w:hAnsiTheme="minorHAnsi" w:cstheme="minorHAnsi"/>
          <w:color w:val="000000"/>
          <w:sz w:val="20"/>
          <w:szCs w:val="20"/>
        </w:rPr>
        <w:t xml:space="preserve"> </w:t>
      </w:r>
      <w:r w:rsidRPr="00FB5EBA">
        <w:rPr>
          <w:rFonts w:asciiTheme="minorHAnsi" w:hAnsiTheme="minorHAnsi" w:cstheme="minorHAnsi"/>
          <w:color w:val="000000"/>
          <w:sz w:val="20"/>
          <w:szCs w:val="20"/>
        </w:rPr>
        <w:t xml:space="preserve">i nazwisko lub nazwę akcjonariusza, liczbę akcji, liczbę głosów oraz % posiadanych akcji i głosów). </w:t>
      </w:r>
    </w:p>
    <w:p w14:paraId="7F3CA63C" w14:textId="260E6F3E" w:rsidR="00025C94" w:rsidRPr="00025C94" w:rsidRDefault="00025C94" w:rsidP="00025C94">
      <w:pPr>
        <w:pStyle w:val="NormalnyWeb"/>
        <w:shd w:val="clear" w:color="auto" w:fill="FFFFFF"/>
        <w:spacing w:after="0" w:afterAutospacing="0" w:line="276" w:lineRule="auto"/>
        <w:rPr>
          <w:rFonts w:asciiTheme="minorHAnsi" w:hAnsiTheme="minorHAnsi" w:cstheme="minorHAnsi"/>
          <w:color w:val="000000"/>
          <w:sz w:val="20"/>
          <w:szCs w:val="20"/>
          <w:highlight w:val="yellow"/>
        </w:rPr>
      </w:pPr>
      <w:r w:rsidRPr="00025C94">
        <w:rPr>
          <w:rFonts w:asciiTheme="minorHAnsi" w:hAnsiTheme="minorHAnsi" w:cstheme="minorHAnsi"/>
          <w:color w:val="000000"/>
          <w:sz w:val="20"/>
          <w:szCs w:val="20"/>
        </w:rPr>
        <w:t xml:space="preserve">Ponadto GPW, działając jako spółka prowadząca rynek regulowany i alternatywny system obrotu, może udostępniać na swoich stronach internetowych dokumenty informacyjne Emitentów, których papiery wartościowe są dopuszczane/wprowadzane </w:t>
      </w:r>
      <w:r w:rsidR="002F64EB">
        <w:rPr>
          <w:rFonts w:asciiTheme="minorHAnsi" w:hAnsiTheme="minorHAnsi" w:cstheme="minorHAnsi"/>
          <w:color w:val="000000"/>
          <w:sz w:val="20"/>
          <w:szCs w:val="20"/>
        </w:rPr>
        <w:t xml:space="preserve">                   </w:t>
      </w:r>
      <w:r w:rsidRPr="00025C94">
        <w:rPr>
          <w:rFonts w:asciiTheme="minorHAnsi" w:hAnsiTheme="minorHAnsi" w:cstheme="minorHAnsi"/>
          <w:color w:val="000000"/>
          <w:sz w:val="20"/>
          <w:szCs w:val="20"/>
        </w:rPr>
        <w:t>do  obrotu oraz inne dokumenty o podobnym charakterze dotyczące ich emisji, dopuszczenia, wprowadzenia lub</w:t>
      </w:r>
      <w:r w:rsidR="008F692E">
        <w:rPr>
          <w:rFonts w:asciiTheme="minorHAnsi" w:hAnsiTheme="minorHAnsi" w:cstheme="minorHAnsi"/>
          <w:color w:val="000000"/>
          <w:sz w:val="20"/>
          <w:szCs w:val="20"/>
        </w:rPr>
        <w:t xml:space="preserve"> </w:t>
      </w:r>
      <w:r w:rsidRPr="00025C94">
        <w:rPr>
          <w:rFonts w:asciiTheme="minorHAnsi" w:hAnsiTheme="minorHAnsi" w:cstheme="minorHAnsi"/>
          <w:color w:val="000000"/>
          <w:sz w:val="20"/>
          <w:szCs w:val="20"/>
        </w:rPr>
        <w:t>notowania.</w:t>
      </w:r>
    </w:p>
    <w:p w14:paraId="54C251B1" w14:textId="77777777" w:rsidR="00025C94" w:rsidRPr="00025C94" w:rsidRDefault="00025C94" w:rsidP="00025C94">
      <w:pPr>
        <w:pStyle w:val="NormalnyWeb"/>
        <w:shd w:val="clear" w:color="auto" w:fill="FFFFFF" w:themeFill="background1"/>
        <w:spacing w:line="312" w:lineRule="atLeast"/>
        <w:rPr>
          <w:rFonts w:asciiTheme="minorHAnsi" w:hAnsiTheme="minorHAnsi" w:cstheme="minorHAnsi"/>
          <w:sz w:val="20"/>
          <w:szCs w:val="20"/>
        </w:rPr>
      </w:pPr>
      <w:r w:rsidRPr="00025C94">
        <w:rPr>
          <w:rFonts w:asciiTheme="minorHAnsi" w:hAnsiTheme="minorHAnsi" w:cstheme="minorHAnsi"/>
          <w:sz w:val="20"/>
          <w:szCs w:val="20"/>
        </w:rPr>
        <w:lastRenderedPageBreak/>
        <w:t>GPW nie ingeruje w treść publikowanych informacji, a za treść publikowanych raportów i dokumentów informacyjnych odpowiedzialność ponosi Emitent.</w:t>
      </w:r>
    </w:p>
    <w:p w14:paraId="3DC4E3EB" w14:textId="17419360" w:rsidR="00025C94" w:rsidRPr="00025C94" w:rsidRDefault="00025C94" w:rsidP="00025C94">
      <w:pPr>
        <w:pStyle w:val="Default"/>
        <w:spacing w:before="100" w:beforeAutospacing="1" w:line="276" w:lineRule="auto"/>
        <w:rPr>
          <w:rFonts w:asciiTheme="minorHAnsi" w:eastAsia="Arial Unicode MS" w:hAnsiTheme="minorHAnsi" w:cstheme="minorHAnsi"/>
          <w:sz w:val="20"/>
          <w:szCs w:val="20"/>
          <w:lang w:eastAsia="pl-PL"/>
        </w:rPr>
      </w:pPr>
      <w:r w:rsidRPr="00025C94">
        <w:rPr>
          <w:rFonts w:asciiTheme="minorHAnsi" w:hAnsiTheme="minorHAnsi" w:cstheme="minorHAnsi"/>
          <w:sz w:val="20"/>
          <w:szCs w:val="20"/>
        </w:rPr>
        <w:t xml:space="preserve">Odbiorcami danych </w:t>
      </w:r>
      <w:r w:rsidRPr="00025C94">
        <w:rPr>
          <w:rFonts w:asciiTheme="minorHAnsi" w:eastAsia="Arial Unicode MS" w:hAnsiTheme="minorHAnsi" w:cstheme="minorHAnsi"/>
          <w:sz w:val="20"/>
          <w:szCs w:val="20"/>
          <w:lang w:eastAsia="pl-PL"/>
        </w:rPr>
        <w:t>mogą być podmioty przetwarzające dane osobowe w imieniu GPW w związku ze świadczonymi na rzecz GPW usługami, np. usługami doradczymi, audytowymi i IT.</w:t>
      </w:r>
      <w:r w:rsidRPr="00025C94">
        <w:rPr>
          <w:rFonts w:asciiTheme="minorHAnsi" w:eastAsia="Arial Unicode MS" w:hAnsiTheme="minorHAnsi" w:cstheme="minorHAnsi"/>
          <w:sz w:val="20"/>
          <w:szCs w:val="20"/>
        </w:rPr>
        <w:t xml:space="preserve"> </w:t>
      </w:r>
      <w:r w:rsidRPr="00025C94">
        <w:rPr>
          <w:rFonts w:asciiTheme="minorHAnsi" w:eastAsia="Arial Unicode MS" w:hAnsiTheme="minorHAnsi" w:cstheme="minorHAnsi"/>
          <w:sz w:val="20"/>
          <w:szCs w:val="20"/>
          <w:lang w:eastAsia="pl-PL"/>
        </w:rPr>
        <w:t xml:space="preserve">GPW może przekazać dane osobowe organom publicznym, jeśli jest </w:t>
      </w:r>
      <w:r w:rsidR="002F64EB">
        <w:rPr>
          <w:rFonts w:asciiTheme="minorHAnsi" w:eastAsia="Arial Unicode MS" w:hAnsiTheme="minorHAnsi" w:cstheme="minorHAnsi"/>
          <w:sz w:val="20"/>
          <w:szCs w:val="20"/>
          <w:lang w:eastAsia="pl-PL"/>
        </w:rPr>
        <w:t xml:space="preserve">                       </w:t>
      </w:r>
      <w:r w:rsidRPr="00025C94">
        <w:rPr>
          <w:rFonts w:asciiTheme="minorHAnsi" w:eastAsia="Arial Unicode MS" w:hAnsiTheme="minorHAnsi" w:cstheme="minorHAnsi"/>
          <w:sz w:val="20"/>
          <w:szCs w:val="20"/>
          <w:lang w:eastAsia="pl-PL"/>
        </w:rPr>
        <w:t xml:space="preserve">to wymagane na podstawie obowiązujących przepisów prawa. Przekazanie danych osobowych jest również dozwolone </w:t>
      </w:r>
      <w:r w:rsidR="002F64EB">
        <w:rPr>
          <w:rFonts w:asciiTheme="minorHAnsi" w:eastAsia="Arial Unicode MS" w:hAnsiTheme="minorHAnsi" w:cstheme="minorHAnsi"/>
          <w:sz w:val="20"/>
          <w:szCs w:val="20"/>
          <w:lang w:eastAsia="pl-PL"/>
        </w:rPr>
        <w:t xml:space="preserve">                                </w:t>
      </w:r>
      <w:r w:rsidRPr="00025C94">
        <w:rPr>
          <w:rFonts w:asciiTheme="minorHAnsi" w:eastAsia="Arial Unicode MS" w:hAnsiTheme="minorHAnsi" w:cstheme="minorHAnsi"/>
          <w:sz w:val="20"/>
          <w:szCs w:val="20"/>
          <w:lang w:eastAsia="pl-PL"/>
        </w:rPr>
        <w:t xml:space="preserve">w przypadku podejrzenia przestępstwa lub nadużycia, w takim przypadku GPW będzie uprawniona do przekazania danych organowi nadzoru lub innemu organowi państwowemu, właściwemu na podstawie odpowiednich przepisów. </w:t>
      </w:r>
    </w:p>
    <w:p w14:paraId="4568886F" w14:textId="6338804C" w:rsidR="00025C94" w:rsidRPr="00025C94" w:rsidRDefault="00025C94" w:rsidP="00025C94">
      <w:pPr>
        <w:pStyle w:val="NormalnyWeb"/>
        <w:spacing w:after="0" w:afterAutospacing="0" w:line="276" w:lineRule="auto"/>
        <w:rPr>
          <w:rFonts w:asciiTheme="minorHAnsi" w:hAnsiTheme="minorHAnsi" w:cstheme="minorHAnsi"/>
          <w:color w:val="000000"/>
          <w:sz w:val="20"/>
          <w:szCs w:val="20"/>
        </w:rPr>
      </w:pPr>
      <w:r w:rsidRPr="00025C94">
        <w:rPr>
          <w:rFonts w:asciiTheme="minorHAnsi" w:hAnsiTheme="minorHAnsi" w:cstheme="minorHAnsi"/>
          <w:color w:val="000000"/>
          <w:sz w:val="20"/>
          <w:szCs w:val="20"/>
        </w:rPr>
        <w:t>Dane będą przetwarzane przez okres notowania instrumentów finansowych na rynku/w systemie, którego dotyczy niniejszy wniosek, a po tym czasie przez okres wymagany przepisami prawa,</w:t>
      </w:r>
      <w:r w:rsidR="002F64EB">
        <w:rPr>
          <w:rFonts w:asciiTheme="minorHAnsi" w:hAnsiTheme="minorHAnsi" w:cstheme="minorHAnsi"/>
          <w:color w:val="000000"/>
          <w:sz w:val="20"/>
          <w:szCs w:val="20"/>
        </w:rPr>
        <w:t xml:space="preserve"> </w:t>
      </w:r>
      <w:r w:rsidRPr="00025C94">
        <w:rPr>
          <w:rFonts w:asciiTheme="minorHAnsi" w:hAnsiTheme="minorHAnsi" w:cstheme="minorHAnsi"/>
          <w:color w:val="000000"/>
          <w:sz w:val="20"/>
          <w:szCs w:val="20"/>
        </w:rPr>
        <w:t xml:space="preserve">a następnie przechowywane przez czas niezbędny </w:t>
      </w:r>
      <w:r w:rsidR="002F64EB">
        <w:rPr>
          <w:rFonts w:asciiTheme="minorHAnsi" w:hAnsiTheme="minorHAnsi" w:cstheme="minorHAnsi"/>
          <w:color w:val="000000"/>
          <w:sz w:val="20"/>
          <w:szCs w:val="20"/>
        </w:rPr>
        <w:t xml:space="preserve">                                </w:t>
      </w:r>
      <w:r w:rsidRPr="00025C94">
        <w:rPr>
          <w:rFonts w:asciiTheme="minorHAnsi" w:hAnsiTheme="minorHAnsi" w:cstheme="minorHAnsi"/>
          <w:color w:val="000000"/>
          <w:sz w:val="20"/>
          <w:szCs w:val="20"/>
        </w:rPr>
        <w:t>do dokonania rozliczeń oraz ustalenia, dochodzenia lub obrony przed ewentualnymi roszczeniami.</w:t>
      </w:r>
    </w:p>
    <w:p w14:paraId="65C19C01" w14:textId="77777777" w:rsidR="00427B2D" w:rsidRDefault="00427B2D" w:rsidP="00025C94">
      <w:pPr>
        <w:spacing w:line="276" w:lineRule="auto"/>
        <w:rPr>
          <w:rFonts w:eastAsia="Times New Roman" w:cstheme="minorHAnsi"/>
          <w:color w:val="000000"/>
          <w:sz w:val="20"/>
          <w:szCs w:val="20"/>
          <w:lang w:eastAsia="pl-PL"/>
        </w:rPr>
      </w:pPr>
    </w:p>
    <w:p w14:paraId="7A949AF1" w14:textId="306D2217" w:rsidR="00025C94" w:rsidRPr="00025C94" w:rsidRDefault="00025C94" w:rsidP="00025C94">
      <w:pPr>
        <w:spacing w:line="276" w:lineRule="auto"/>
        <w:rPr>
          <w:rFonts w:eastAsia="Times New Roman" w:cstheme="minorHAnsi"/>
          <w:color w:val="000000"/>
          <w:sz w:val="20"/>
          <w:szCs w:val="20"/>
          <w:lang w:eastAsia="pl-PL"/>
        </w:rPr>
      </w:pPr>
      <w:r w:rsidRPr="00025C94">
        <w:rPr>
          <w:rFonts w:eastAsia="Times New Roman" w:cstheme="minorHAnsi"/>
          <w:color w:val="000000"/>
          <w:sz w:val="20"/>
          <w:szCs w:val="20"/>
          <w:lang w:eastAsia="pl-PL"/>
        </w:rPr>
        <w:t>Każdej osobie przysługuje prawo do żądania dostępu do swoich danych osobowych, ich sprostowania, usunięcia, ograniczenia przetwarzania oraz ich przenoszenia. Każdej osobie przysługuje prawo do wniesienia skargi do Prezesa Urzędu Ochrony Danych Osobowych, wniesienia sprzeciwu wobec przetwarzania jej danych osobowych.</w:t>
      </w:r>
    </w:p>
    <w:p w14:paraId="32090544" w14:textId="77777777" w:rsidR="00025C94" w:rsidRPr="00025C94" w:rsidRDefault="00025C94" w:rsidP="00025C94">
      <w:pPr>
        <w:spacing w:line="276" w:lineRule="auto"/>
        <w:rPr>
          <w:rFonts w:eastAsia="Times New Roman" w:cstheme="minorHAnsi"/>
          <w:color w:val="000000"/>
          <w:sz w:val="20"/>
          <w:szCs w:val="20"/>
          <w:lang w:eastAsia="pl-PL"/>
        </w:rPr>
      </w:pPr>
      <w:r w:rsidRPr="00025C94">
        <w:rPr>
          <w:rFonts w:eastAsia="Times New Roman" w:cstheme="minorHAnsi"/>
          <w:color w:val="000000"/>
          <w:sz w:val="20"/>
          <w:szCs w:val="20"/>
          <w:lang w:eastAsia="pl-PL"/>
        </w:rPr>
        <w:t>W granicach określonych przepisami prawa każdej osobie przysługuje prawo do wniesienia sprzeciwu wobec przetwarzania jej danych osobowych na podstawie prawnie uzasadnionego interesu administratora.</w:t>
      </w:r>
    </w:p>
    <w:p w14:paraId="1F1BC2F8" w14:textId="77777777" w:rsidR="00025C94" w:rsidRPr="00025C94" w:rsidRDefault="00025C94" w:rsidP="00025C94">
      <w:pPr>
        <w:spacing w:line="276" w:lineRule="auto"/>
        <w:rPr>
          <w:rFonts w:eastAsia="Times New Roman" w:cstheme="minorHAnsi"/>
          <w:color w:val="000000"/>
          <w:sz w:val="20"/>
          <w:szCs w:val="20"/>
          <w:lang w:eastAsia="pl-PL"/>
        </w:rPr>
      </w:pPr>
      <w:r w:rsidRPr="00025C94">
        <w:rPr>
          <w:rFonts w:eastAsia="Times New Roman" w:cstheme="minorHAnsi"/>
          <w:color w:val="000000"/>
          <w:sz w:val="20"/>
          <w:szCs w:val="20"/>
          <w:lang w:eastAsia="pl-PL"/>
        </w:rPr>
        <w:t>Podanie danych jest warunkiem przeprowadzenia procedury, której dotyczy niniejszy wniosek, a ich niepodanie uniemożliwi przeprowadzenie tej procedury.</w:t>
      </w:r>
    </w:p>
    <w:p w14:paraId="07135F97" w14:textId="77777777" w:rsidR="00025C94" w:rsidRPr="00025C94" w:rsidRDefault="00025C94" w:rsidP="00025C94">
      <w:pPr>
        <w:spacing w:line="276" w:lineRule="auto"/>
        <w:rPr>
          <w:rFonts w:eastAsia="Times New Roman" w:cstheme="minorHAnsi"/>
          <w:color w:val="000000"/>
          <w:sz w:val="20"/>
          <w:szCs w:val="20"/>
          <w:lang w:eastAsia="pl-PL"/>
        </w:rPr>
      </w:pPr>
      <w:r w:rsidRPr="00025C94">
        <w:rPr>
          <w:rFonts w:eastAsia="Times New Roman" w:cstheme="minorHAnsi"/>
          <w:color w:val="000000"/>
          <w:sz w:val="20"/>
          <w:szCs w:val="20"/>
          <w:lang w:eastAsia="pl-PL"/>
        </w:rPr>
        <w:t>Źródło pochodzenia danych: dane osobowe mogą pochodzić od emitenta lub bezpośrednio od osób, których dane dotyczą.</w:t>
      </w:r>
    </w:p>
    <w:p w14:paraId="5AED5C4D" w14:textId="77777777" w:rsidR="00025C94" w:rsidRDefault="00025C94" w:rsidP="00025C94">
      <w:pPr>
        <w:spacing w:after="0" w:line="276" w:lineRule="auto"/>
        <w:rPr>
          <w:rFonts w:eastAsia="Arial Unicode MS" w:cstheme="minorHAnsi"/>
          <w:b/>
          <w:bCs/>
          <w:lang w:eastAsia="pl-PL"/>
        </w:rPr>
      </w:pPr>
    </w:p>
    <w:p w14:paraId="0D46DFE0" w14:textId="12CE5725" w:rsidR="00025C94" w:rsidRPr="00025C94" w:rsidRDefault="00025C94" w:rsidP="00025C94">
      <w:pPr>
        <w:spacing w:after="0" w:line="276" w:lineRule="auto"/>
        <w:rPr>
          <w:rFonts w:eastAsia="Arial Unicode MS" w:cstheme="minorHAnsi"/>
          <w:b/>
          <w:bCs/>
          <w:lang w:eastAsia="pl-PL"/>
        </w:rPr>
      </w:pPr>
      <w:r w:rsidRPr="00025C94">
        <w:rPr>
          <w:rFonts w:eastAsia="Arial Unicode MS" w:cstheme="minorHAnsi"/>
          <w:b/>
          <w:bCs/>
          <w:lang w:eastAsia="pl-PL"/>
        </w:rPr>
        <w:t>Oświadczamy, że Emitent zapoznał się informacją dotyczącą przetwarzania danych osobowych przez Giełdę Papierów Wartościowych w Warszawie S.A. i zobowiązuje się do jej przekazania osobom, których dane udostępnia GPW w związku z procedurą,</w:t>
      </w:r>
      <w:r w:rsidRPr="00025C94">
        <w:rPr>
          <w:rFonts w:eastAsia="Times New Roman" w:cstheme="minorHAnsi"/>
          <w:b/>
          <w:bCs/>
          <w:color w:val="000000"/>
          <w:lang w:eastAsia="pl-PL"/>
        </w:rPr>
        <w:t xml:space="preserve"> której dotyczy niniejszy wniosek</w:t>
      </w:r>
      <w:r w:rsidRPr="00025C94">
        <w:rPr>
          <w:rFonts w:eastAsia="Arial Unicode MS" w:cstheme="minorHAnsi"/>
          <w:b/>
          <w:bCs/>
          <w:lang w:eastAsia="pl-PL"/>
        </w:rPr>
        <w:t>.</w:t>
      </w:r>
    </w:p>
    <w:p w14:paraId="150C0A41" w14:textId="68856B0A" w:rsidR="007F0A43" w:rsidRDefault="005F11FA" w:rsidP="007F0A43">
      <w:pPr>
        <w:rPr>
          <w:rFonts w:cstheme="minorHAnsi"/>
          <w:sz w:val="20"/>
          <w:szCs w:val="20"/>
        </w:rPr>
      </w:pPr>
      <w:r>
        <w:rPr>
          <w:rFonts w:cstheme="minorHAnsi"/>
          <w:sz w:val="20"/>
          <w:szCs w:val="20"/>
        </w:rPr>
        <w:tab/>
      </w:r>
    </w:p>
    <w:p w14:paraId="50679848" w14:textId="7AFE9E4E" w:rsidR="008A563C" w:rsidRDefault="008A563C" w:rsidP="007F0A43">
      <w:pPr>
        <w:rPr>
          <w:rFonts w:cstheme="minorHAnsi"/>
          <w:szCs w:val="20"/>
        </w:rPr>
      </w:pPr>
      <w:r w:rsidRPr="00754A6B">
        <w:rPr>
          <w:rFonts w:cstheme="minorHAnsi"/>
          <w:szCs w:val="20"/>
        </w:rPr>
        <w:t>………………………………………………………………………………………………………………………………………………………………………</w:t>
      </w:r>
    </w:p>
    <w:p w14:paraId="4D0FD427" w14:textId="77777777" w:rsidR="00B57252" w:rsidRDefault="00C75D9C" w:rsidP="00C75D9C">
      <w:pPr>
        <w:rPr>
          <w:rFonts w:cstheme="minorHAnsi"/>
          <w:sz w:val="18"/>
          <w:szCs w:val="18"/>
        </w:rPr>
      </w:pPr>
      <w:r w:rsidRPr="00B57252">
        <w:rPr>
          <w:rFonts w:cstheme="minorHAnsi"/>
          <w:sz w:val="18"/>
          <w:szCs w:val="18"/>
        </w:rPr>
        <w:t xml:space="preserve">[data, imiona i nazwiska lub pieczęci oraz podpisy własnoręczne (w przypadku wniosku składanego </w:t>
      </w:r>
      <w:r w:rsidR="00B57252">
        <w:rPr>
          <w:rFonts w:cstheme="minorHAnsi"/>
          <w:sz w:val="18"/>
          <w:szCs w:val="18"/>
        </w:rPr>
        <w:t xml:space="preserve"> </w:t>
      </w:r>
      <w:r w:rsidRPr="00B57252">
        <w:rPr>
          <w:rFonts w:cstheme="minorHAnsi"/>
          <w:sz w:val="18"/>
          <w:szCs w:val="18"/>
        </w:rPr>
        <w:t>w formie papierowej) lub kwalifikowane podpisy elektroniczne lub podpisy zaufane (w przypadku wniosku składanego elektronicznie w formacie PDF) osób uprawnionych do składania oświadczeń woli w imieniu Emitenta]</w:t>
      </w:r>
      <w:r w:rsidR="00B57252">
        <w:rPr>
          <w:rFonts w:cstheme="minorHAnsi"/>
          <w:sz w:val="18"/>
          <w:szCs w:val="18"/>
        </w:rPr>
        <w:t>.</w:t>
      </w:r>
    </w:p>
    <w:p w14:paraId="51B81E2F" w14:textId="77777777" w:rsidR="00517488" w:rsidRDefault="00517488" w:rsidP="008050D0">
      <w:pPr>
        <w:rPr>
          <w:rFonts w:cstheme="minorHAnsi"/>
          <w:sz w:val="18"/>
          <w:szCs w:val="18"/>
          <w:u w:val="single"/>
        </w:rPr>
      </w:pPr>
    </w:p>
    <w:p w14:paraId="63FCD9D3" w14:textId="518AB7C0" w:rsidR="00FC724F" w:rsidRPr="00517488" w:rsidRDefault="008050D0" w:rsidP="008050D0">
      <w:pPr>
        <w:rPr>
          <w:rFonts w:cstheme="minorHAnsi"/>
          <w:sz w:val="20"/>
          <w:szCs w:val="20"/>
          <w:u w:val="single"/>
        </w:rPr>
      </w:pPr>
      <w:r w:rsidRPr="00517488">
        <w:rPr>
          <w:rFonts w:cstheme="minorHAnsi"/>
          <w:sz w:val="20"/>
          <w:szCs w:val="20"/>
          <w:u w:val="single"/>
        </w:rPr>
        <w:t>Z</w:t>
      </w:r>
      <w:r w:rsidR="00FC724F" w:rsidRPr="00517488">
        <w:rPr>
          <w:rFonts w:cstheme="minorHAnsi"/>
          <w:sz w:val="20"/>
          <w:szCs w:val="20"/>
          <w:u w:val="single"/>
        </w:rPr>
        <w:t>ałączniki:</w:t>
      </w:r>
    </w:p>
    <w:p w14:paraId="63E91730" w14:textId="089A6056" w:rsidR="000A78D1" w:rsidRPr="00517488" w:rsidRDefault="00FF6F07" w:rsidP="001C5297">
      <w:pPr>
        <w:pStyle w:val="Akapitzlist"/>
        <w:numPr>
          <w:ilvl w:val="0"/>
          <w:numId w:val="24"/>
        </w:numPr>
        <w:spacing w:before="120"/>
        <w:rPr>
          <w:rFonts w:cstheme="minorHAnsi"/>
          <w:sz w:val="20"/>
          <w:szCs w:val="20"/>
        </w:rPr>
      </w:pPr>
      <w:r w:rsidRPr="00517488">
        <w:rPr>
          <w:rFonts w:cstheme="minorHAnsi"/>
          <w:sz w:val="20"/>
          <w:szCs w:val="20"/>
        </w:rPr>
        <w:t>A</w:t>
      </w:r>
      <w:r w:rsidR="00FC724F" w:rsidRPr="00517488">
        <w:rPr>
          <w:rFonts w:cstheme="minorHAnsi"/>
          <w:sz w:val="20"/>
          <w:szCs w:val="20"/>
        </w:rPr>
        <w:t>ktualny</w:t>
      </w:r>
      <w:r w:rsidR="006326B4" w:rsidRPr="00517488">
        <w:rPr>
          <w:rFonts w:cstheme="minorHAnsi"/>
          <w:sz w:val="20"/>
          <w:szCs w:val="20"/>
        </w:rPr>
        <w:t xml:space="preserve">, </w:t>
      </w:r>
      <w:r w:rsidR="00FC724F" w:rsidRPr="00517488">
        <w:rPr>
          <w:rFonts w:cstheme="minorHAnsi"/>
          <w:sz w:val="20"/>
          <w:szCs w:val="20"/>
        </w:rPr>
        <w:t xml:space="preserve"> </w:t>
      </w:r>
      <w:r w:rsidR="006326B4" w:rsidRPr="00517488">
        <w:rPr>
          <w:rFonts w:cstheme="minorHAnsi"/>
          <w:sz w:val="20"/>
          <w:szCs w:val="20"/>
        </w:rPr>
        <w:t xml:space="preserve">jednolity tekst </w:t>
      </w:r>
      <w:r w:rsidR="008522D6" w:rsidRPr="00517488">
        <w:rPr>
          <w:rFonts w:cstheme="minorHAnsi"/>
          <w:sz w:val="20"/>
          <w:szCs w:val="20"/>
        </w:rPr>
        <w:t>s</w:t>
      </w:r>
      <w:r w:rsidR="006326B4" w:rsidRPr="00517488">
        <w:rPr>
          <w:rFonts w:cstheme="minorHAnsi"/>
          <w:sz w:val="20"/>
          <w:szCs w:val="20"/>
        </w:rPr>
        <w:t>t</w:t>
      </w:r>
      <w:r w:rsidR="00137679" w:rsidRPr="00517488">
        <w:rPr>
          <w:rFonts w:cstheme="minorHAnsi"/>
          <w:sz w:val="20"/>
          <w:szCs w:val="20"/>
        </w:rPr>
        <w:t>a</w:t>
      </w:r>
      <w:r w:rsidR="006326B4" w:rsidRPr="00517488">
        <w:rPr>
          <w:rFonts w:cstheme="minorHAnsi"/>
          <w:sz w:val="20"/>
          <w:szCs w:val="20"/>
        </w:rPr>
        <w:t>tu</w:t>
      </w:r>
      <w:r w:rsidR="00137679" w:rsidRPr="00517488">
        <w:rPr>
          <w:rFonts w:cstheme="minorHAnsi"/>
          <w:sz w:val="20"/>
          <w:szCs w:val="20"/>
        </w:rPr>
        <w:t xml:space="preserve">tu </w:t>
      </w:r>
      <w:r w:rsidR="008522D6" w:rsidRPr="00517488">
        <w:rPr>
          <w:rFonts w:cstheme="minorHAnsi"/>
          <w:sz w:val="20"/>
          <w:szCs w:val="20"/>
        </w:rPr>
        <w:t>właściwego TFI lub wskazanie linku do odpowiedniego pliku na stronie internetowej TFI</w:t>
      </w:r>
      <w:r w:rsidR="00823B53" w:rsidRPr="00517488">
        <w:rPr>
          <w:rFonts w:cstheme="minorHAnsi"/>
          <w:sz w:val="20"/>
          <w:szCs w:val="20"/>
        </w:rPr>
        <w:t>/</w:t>
      </w:r>
      <w:r w:rsidR="008522D6" w:rsidRPr="00517488">
        <w:rPr>
          <w:rFonts w:cstheme="minorHAnsi"/>
          <w:sz w:val="20"/>
          <w:szCs w:val="20"/>
        </w:rPr>
        <w:t>Emitenta zawierającego treść tego statutu</w:t>
      </w:r>
      <w:r w:rsidR="00EE3CDF">
        <w:rPr>
          <w:rFonts w:cstheme="minorHAnsi"/>
          <w:sz w:val="20"/>
          <w:szCs w:val="20"/>
        </w:rPr>
        <w:t>.</w:t>
      </w:r>
      <w:r w:rsidR="008522D6" w:rsidRPr="00517488">
        <w:rPr>
          <w:rFonts w:cstheme="minorHAnsi"/>
          <w:sz w:val="20"/>
          <w:szCs w:val="20"/>
        </w:rPr>
        <w:t xml:space="preserve"> </w:t>
      </w:r>
    </w:p>
    <w:p w14:paraId="092D5417" w14:textId="36420B61" w:rsidR="00823B53" w:rsidRPr="00517488" w:rsidRDefault="00FC724F" w:rsidP="00823B53">
      <w:pPr>
        <w:pStyle w:val="Akapitzlist"/>
        <w:numPr>
          <w:ilvl w:val="0"/>
          <w:numId w:val="24"/>
        </w:numPr>
        <w:spacing w:before="120"/>
        <w:rPr>
          <w:rFonts w:cstheme="minorHAnsi"/>
          <w:sz w:val="20"/>
          <w:szCs w:val="20"/>
        </w:rPr>
      </w:pPr>
      <w:r w:rsidRPr="00517488">
        <w:rPr>
          <w:rFonts w:cstheme="minorHAnsi"/>
          <w:sz w:val="20"/>
          <w:szCs w:val="20"/>
        </w:rPr>
        <w:t xml:space="preserve">Aktualny, jednolity tekst statutu </w:t>
      </w:r>
      <w:r w:rsidR="00137679" w:rsidRPr="00517488">
        <w:rPr>
          <w:rFonts w:cstheme="minorHAnsi"/>
          <w:sz w:val="20"/>
          <w:szCs w:val="20"/>
        </w:rPr>
        <w:t>funduszu</w:t>
      </w:r>
      <w:r w:rsidR="00823B53" w:rsidRPr="00517488">
        <w:rPr>
          <w:rFonts w:cstheme="minorHAnsi"/>
          <w:sz w:val="20"/>
          <w:szCs w:val="20"/>
        </w:rPr>
        <w:t xml:space="preserve"> lub wskazanie linku do odpowiedniego pliku na stronie internetowej TFI /Emitenta zawierającego treść tego statutu. </w:t>
      </w:r>
    </w:p>
    <w:p w14:paraId="4477CAAD" w14:textId="33730AD4" w:rsidR="000A78D1" w:rsidRPr="00517488" w:rsidRDefault="00EE177A" w:rsidP="001C5297">
      <w:pPr>
        <w:pStyle w:val="Akapitzlist"/>
        <w:numPr>
          <w:ilvl w:val="0"/>
          <w:numId w:val="24"/>
        </w:numPr>
        <w:spacing w:before="120"/>
        <w:rPr>
          <w:rFonts w:cstheme="minorHAnsi"/>
          <w:sz w:val="20"/>
          <w:szCs w:val="20"/>
        </w:rPr>
      </w:pPr>
      <w:r w:rsidRPr="00517488">
        <w:rPr>
          <w:rFonts w:cstheme="minorHAnsi"/>
          <w:sz w:val="20"/>
          <w:szCs w:val="20"/>
        </w:rPr>
        <w:t>Aktualny o</w:t>
      </w:r>
      <w:r w:rsidR="000A78D1" w:rsidRPr="00517488">
        <w:rPr>
          <w:rFonts w:cstheme="minorHAnsi"/>
          <w:sz w:val="20"/>
          <w:szCs w:val="20"/>
        </w:rPr>
        <w:t>dpis z rejestru funduszy inwestycyjnych</w:t>
      </w:r>
      <w:r w:rsidR="00823B53" w:rsidRPr="00517488">
        <w:rPr>
          <w:rFonts w:cstheme="minorHAnsi"/>
          <w:sz w:val="20"/>
          <w:szCs w:val="20"/>
        </w:rPr>
        <w:t xml:space="preserve"> lub wskazanie linku do odpowiedniego pliku na stronie internetowej TFI/Emitenta zawierającego skan takiego odpisu</w:t>
      </w:r>
      <w:r w:rsidR="000A78D1" w:rsidRPr="00517488">
        <w:rPr>
          <w:rFonts w:cstheme="minorHAnsi"/>
          <w:sz w:val="20"/>
          <w:szCs w:val="20"/>
        </w:rPr>
        <w:t xml:space="preserve">. </w:t>
      </w:r>
    </w:p>
    <w:p w14:paraId="237164A2" w14:textId="65A2C8CB" w:rsidR="000A78D1" w:rsidRPr="00517488" w:rsidRDefault="00EE177A" w:rsidP="001C5297">
      <w:pPr>
        <w:pStyle w:val="Akapitzlist"/>
        <w:numPr>
          <w:ilvl w:val="0"/>
          <w:numId w:val="24"/>
        </w:numPr>
        <w:spacing w:before="120"/>
        <w:rPr>
          <w:rFonts w:cstheme="minorHAnsi"/>
          <w:sz w:val="20"/>
          <w:szCs w:val="20"/>
        </w:rPr>
      </w:pPr>
      <w:r w:rsidRPr="00517488">
        <w:rPr>
          <w:rFonts w:cstheme="minorHAnsi"/>
          <w:sz w:val="20"/>
          <w:szCs w:val="20"/>
        </w:rPr>
        <w:t>Aktualny o</w:t>
      </w:r>
      <w:r w:rsidR="000A78D1" w:rsidRPr="00517488">
        <w:rPr>
          <w:rFonts w:cstheme="minorHAnsi"/>
          <w:sz w:val="20"/>
          <w:szCs w:val="20"/>
        </w:rPr>
        <w:t xml:space="preserve">dpis </w:t>
      </w:r>
      <w:r w:rsidR="007D709E" w:rsidRPr="00517488">
        <w:rPr>
          <w:rFonts w:cstheme="minorHAnsi"/>
          <w:sz w:val="20"/>
          <w:szCs w:val="20"/>
        </w:rPr>
        <w:t xml:space="preserve">właściwego </w:t>
      </w:r>
      <w:r w:rsidR="000A78D1" w:rsidRPr="00517488">
        <w:rPr>
          <w:rFonts w:cstheme="minorHAnsi"/>
          <w:sz w:val="20"/>
          <w:szCs w:val="20"/>
        </w:rPr>
        <w:t xml:space="preserve">rejestru </w:t>
      </w:r>
      <w:r w:rsidR="007D709E" w:rsidRPr="00517488">
        <w:rPr>
          <w:rFonts w:cstheme="minorHAnsi"/>
          <w:sz w:val="20"/>
          <w:szCs w:val="20"/>
        </w:rPr>
        <w:t>TFI lub linku do publicznej strony internetowej, pod którym odpis ten jest dostępny</w:t>
      </w:r>
      <w:r w:rsidR="000A78D1" w:rsidRPr="00517488">
        <w:rPr>
          <w:rFonts w:cstheme="minorHAnsi"/>
          <w:sz w:val="20"/>
          <w:szCs w:val="20"/>
        </w:rPr>
        <w:t xml:space="preserve">. </w:t>
      </w:r>
    </w:p>
    <w:p w14:paraId="021639C0" w14:textId="00ED703C" w:rsidR="000A78D1" w:rsidRPr="00517488" w:rsidRDefault="000A78D1" w:rsidP="006070CF">
      <w:pPr>
        <w:pStyle w:val="Akapitzlist"/>
        <w:numPr>
          <w:ilvl w:val="0"/>
          <w:numId w:val="24"/>
        </w:numPr>
        <w:spacing w:before="120"/>
        <w:ind w:left="1066" w:hanging="357"/>
        <w:contextualSpacing w:val="0"/>
        <w:rPr>
          <w:rFonts w:cstheme="minorHAnsi"/>
          <w:sz w:val="20"/>
          <w:szCs w:val="20"/>
        </w:rPr>
      </w:pPr>
      <w:r w:rsidRPr="00517488">
        <w:rPr>
          <w:rFonts w:cstheme="minorHAnsi"/>
          <w:sz w:val="20"/>
          <w:szCs w:val="20"/>
        </w:rPr>
        <w:t>Dokumenty stanowiące podstawę prawną emisji certyfikatów inwestycyjnych objętych wnioskiem</w:t>
      </w:r>
      <w:r w:rsidR="003A6F7F" w:rsidRPr="00517488">
        <w:rPr>
          <w:rFonts w:cstheme="minorHAnsi"/>
          <w:sz w:val="20"/>
          <w:szCs w:val="20"/>
        </w:rPr>
        <w:t xml:space="preserve"> lub wskazanie linku do odpowiedniego pliku na stronie internetowej TFI/Emitenta zawierającego skany tych dokumentów </w:t>
      </w:r>
      <w:r w:rsidRPr="00517488">
        <w:rPr>
          <w:rFonts w:cstheme="minorHAnsi"/>
          <w:sz w:val="20"/>
          <w:szCs w:val="20"/>
        </w:rPr>
        <w:t xml:space="preserve">. </w:t>
      </w:r>
    </w:p>
    <w:p w14:paraId="511325B9" w14:textId="69833C25" w:rsidR="000A78D1" w:rsidRPr="00517488" w:rsidRDefault="00714FB2" w:rsidP="001C5297">
      <w:pPr>
        <w:pStyle w:val="Akapitzlist"/>
        <w:numPr>
          <w:ilvl w:val="0"/>
          <w:numId w:val="24"/>
        </w:numPr>
        <w:spacing w:before="120" w:after="0"/>
        <w:rPr>
          <w:rFonts w:cstheme="minorHAnsi"/>
          <w:sz w:val="20"/>
          <w:szCs w:val="20"/>
        </w:rPr>
      </w:pPr>
      <w:r w:rsidRPr="00517488">
        <w:rPr>
          <w:rFonts w:cstheme="minorHAnsi"/>
          <w:sz w:val="20"/>
          <w:szCs w:val="20"/>
        </w:rPr>
        <w:lastRenderedPageBreak/>
        <w:t xml:space="preserve">Kopia </w:t>
      </w:r>
      <w:r w:rsidR="000A78D1" w:rsidRPr="00517488">
        <w:rPr>
          <w:rFonts w:cstheme="minorHAnsi"/>
          <w:sz w:val="20"/>
          <w:szCs w:val="20"/>
        </w:rPr>
        <w:t>decyzji właściwego organu nadzoru w sprawie zatwierdzenia dokumentu informacyjnego</w:t>
      </w:r>
      <w:r w:rsidRPr="00517488">
        <w:rPr>
          <w:rFonts w:cstheme="minorHAnsi"/>
          <w:sz w:val="20"/>
          <w:szCs w:val="20"/>
        </w:rPr>
        <w:t>.</w:t>
      </w:r>
      <w:r w:rsidR="000A78D1" w:rsidRPr="00517488">
        <w:rPr>
          <w:rFonts w:cstheme="minorHAnsi"/>
          <w:sz w:val="20"/>
          <w:szCs w:val="20"/>
        </w:rPr>
        <w:t xml:space="preserve"> </w:t>
      </w:r>
    </w:p>
    <w:p w14:paraId="757F1415" w14:textId="2FBAFCCC" w:rsidR="000A78D1" w:rsidRPr="00517488" w:rsidRDefault="000A78D1" w:rsidP="00E615F4">
      <w:pPr>
        <w:pStyle w:val="Akapitzlist"/>
        <w:numPr>
          <w:ilvl w:val="0"/>
          <w:numId w:val="24"/>
        </w:numPr>
        <w:spacing w:before="120" w:line="240" w:lineRule="auto"/>
        <w:ind w:left="1066" w:hanging="357"/>
        <w:contextualSpacing w:val="0"/>
        <w:rPr>
          <w:rFonts w:cstheme="minorHAnsi"/>
          <w:sz w:val="20"/>
          <w:szCs w:val="20"/>
        </w:rPr>
      </w:pPr>
      <w:r w:rsidRPr="00517488">
        <w:rPr>
          <w:rFonts w:cstheme="minorHAnsi"/>
          <w:sz w:val="20"/>
          <w:szCs w:val="20"/>
        </w:rPr>
        <w:t xml:space="preserve">Odpowiedni dokument informacyjny oraz </w:t>
      </w:r>
      <w:r w:rsidR="0048269B" w:rsidRPr="00517488">
        <w:rPr>
          <w:rFonts w:cstheme="minorHAnsi"/>
          <w:sz w:val="20"/>
          <w:szCs w:val="20"/>
        </w:rPr>
        <w:t xml:space="preserve">suplementy </w:t>
      </w:r>
      <w:r w:rsidRPr="00517488">
        <w:rPr>
          <w:rFonts w:cstheme="minorHAnsi"/>
          <w:sz w:val="20"/>
          <w:szCs w:val="20"/>
        </w:rPr>
        <w:t xml:space="preserve">do tego dokumentu, zatwierdzony/zatwierdzone przez właściwy organ nadzoru albo </w:t>
      </w:r>
      <w:r w:rsidR="00714FB2" w:rsidRPr="00517488">
        <w:rPr>
          <w:rFonts w:cstheme="minorHAnsi"/>
          <w:sz w:val="20"/>
          <w:szCs w:val="20"/>
        </w:rPr>
        <w:t>link do odpowiedniego pliku na stronie internetowej TFI/Funduszu zawierającego treść tych dokumentów, a w</w:t>
      </w:r>
      <w:r w:rsidRPr="00517488">
        <w:rPr>
          <w:rFonts w:cstheme="minorHAnsi"/>
          <w:sz w:val="20"/>
          <w:szCs w:val="20"/>
        </w:rPr>
        <w:t xml:space="preserve"> przypadku gdy </w:t>
      </w:r>
      <w:r w:rsidR="00714FB2" w:rsidRPr="00517488">
        <w:rPr>
          <w:rFonts w:cstheme="minorHAnsi"/>
          <w:sz w:val="20"/>
          <w:szCs w:val="20"/>
        </w:rPr>
        <w:t xml:space="preserve">opublikowanie, udostepnienie lub zatwierdzenie nie jest wymagane </w:t>
      </w:r>
      <w:r w:rsidRPr="00517488">
        <w:rPr>
          <w:rFonts w:cstheme="minorHAnsi"/>
          <w:sz w:val="20"/>
          <w:szCs w:val="20"/>
        </w:rPr>
        <w:t>- stosowne oświadczenie emitenta w tym zakresie.</w:t>
      </w:r>
    </w:p>
    <w:p w14:paraId="44ECFAF2" w14:textId="4A8F5BE5" w:rsidR="000A78D1" w:rsidRPr="00517488" w:rsidRDefault="000A78D1" w:rsidP="00E615F4">
      <w:pPr>
        <w:pStyle w:val="Akapitzlist"/>
        <w:numPr>
          <w:ilvl w:val="0"/>
          <w:numId w:val="24"/>
        </w:numPr>
        <w:spacing w:before="120" w:line="240" w:lineRule="auto"/>
        <w:ind w:left="1066" w:hanging="357"/>
        <w:contextualSpacing w:val="0"/>
        <w:rPr>
          <w:rFonts w:cstheme="minorHAnsi"/>
          <w:sz w:val="20"/>
          <w:szCs w:val="20"/>
        </w:rPr>
      </w:pPr>
      <w:r w:rsidRPr="00517488">
        <w:rPr>
          <w:rFonts w:cstheme="minorHAnsi"/>
          <w:sz w:val="20"/>
          <w:szCs w:val="20"/>
        </w:rPr>
        <w:t>Informacje o zdarzeniach, które nastąpiły po opublikowaniu dokumentu informacyjnego, a które mogą mieć istotny wpływ na sytuację finansową Emitenta</w:t>
      </w:r>
      <w:r w:rsidR="003434FA" w:rsidRPr="00517488">
        <w:rPr>
          <w:rFonts w:cstheme="minorHAnsi"/>
          <w:sz w:val="20"/>
          <w:szCs w:val="20"/>
        </w:rPr>
        <w:t xml:space="preserve"> </w:t>
      </w:r>
      <w:r w:rsidR="007B0D08" w:rsidRPr="00517488">
        <w:rPr>
          <w:rFonts w:cstheme="minorHAnsi"/>
          <w:sz w:val="20"/>
          <w:szCs w:val="20"/>
        </w:rPr>
        <w:t xml:space="preserve">- </w:t>
      </w:r>
      <w:r w:rsidR="003434FA" w:rsidRPr="00517488">
        <w:rPr>
          <w:rFonts w:cstheme="minorHAnsi"/>
          <w:sz w:val="20"/>
          <w:szCs w:val="20"/>
        </w:rPr>
        <w:t>jeśli dotyczy</w:t>
      </w:r>
      <w:r w:rsidRPr="00517488">
        <w:rPr>
          <w:rFonts w:cstheme="minorHAnsi"/>
          <w:sz w:val="20"/>
          <w:szCs w:val="20"/>
        </w:rPr>
        <w:t>.</w:t>
      </w:r>
    </w:p>
    <w:p w14:paraId="79D4CAE6" w14:textId="1A99B048" w:rsidR="00EE177A" w:rsidRPr="00517488" w:rsidRDefault="00EE177A" w:rsidP="00EE177A">
      <w:pPr>
        <w:pStyle w:val="Akapitzlist"/>
        <w:numPr>
          <w:ilvl w:val="0"/>
          <w:numId w:val="24"/>
        </w:numPr>
        <w:spacing w:before="120" w:after="0" w:line="240" w:lineRule="auto"/>
        <w:ind w:left="1066" w:hanging="357"/>
        <w:contextualSpacing w:val="0"/>
        <w:rPr>
          <w:rFonts w:cstheme="minorHAnsi"/>
          <w:sz w:val="20"/>
          <w:szCs w:val="20"/>
        </w:rPr>
      </w:pPr>
      <w:r w:rsidRPr="00517488">
        <w:rPr>
          <w:rFonts w:cstheme="minorHAnsi"/>
          <w:sz w:val="20"/>
          <w:szCs w:val="20"/>
        </w:rPr>
        <w:t xml:space="preserve">Dokument KDPW S.A. określający kod, pod jakim </w:t>
      </w:r>
      <w:r w:rsidR="001C1671" w:rsidRPr="00517488">
        <w:rPr>
          <w:rFonts w:cstheme="minorHAnsi"/>
          <w:sz w:val="20"/>
          <w:szCs w:val="20"/>
        </w:rPr>
        <w:t xml:space="preserve">certyfikaty objęte wnioskiem </w:t>
      </w:r>
      <w:r w:rsidRPr="00517488">
        <w:rPr>
          <w:rFonts w:cstheme="minorHAnsi"/>
          <w:sz w:val="20"/>
          <w:szCs w:val="20"/>
        </w:rPr>
        <w:t xml:space="preserve">będą rejestrowane w depozycie papierów wartościowych.  </w:t>
      </w:r>
    </w:p>
    <w:p w14:paraId="5913A40E" w14:textId="639F17D8" w:rsidR="000A78D1" w:rsidRPr="00517488" w:rsidRDefault="000A78D1" w:rsidP="008C3AA8">
      <w:pPr>
        <w:pStyle w:val="Akapitzlist"/>
        <w:numPr>
          <w:ilvl w:val="0"/>
          <w:numId w:val="24"/>
        </w:numPr>
        <w:spacing w:before="120" w:after="0"/>
        <w:contextualSpacing w:val="0"/>
        <w:rPr>
          <w:rFonts w:cstheme="minorHAnsi"/>
          <w:sz w:val="20"/>
          <w:szCs w:val="20"/>
        </w:rPr>
      </w:pPr>
      <w:r w:rsidRPr="00517488">
        <w:rPr>
          <w:rFonts w:cstheme="minorHAnsi"/>
          <w:bCs/>
          <w:sz w:val="20"/>
          <w:szCs w:val="20"/>
        </w:rPr>
        <w:t>Deklaracja w sprawie sposobu otrzymywania faktur przez Emitenta</w:t>
      </w:r>
      <w:r w:rsidR="008C3AA8" w:rsidRPr="00517488">
        <w:rPr>
          <w:rFonts w:cstheme="minorHAnsi"/>
          <w:bCs/>
          <w:sz w:val="20"/>
          <w:szCs w:val="20"/>
        </w:rPr>
        <w:t xml:space="preserve"> (według załączonego wzoru)</w:t>
      </w:r>
      <w:r w:rsidRPr="00517488">
        <w:rPr>
          <w:rFonts w:cstheme="minorHAnsi"/>
          <w:bCs/>
          <w:sz w:val="20"/>
          <w:szCs w:val="20"/>
        </w:rPr>
        <w:t xml:space="preserve">. </w:t>
      </w:r>
    </w:p>
    <w:p w14:paraId="63F64FF1" w14:textId="77777777" w:rsidR="007C6B78" w:rsidRPr="00A714A2" w:rsidRDefault="007C6B78">
      <w:pPr>
        <w:rPr>
          <w:rFonts w:ascii="Verdana" w:hAnsi="Verdana" w:cstheme="minorHAnsi"/>
          <w:sz w:val="16"/>
          <w:szCs w:val="16"/>
        </w:rPr>
      </w:pPr>
    </w:p>
    <w:p w14:paraId="2385E6C8" w14:textId="77777777" w:rsidR="00E74584" w:rsidRPr="00554DBF" w:rsidRDefault="00E74584" w:rsidP="00A714A2">
      <w:pPr>
        <w:pStyle w:val="Tytu"/>
        <w:tabs>
          <w:tab w:val="left" w:pos="1418"/>
        </w:tabs>
        <w:spacing w:before="0" w:after="0" w:line="276" w:lineRule="auto"/>
        <w:ind w:left="709" w:right="0"/>
        <w:jc w:val="both"/>
        <w:rPr>
          <w:rFonts w:asciiTheme="minorHAnsi" w:hAnsiTheme="minorHAnsi" w:cstheme="minorHAnsi"/>
          <w:sz w:val="22"/>
          <w:szCs w:val="22"/>
        </w:rPr>
      </w:pPr>
      <w:r w:rsidRPr="00554DBF">
        <w:rPr>
          <w:rFonts w:asciiTheme="minorHAnsi" w:hAnsiTheme="minorHAnsi" w:cstheme="minorHAnsi"/>
          <w:sz w:val="22"/>
          <w:szCs w:val="22"/>
        </w:rPr>
        <w:t>Uwaga:</w:t>
      </w:r>
    </w:p>
    <w:p w14:paraId="62F340E0" w14:textId="1119BC56" w:rsidR="006070CF" w:rsidRPr="00554DBF" w:rsidRDefault="00E74584" w:rsidP="00A714A2">
      <w:pPr>
        <w:pStyle w:val="Tytu"/>
        <w:tabs>
          <w:tab w:val="left" w:pos="1418"/>
        </w:tabs>
        <w:spacing w:before="0" w:line="276" w:lineRule="auto"/>
        <w:ind w:left="709" w:right="0"/>
        <w:jc w:val="both"/>
        <w:rPr>
          <w:rFonts w:asciiTheme="minorHAnsi" w:hAnsiTheme="minorHAnsi" w:cstheme="minorHAnsi"/>
          <w:sz w:val="22"/>
          <w:szCs w:val="22"/>
        </w:rPr>
      </w:pPr>
      <w:r w:rsidRPr="00554DBF">
        <w:rPr>
          <w:rFonts w:asciiTheme="minorHAnsi" w:hAnsiTheme="minorHAnsi" w:cstheme="minorHAnsi"/>
          <w:sz w:val="22"/>
          <w:szCs w:val="22"/>
        </w:rPr>
        <w:t xml:space="preserve">W przypadku gdy dane informacje lub dokumenty wskazane powyżej zostały załączone do innego wniosku Emitenta uprzednio złożonego do Giełdy, a ich treść nie uległa zmianie, Emitent zamiast ponownego składania tych informacji/dokumentów może złożyć </w:t>
      </w:r>
      <w:r w:rsidRPr="00554DBF">
        <w:rPr>
          <w:rFonts w:asciiTheme="minorHAnsi" w:hAnsiTheme="minorHAnsi" w:cstheme="minorHAnsi"/>
          <w:color w:val="000000" w:themeColor="text1"/>
          <w:sz w:val="22"/>
          <w:szCs w:val="22"/>
        </w:rPr>
        <w:t xml:space="preserve">we wniosku lub w odrębnym piśmie odpowiednie oświadczenie </w:t>
      </w:r>
      <w:r w:rsidRPr="00554DBF">
        <w:rPr>
          <w:rFonts w:asciiTheme="minorHAnsi" w:hAnsiTheme="minorHAnsi" w:cstheme="minorHAnsi"/>
          <w:sz w:val="22"/>
          <w:szCs w:val="22"/>
        </w:rPr>
        <w:t>wraz ze wskazaniem daty uprzedniego złożenia danych informacji/dokumentów do Giełdy.</w:t>
      </w:r>
    </w:p>
    <w:p w14:paraId="235AF78D" w14:textId="77777777" w:rsidR="006070CF" w:rsidRDefault="006070CF">
      <w:pPr>
        <w:rPr>
          <w:rFonts w:ascii="Verdana" w:eastAsia="Times New Roman" w:hAnsi="Verdana" w:cstheme="minorHAnsi"/>
          <w:b/>
          <w:sz w:val="18"/>
          <w:szCs w:val="18"/>
          <w:lang w:eastAsia="pl-PL"/>
        </w:rPr>
      </w:pPr>
      <w:r>
        <w:rPr>
          <w:rFonts w:ascii="Verdana" w:hAnsi="Verdana" w:cstheme="minorHAnsi"/>
          <w:sz w:val="18"/>
          <w:szCs w:val="18"/>
        </w:rPr>
        <w:br w:type="page"/>
      </w:r>
    </w:p>
    <w:p w14:paraId="1AE1361A" w14:textId="77777777" w:rsidR="00EE3CDF" w:rsidRDefault="00EE3CDF" w:rsidP="001873ED">
      <w:pPr>
        <w:pStyle w:val="Akapit0"/>
        <w:spacing w:line="240" w:lineRule="auto"/>
        <w:ind w:firstLine="0"/>
        <w:rPr>
          <w:rFonts w:ascii="Verdana" w:hAnsi="Verdana"/>
          <w:b/>
          <w:sz w:val="20"/>
        </w:rPr>
      </w:pPr>
    </w:p>
    <w:p w14:paraId="485B2C90" w14:textId="256E7DEA" w:rsidR="001873ED" w:rsidRPr="00121862" w:rsidRDefault="003D4FFD" w:rsidP="001873ED">
      <w:pPr>
        <w:pStyle w:val="Akapit0"/>
        <w:spacing w:line="240" w:lineRule="auto"/>
        <w:ind w:firstLine="0"/>
        <w:rPr>
          <w:rFonts w:ascii="Verdana" w:hAnsi="Verdana"/>
          <w:b/>
          <w:sz w:val="20"/>
        </w:rPr>
      </w:pPr>
      <w:r w:rsidRPr="00C87327">
        <w:rPr>
          <w:rFonts w:cstheme="minorHAnsi"/>
          <w:noProof/>
          <w:sz w:val="20"/>
        </w:rPr>
        <w:drawing>
          <wp:anchor distT="0" distB="0" distL="114300" distR="114300" simplePos="0" relativeHeight="251661312" behindDoc="1" locked="0" layoutInCell="1" allowOverlap="1" wp14:anchorId="5CF4713F" wp14:editId="418D6C86">
            <wp:simplePos x="0" y="0"/>
            <wp:positionH relativeFrom="page">
              <wp:posOffset>7034</wp:posOffset>
            </wp:positionH>
            <wp:positionV relativeFrom="paragraph">
              <wp:posOffset>-645209</wp:posOffset>
            </wp:positionV>
            <wp:extent cx="7564755" cy="1068705"/>
            <wp:effectExtent l="0" t="0" r="0" b="0"/>
            <wp:wrapNone/>
            <wp:docPr id="2" name="Obraz 29"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papier firmowy nowe logo ogoln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96B0C" w14:textId="2EFE309F" w:rsidR="001873ED" w:rsidRPr="00121862" w:rsidRDefault="001873ED" w:rsidP="001873ED">
      <w:pPr>
        <w:pStyle w:val="Akapit0"/>
        <w:ind w:firstLine="0"/>
        <w:rPr>
          <w:rFonts w:ascii="Verdana" w:hAnsi="Verdana"/>
          <w:sz w:val="20"/>
        </w:rPr>
      </w:pPr>
    </w:p>
    <w:p w14:paraId="061CAA4B" w14:textId="59615104" w:rsidR="001873ED" w:rsidRPr="006E096D" w:rsidRDefault="001873ED" w:rsidP="001873ED">
      <w:pPr>
        <w:rPr>
          <w:rFonts w:ascii="Verdana" w:hAnsi="Verdana" w:cs="Arial"/>
          <w:b/>
          <w:bCs/>
          <w:sz w:val="18"/>
          <w:szCs w:val="18"/>
        </w:rPr>
      </w:pPr>
    </w:p>
    <w:p w14:paraId="39DDD485" w14:textId="77777777" w:rsidR="008C3AA8" w:rsidRDefault="008C3AA8" w:rsidP="001873ED">
      <w:pPr>
        <w:jc w:val="center"/>
        <w:rPr>
          <w:rFonts w:ascii="Verdana" w:hAnsi="Verdana" w:cs="Arial"/>
          <w:b/>
          <w:bCs/>
        </w:rPr>
      </w:pPr>
    </w:p>
    <w:p w14:paraId="14BDA756" w14:textId="78F0684A" w:rsidR="001873ED" w:rsidRPr="00955F0D" w:rsidRDefault="001873ED" w:rsidP="001873ED">
      <w:pPr>
        <w:jc w:val="center"/>
        <w:rPr>
          <w:rFonts w:ascii="Verdana" w:hAnsi="Verdana" w:cs="Arial"/>
          <w:b/>
          <w:bCs/>
        </w:rPr>
      </w:pPr>
      <w:r w:rsidRPr="00955F0D">
        <w:rPr>
          <w:rFonts w:ascii="Verdana" w:hAnsi="Verdana" w:cs="Arial"/>
          <w:b/>
          <w:bCs/>
        </w:rPr>
        <w:t>Deklaracja w sprawie sposobu otrzymywania faktur przez Emitenta:</w:t>
      </w:r>
    </w:p>
    <w:p w14:paraId="4AC94889" w14:textId="77777777" w:rsidR="001873ED" w:rsidRPr="006E096D" w:rsidRDefault="001873ED" w:rsidP="001873ED">
      <w:pPr>
        <w:rPr>
          <w:rFonts w:ascii="Verdana" w:hAnsi="Verdana" w:cs="Arial"/>
          <w:bCs/>
          <w:sz w:val="18"/>
          <w:szCs w:val="18"/>
        </w:rPr>
      </w:pPr>
    </w:p>
    <w:p w14:paraId="26F095C0" w14:textId="77777777" w:rsidR="001873ED" w:rsidRPr="00674B2C" w:rsidRDefault="001873ED" w:rsidP="001873ED">
      <w:pPr>
        <w:rPr>
          <w:rFonts w:ascii="Verdana" w:hAnsi="Verdana" w:cs="Arial"/>
          <w:i/>
          <w:sz w:val="18"/>
          <w:szCs w:val="18"/>
        </w:rPr>
      </w:pPr>
      <w:r w:rsidRPr="00674B2C">
        <w:rPr>
          <w:rFonts w:ascii="Verdana" w:hAnsi="Verdana" w:cs="Arial"/>
          <w:bCs/>
          <w:sz w:val="18"/>
          <w:szCs w:val="18"/>
        </w:rPr>
        <w:t>(</w:t>
      </w:r>
      <w:r w:rsidRPr="00674B2C">
        <w:rPr>
          <w:rFonts w:ascii="Verdana" w:hAnsi="Verdana" w:cs="Arial"/>
          <w:i/>
          <w:sz w:val="18"/>
          <w:szCs w:val="18"/>
        </w:rPr>
        <w:t>proszę wypełnić drukowanymi literami)</w:t>
      </w:r>
    </w:p>
    <w:tbl>
      <w:tblPr>
        <w:tblW w:w="9778" w:type="dxa"/>
        <w:tblLayout w:type="fixed"/>
        <w:tblCellMar>
          <w:left w:w="70" w:type="dxa"/>
          <w:right w:w="70" w:type="dxa"/>
        </w:tblCellMar>
        <w:tblLook w:val="0000" w:firstRow="0" w:lastRow="0" w:firstColumn="0" w:lastColumn="0" w:noHBand="0" w:noVBand="0"/>
      </w:tblPr>
      <w:tblGrid>
        <w:gridCol w:w="14"/>
        <w:gridCol w:w="4536"/>
        <w:gridCol w:w="227"/>
        <w:gridCol w:w="227"/>
        <w:gridCol w:w="227"/>
        <w:gridCol w:w="227"/>
        <w:gridCol w:w="227"/>
        <w:gridCol w:w="227"/>
        <w:gridCol w:w="227"/>
        <w:gridCol w:w="227"/>
        <w:gridCol w:w="227"/>
        <w:gridCol w:w="3175"/>
        <w:gridCol w:w="10"/>
      </w:tblGrid>
      <w:tr w:rsidR="001873ED" w:rsidRPr="00674B2C" w14:paraId="7E3BC6A4" w14:textId="77777777" w:rsidTr="00B71054">
        <w:tc>
          <w:tcPr>
            <w:tcW w:w="9778" w:type="dxa"/>
            <w:gridSpan w:val="13"/>
            <w:tcBorders>
              <w:top w:val="single" w:sz="4" w:space="0" w:color="auto"/>
            </w:tcBorders>
          </w:tcPr>
          <w:p w14:paraId="76ADA264" w14:textId="77777777" w:rsidR="001873ED" w:rsidRPr="00674B2C" w:rsidRDefault="001873ED" w:rsidP="00B71054">
            <w:pPr>
              <w:spacing w:before="60" w:after="60"/>
              <w:ind w:right="-720"/>
              <w:rPr>
                <w:rFonts w:ascii="Verdana" w:hAnsi="Verdana" w:cs="Arial"/>
                <w:sz w:val="18"/>
                <w:szCs w:val="18"/>
              </w:rPr>
            </w:pPr>
            <w:r w:rsidRPr="00674B2C">
              <w:rPr>
                <w:rFonts w:ascii="Verdana" w:hAnsi="Verdana" w:cs="Arial"/>
                <w:sz w:val="18"/>
                <w:szCs w:val="18"/>
              </w:rPr>
              <w:t>FIRMA, NAZWA EMITENTA:</w:t>
            </w:r>
          </w:p>
        </w:tc>
      </w:tr>
      <w:tr w:rsidR="001873ED" w:rsidRPr="00674B2C" w14:paraId="4290FAA2" w14:textId="77777777" w:rsidTr="00B71054">
        <w:tblPrEx>
          <w:tblCellMar>
            <w:left w:w="56" w:type="dxa"/>
            <w:right w:w="56" w:type="dxa"/>
          </w:tblCellMar>
        </w:tblPrEx>
        <w:trPr>
          <w:gridBefore w:val="1"/>
          <w:gridAfter w:val="1"/>
          <w:wBefore w:w="14" w:type="dxa"/>
          <w:wAfter w:w="10" w:type="dxa"/>
        </w:trPr>
        <w:tc>
          <w:tcPr>
            <w:tcW w:w="4536" w:type="dxa"/>
            <w:tcBorders>
              <w:top w:val="single" w:sz="4" w:space="0" w:color="auto"/>
              <w:bottom w:val="single" w:sz="4" w:space="0" w:color="auto"/>
            </w:tcBorders>
          </w:tcPr>
          <w:p w14:paraId="56408C92"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055D94C9"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72218B07"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0BDF8B99"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19FB3065"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547C54ED"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40D2F7D1"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7879E018"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7696EA62" w14:textId="77777777" w:rsidR="001873ED" w:rsidRPr="00674B2C" w:rsidRDefault="001873ED" w:rsidP="00B71054">
            <w:pPr>
              <w:spacing w:before="60" w:after="60"/>
              <w:ind w:right="-720"/>
              <w:rPr>
                <w:rFonts w:ascii="Verdana" w:hAnsi="Verdana" w:cs="Arial"/>
                <w:sz w:val="18"/>
                <w:szCs w:val="18"/>
              </w:rPr>
            </w:pPr>
          </w:p>
        </w:tc>
        <w:tc>
          <w:tcPr>
            <w:tcW w:w="227" w:type="dxa"/>
            <w:tcBorders>
              <w:top w:val="single" w:sz="4" w:space="0" w:color="auto"/>
              <w:bottom w:val="single" w:sz="4" w:space="0" w:color="auto"/>
            </w:tcBorders>
          </w:tcPr>
          <w:p w14:paraId="16AAA093" w14:textId="77777777" w:rsidR="001873ED" w:rsidRPr="00674B2C" w:rsidRDefault="001873ED" w:rsidP="00B71054">
            <w:pPr>
              <w:spacing w:before="60" w:after="60"/>
              <w:ind w:right="-720"/>
              <w:rPr>
                <w:rFonts w:ascii="Verdana" w:hAnsi="Verdana" w:cs="Arial"/>
                <w:sz w:val="18"/>
                <w:szCs w:val="18"/>
              </w:rPr>
            </w:pPr>
          </w:p>
        </w:tc>
        <w:tc>
          <w:tcPr>
            <w:tcW w:w="3175" w:type="dxa"/>
            <w:tcBorders>
              <w:top w:val="single" w:sz="4" w:space="0" w:color="auto"/>
              <w:bottom w:val="single" w:sz="4" w:space="0" w:color="auto"/>
            </w:tcBorders>
          </w:tcPr>
          <w:p w14:paraId="2ADEDB54" w14:textId="77777777" w:rsidR="001873ED" w:rsidRPr="00674B2C" w:rsidRDefault="001873ED" w:rsidP="00B71054">
            <w:pPr>
              <w:spacing w:before="60" w:after="60"/>
              <w:ind w:right="-720"/>
              <w:rPr>
                <w:rFonts w:ascii="Verdana" w:hAnsi="Verdana" w:cs="Arial"/>
                <w:sz w:val="18"/>
                <w:szCs w:val="18"/>
              </w:rPr>
            </w:pPr>
          </w:p>
        </w:tc>
      </w:tr>
      <w:tr w:rsidR="001873ED" w:rsidRPr="00674B2C" w14:paraId="4EC42B36" w14:textId="77777777" w:rsidTr="00B71054">
        <w:tc>
          <w:tcPr>
            <w:tcW w:w="9778" w:type="dxa"/>
            <w:gridSpan w:val="13"/>
            <w:tcBorders>
              <w:bottom w:val="single" w:sz="4" w:space="0" w:color="auto"/>
            </w:tcBorders>
          </w:tcPr>
          <w:p w14:paraId="4EEBFFE1" w14:textId="77777777" w:rsidR="001873ED" w:rsidRPr="00674B2C" w:rsidRDefault="001873ED" w:rsidP="00B71054">
            <w:pPr>
              <w:spacing w:before="60" w:after="60"/>
              <w:ind w:right="-720"/>
              <w:rPr>
                <w:rFonts w:ascii="Verdana" w:hAnsi="Verdana" w:cs="Arial"/>
                <w:sz w:val="18"/>
                <w:szCs w:val="18"/>
              </w:rPr>
            </w:pPr>
            <w:r w:rsidRPr="00674B2C">
              <w:rPr>
                <w:rFonts w:ascii="Verdana" w:hAnsi="Verdana" w:cs="Arial"/>
                <w:sz w:val="18"/>
                <w:szCs w:val="18"/>
              </w:rPr>
              <w:t>ADRES SIEDZIBY:</w:t>
            </w:r>
          </w:p>
        </w:tc>
      </w:tr>
      <w:tr w:rsidR="001873ED" w:rsidRPr="00674B2C" w14:paraId="4EBD64BE" w14:textId="77777777" w:rsidTr="00B71054">
        <w:tc>
          <w:tcPr>
            <w:tcW w:w="9778" w:type="dxa"/>
            <w:gridSpan w:val="13"/>
            <w:tcBorders>
              <w:top w:val="single" w:sz="4" w:space="0" w:color="auto"/>
              <w:bottom w:val="single" w:sz="4" w:space="0" w:color="auto"/>
            </w:tcBorders>
          </w:tcPr>
          <w:p w14:paraId="56BA939A" w14:textId="77777777" w:rsidR="001873ED" w:rsidRPr="00674B2C" w:rsidRDefault="001873ED" w:rsidP="00B71054">
            <w:pPr>
              <w:spacing w:before="60" w:after="60"/>
              <w:ind w:right="-720"/>
              <w:rPr>
                <w:rFonts w:ascii="Verdana" w:hAnsi="Verdana" w:cs="Arial"/>
                <w:sz w:val="18"/>
                <w:szCs w:val="18"/>
              </w:rPr>
            </w:pPr>
          </w:p>
        </w:tc>
      </w:tr>
      <w:tr w:rsidR="001873ED" w:rsidRPr="00674B2C" w14:paraId="5FA19E66" w14:textId="77777777" w:rsidTr="00B71054">
        <w:tc>
          <w:tcPr>
            <w:tcW w:w="9778" w:type="dxa"/>
            <w:gridSpan w:val="13"/>
            <w:tcBorders>
              <w:top w:val="single" w:sz="4" w:space="0" w:color="auto"/>
              <w:bottom w:val="single" w:sz="4" w:space="0" w:color="auto"/>
            </w:tcBorders>
          </w:tcPr>
          <w:p w14:paraId="52CEB925" w14:textId="77777777" w:rsidR="001873ED" w:rsidRPr="00674B2C" w:rsidRDefault="001873ED" w:rsidP="00B71054">
            <w:pPr>
              <w:spacing w:before="60" w:after="60"/>
              <w:ind w:right="-720"/>
              <w:rPr>
                <w:rFonts w:ascii="Verdana" w:hAnsi="Verdana" w:cs="Arial"/>
                <w:sz w:val="18"/>
                <w:szCs w:val="18"/>
              </w:rPr>
            </w:pPr>
            <w:r w:rsidRPr="00674B2C">
              <w:rPr>
                <w:rFonts w:ascii="Verdana" w:hAnsi="Verdana" w:cs="Arial"/>
                <w:sz w:val="18"/>
                <w:szCs w:val="18"/>
              </w:rPr>
              <w:t xml:space="preserve">NIP:                                                       </w:t>
            </w:r>
          </w:p>
        </w:tc>
      </w:tr>
      <w:tr w:rsidR="001873ED" w:rsidRPr="00674B2C" w14:paraId="6F769764" w14:textId="77777777" w:rsidTr="00B71054">
        <w:tc>
          <w:tcPr>
            <w:tcW w:w="9778" w:type="dxa"/>
            <w:gridSpan w:val="13"/>
            <w:tcBorders>
              <w:top w:val="single" w:sz="4" w:space="0" w:color="auto"/>
              <w:bottom w:val="single" w:sz="4" w:space="0" w:color="auto"/>
            </w:tcBorders>
          </w:tcPr>
          <w:p w14:paraId="5646A6B7" w14:textId="77777777" w:rsidR="001873ED" w:rsidRPr="00674B2C" w:rsidRDefault="001873ED" w:rsidP="00B71054">
            <w:pPr>
              <w:spacing w:before="60" w:after="60"/>
              <w:ind w:right="-720"/>
              <w:rPr>
                <w:rFonts w:ascii="Verdana" w:hAnsi="Verdana" w:cs="Arial"/>
                <w:sz w:val="18"/>
                <w:szCs w:val="18"/>
              </w:rPr>
            </w:pPr>
            <w:r w:rsidRPr="00674B2C">
              <w:rPr>
                <w:rFonts w:ascii="Verdana" w:hAnsi="Verdana" w:cs="Arial"/>
                <w:sz w:val="18"/>
                <w:szCs w:val="18"/>
              </w:rPr>
              <w:t>TEL.:</w:t>
            </w:r>
          </w:p>
        </w:tc>
      </w:tr>
      <w:tr w:rsidR="001873ED" w:rsidRPr="00674B2C" w14:paraId="51E480D9" w14:textId="77777777" w:rsidTr="00B71054">
        <w:tc>
          <w:tcPr>
            <w:tcW w:w="9778" w:type="dxa"/>
            <w:gridSpan w:val="13"/>
            <w:tcBorders>
              <w:top w:val="single" w:sz="4" w:space="0" w:color="auto"/>
              <w:bottom w:val="single" w:sz="4" w:space="0" w:color="auto"/>
            </w:tcBorders>
          </w:tcPr>
          <w:p w14:paraId="339ABA29" w14:textId="77777777" w:rsidR="001873ED" w:rsidRPr="00674B2C" w:rsidRDefault="001873ED" w:rsidP="00B71054">
            <w:pPr>
              <w:spacing w:before="60" w:after="60"/>
              <w:ind w:right="-720"/>
              <w:rPr>
                <w:rFonts w:ascii="Verdana" w:hAnsi="Verdana" w:cs="Arial"/>
                <w:sz w:val="18"/>
                <w:szCs w:val="18"/>
              </w:rPr>
            </w:pPr>
            <w:r w:rsidRPr="00674B2C">
              <w:rPr>
                <w:rFonts w:ascii="Verdana" w:hAnsi="Verdana" w:cs="Arial"/>
                <w:sz w:val="18"/>
                <w:szCs w:val="18"/>
              </w:rPr>
              <w:t>FAX:</w:t>
            </w:r>
          </w:p>
        </w:tc>
      </w:tr>
    </w:tbl>
    <w:p w14:paraId="462FE963" w14:textId="77777777" w:rsidR="001873ED" w:rsidRPr="00674B2C" w:rsidRDefault="001873ED" w:rsidP="001873ED">
      <w:pPr>
        <w:pStyle w:val="Akapitzlist"/>
        <w:rPr>
          <w:rFonts w:ascii="Verdana" w:hAnsi="Verdana" w:cs="Arial"/>
          <w:b/>
          <w:sz w:val="18"/>
          <w:szCs w:val="18"/>
        </w:rPr>
      </w:pPr>
    </w:p>
    <w:p w14:paraId="37194BAA" w14:textId="77777777" w:rsidR="001873ED" w:rsidRPr="00674B2C" w:rsidRDefault="001873ED" w:rsidP="001873ED">
      <w:pPr>
        <w:pStyle w:val="Akapitzlist"/>
        <w:numPr>
          <w:ilvl w:val="0"/>
          <w:numId w:val="5"/>
        </w:numPr>
        <w:spacing w:after="0"/>
        <w:ind w:hanging="357"/>
        <w:contextualSpacing w:val="0"/>
        <w:rPr>
          <w:rFonts w:ascii="Verdana" w:hAnsi="Verdana" w:cs="Arial"/>
          <w:b/>
          <w:sz w:val="18"/>
          <w:szCs w:val="18"/>
        </w:rPr>
      </w:pPr>
      <w:r w:rsidRPr="00674B2C">
        <w:rPr>
          <w:rFonts w:ascii="Verdana" w:hAnsi="Verdana" w:cs="Arial"/>
          <w:b/>
          <w:sz w:val="18"/>
          <w:szCs w:val="18"/>
        </w:rPr>
        <w:t>Forma papierowa</w:t>
      </w:r>
    </w:p>
    <w:p w14:paraId="60788449" w14:textId="77777777" w:rsidR="001873ED" w:rsidRPr="00674B2C" w:rsidRDefault="001873ED" w:rsidP="001873ED">
      <w:pPr>
        <w:pStyle w:val="Akapitzlist"/>
        <w:numPr>
          <w:ilvl w:val="1"/>
          <w:numId w:val="5"/>
        </w:numPr>
        <w:spacing w:after="0"/>
        <w:ind w:hanging="357"/>
        <w:contextualSpacing w:val="0"/>
        <w:rPr>
          <w:rFonts w:ascii="Verdana" w:hAnsi="Verdana" w:cs="Arial"/>
          <w:sz w:val="18"/>
          <w:szCs w:val="18"/>
        </w:rPr>
      </w:pPr>
      <w:r w:rsidRPr="00674B2C">
        <w:rPr>
          <w:rFonts w:ascii="Verdana" w:hAnsi="Verdana" w:cs="Arial"/>
          <w:sz w:val="18"/>
          <w:szCs w:val="18"/>
        </w:rPr>
        <w:t>na adres siedziby, jak podano powyżej, lub</w:t>
      </w:r>
    </w:p>
    <w:p w14:paraId="0A77C1F5" w14:textId="77777777" w:rsidR="001873ED" w:rsidRPr="00674B2C" w:rsidRDefault="001873ED" w:rsidP="001873ED">
      <w:pPr>
        <w:pStyle w:val="Akapitzlist"/>
        <w:numPr>
          <w:ilvl w:val="1"/>
          <w:numId w:val="5"/>
        </w:numPr>
        <w:spacing w:after="0"/>
        <w:ind w:hanging="357"/>
        <w:contextualSpacing w:val="0"/>
        <w:rPr>
          <w:rFonts w:ascii="Verdana" w:hAnsi="Verdana" w:cs="Arial"/>
          <w:sz w:val="18"/>
          <w:szCs w:val="18"/>
        </w:rPr>
      </w:pPr>
      <w:r w:rsidRPr="00674B2C">
        <w:rPr>
          <w:rFonts w:ascii="Verdana" w:hAnsi="Verdana" w:cs="Arial"/>
          <w:sz w:val="18"/>
          <w:szCs w:val="18"/>
        </w:rPr>
        <w:t>na adres do korespondencji, proszę podać poniżej:</w:t>
      </w:r>
    </w:p>
    <w:p w14:paraId="2F589AE3" w14:textId="77777777" w:rsidR="001873ED" w:rsidRPr="00674B2C" w:rsidRDefault="001873ED" w:rsidP="001873ED">
      <w:pPr>
        <w:pStyle w:val="Akapitzlist"/>
        <w:ind w:left="1440"/>
        <w:rPr>
          <w:rFonts w:ascii="Verdana" w:hAnsi="Verdana" w:cs="Arial"/>
          <w:sz w:val="18"/>
          <w:szCs w:val="18"/>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674B2C" w14:paraId="6B5EDD21" w14:textId="77777777" w:rsidTr="00B71054">
        <w:tc>
          <w:tcPr>
            <w:tcW w:w="9778" w:type="dxa"/>
            <w:tcBorders>
              <w:top w:val="single" w:sz="4" w:space="0" w:color="auto"/>
              <w:bottom w:val="single" w:sz="4" w:space="0" w:color="auto"/>
            </w:tcBorders>
          </w:tcPr>
          <w:p w14:paraId="753AC9DB" w14:textId="77777777" w:rsidR="001873ED" w:rsidRPr="00674B2C" w:rsidRDefault="001873ED" w:rsidP="00B71054">
            <w:pPr>
              <w:spacing w:before="60" w:after="60"/>
              <w:ind w:right="-720"/>
              <w:rPr>
                <w:rFonts w:ascii="Verdana" w:hAnsi="Verdana" w:cs="Arial"/>
                <w:i/>
                <w:sz w:val="18"/>
                <w:szCs w:val="18"/>
              </w:rPr>
            </w:pPr>
          </w:p>
        </w:tc>
      </w:tr>
      <w:tr w:rsidR="001873ED" w:rsidRPr="00674B2C" w14:paraId="4FB74BC3" w14:textId="77777777" w:rsidTr="00B71054">
        <w:tc>
          <w:tcPr>
            <w:tcW w:w="9778" w:type="dxa"/>
            <w:tcBorders>
              <w:top w:val="single" w:sz="4" w:space="0" w:color="auto"/>
              <w:bottom w:val="single" w:sz="4" w:space="0" w:color="auto"/>
            </w:tcBorders>
          </w:tcPr>
          <w:p w14:paraId="31561D85" w14:textId="77777777" w:rsidR="001873ED" w:rsidRPr="00674B2C" w:rsidRDefault="001873ED" w:rsidP="00B71054">
            <w:pPr>
              <w:spacing w:before="60" w:after="60"/>
              <w:ind w:right="-720"/>
              <w:rPr>
                <w:rFonts w:ascii="Verdana" w:hAnsi="Verdana" w:cs="Arial"/>
                <w:sz w:val="18"/>
                <w:szCs w:val="18"/>
              </w:rPr>
            </w:pPr>
          </w:p>
        </w:tc>
      </w:tr>
    </w:tbl>
    <w:p w14:paraId="45E24684" w14:textId="77777777" w:rsidR="001873ED" w:rsidRPr="00674B2C" w:rsidRDefault="001873ED" w:rsidP="001873ED">
      <w:pPr>
        <w:pStyle w:val="Akapitzlist"/>
        <w:ind w:left="0"/>
        <w:rPr>
          <w:rFonts w:ascii="Verdana" w:hAnsi="Verdana" w:cs="Arial"/>
          <w:sz w:val="18"/>
          <w:szCs w:val="18"/>
        </w:rPr>
      </w:pPr>
    </w:p>
    <w:p w14:paraId="14B80528" w14:textId="77777777" w:rsidR="001873ED" w:rsidRPr="00674B2C" w:rsidRDefault="001873ED" w:rsidP="001873ED">
      <w:pPr>
        <w:pStyle w:val="Akapitzlist"/>
        <w:ind w:left="0"/>
        <w:rPr>
          <w:rFonts w:ascii="Verdana" w:hAnsi="Verdana" w:cs="Arial"/>
          <w:sz w:val="18"/>
          <w:szCs w:val="18"/>
        </w:rPr>
      </w:pPr>
      <w:r w:rsidRPr="00674B2C">
        <w:rPr>
          <w:rFonts w:ascii="Verdana" w:hAnsi="Verdana" w:cs="Arial"/>
          <w:sz w:val="18"/>
          <w:szCs w:val="18"/>
        </w:rPr>
        <w:t xml:space="preserve">oraz w razie potrzeby wskazanie dodatkowych danych na fakturze wymaganych przez Emitenta: </w:t>
      </w:r>
    </w:p>
    <w:p w14:paraId="72AA82C8" w14:textId="77777777" w:rsidR="001873ED" w:rsidRPr="00674B2C" w:rsidRDefault="001873ED" w:rsidP="001873ED">
      <w:pPr>
        <w:pStyle w:val="Akapitzlist"/>
        <w:ind w:left="0"/>
        <w:rPr>
          <w:rFonts w:ascii="Verdana" w:hAnsi="Verdana" w:cs="Arial"/>
          <w:sz w:val="18"/>
          <w:szCs w:val="18"/>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674B2C" w14:paraId="3E18A5D9" w14:textId="77777777" w:rsidTr="00B71054">
        <w:tc>
          <w:tcPr>
            <w:tcW w:w="9778" w:type="dxa"/>
            <w:tcBorders>
              <w:top w:val="single" w:sz="4" w:space="0" w:color="auto"/>
              <w:bottom w:val="single" w:sz="4" w:space="0" w:color="auto"/>
            </w:tcBorders>
          </w:tcPr>
          <w:p w14:paraId="126815CA" w14:textId="77777777" w:rsidR="001873ED" w:rsidRPr="00674B2C" w:rsidRDefault="001873ED" w:rsidP="00B71054">
            <w:pPr>
              <w:spacing w:before="60" w:after="60"/>
              <w:ind w:right="-720"/>
              <w:rPr>
                <w:rFonts w:ascii="Verdana" w:hAnsi="Verdana" w:cs="Arial"/>
                <w:i/>
                <w:sz w:val="18"/>
                <w:szCs w:val="18"/>
              </w:rPr>
            </w:pPr>
          </w:p>
        </w:tc>
      </w:tr>
      <w:tr w:rsidR="001873ED" w:rsidRPr="00674B2C" w14:paraId="43E2F51D" w14:textId="77777777" w:rsidTr="00B71054">
        <w:trPr>
          <w:trHeight w:val="340"/>
        </w:trPr>
        <w:tc>
          <w:tcPr>
            <w:tcW w:w="9778" w:type="dxa"/>
            <w:tcBorders>
              <w:top w:val="single" w:sz="4" w:space="0" w:color="auto"/>
              <w:bottom w:val="single" w:sz="4" w:space="0" w:color="auto"/>
            </w:tcBorders>
          </w:tcPr>
          <w:p w14:paraId="529F49E7" w14:textId="77777777" w:rsidR="001873ED" w:rsidRPr="00674B2C" w:rsidRDefault="001873ED" w:rsidP="00B71054">
            <w:pPr>
              <w:spacing w:before="60" w:after="60"/>
              <w:ind w:right="-720"/>
              <w:rPr>
                <w:rFonts w:ascii="Verdana" w:hAnsi="Verdana" w:cs="Arial"/>
                <w:sz w:val="18"/>
                <w:szCs w:val="18"/>
              </w:rPr>
            </w:pPr>
          </w:p>
        </w:tc>
      </w:tr>
    </w:tbl>
    <w:p w14:paraId="74E23D56" w14:textId="77777777" w:rsidR="001873ED" w:rsidRPr="00674B2C" w:rsidRDefault="001873ED" w:rsidP="001873ED">
      <w:pPr>
        <w:pStyle w:val="Akapitzlist"/>
        <w:rPr>
          <w:rFonts w:ascii="Verdana" w:hAnsi="Verdana" w:cs="Arial"/>
          <w:b/>
          <w:sz w:val="18"/>
          <w:szCs w:val="18"/>
        </w:rPr>
      </w:pPr>
    </w:p>
    <w:p w14:paraId="26580A59" w14:textId="77777777" w:rsidR="001873ED" w:rsidRPr="00674B2C" w:rsidRDefault="001873ED" w:rsidP="001873ED">
      <w:pPr>
        <w:pStyle w:val="Akapitzlist"/>
        <w:numPr>
          <w:ilvl w:val="0"/>
          <w:numId w:val="4"/>
        </w:numPr>
        <w:spacing w:after="0" w:line="240" w:lineRule="auto"/>
        <w:contextualSpacing w:val="0"/>
        <w:rPr>
          <w:rFonts w:ascii="Verdana" w:hAnsi="Verdana" w:cs="Arial"/>
          <w:b/>
          <w:sz w:val="18"/>
          <w:szCs w:val="18"/>
        </w:rPr>
      </w:pPr>
      <w:r w:rsidRPr="00674B2C">
        <w:rPr>
          <w:rFonts w:ascii="Verdana" w:hAnsi="Verdana" w:cs="Arial"/>
          <w:b/>
          <w:sz w:val="18"/>
          <w:szCs w:val="18"/>
        </w:rPr>
        <w:t xml:space="preserve">Forma elektroniczna </w:t>
      </w:r>
    </w:p>
    <w:p w14:paraId="1A91C6C9" w14:textId="77777777" w:rsidR="001873ED" w:rsidRPr="006E096D" w:rsidRDefault="001873ED" w:rsidP="001873ED">
      <w:pPr>
        <w:pStyle w:val="Akapitzlist"/>
        <w:rPr>
          <w:rFonts w:ascii="Verdana" w:hAnsi="Verdana" w:cs="Arial"/>
          <w:b/>
          <w:sz w:val="18"/>
          <w:szCs w:val="18"/>
        </w:rPr>
      </w:pPr>
    </w:p>
    <w:p w14:paraId="6583C750" w14:textId="77777777" w:rsidR="001873ED" w:rsidRPr="000E4714" w:rsidRDefault="001873ED" w:rsidP="001873ED">
      <w:pPr>
        <w:rPr>
          <w:rFonts w:ascii="Verdana" w:hAnsi="Verdana" w:cs="Arial"/>
          <w:bCs/>
          <w:sz w:val="16"/>
          <w:szCs w:val="16"/>
          <w:u w:val="single"/>
        </w:rPr>
      </w:pPr>
      <w:r w:rsidRPr="000E4714">
        <w:rPr>
          <w:rFonts w:ascii="Verdana" w:hAnsi="Verdana" w:cs="Arial"/>
          <w:bCs/>
          <w:sz w:val="16"/>
          <w:szCs w:val="16"/>
          <w:u w:val="single"/>
        </w:rPr>
        <w:t>Akceptacja przesyłania faktur w formie elektronicznej</w:t>
      </w:r>
    </w:p>
    <w:p w14:paraId="0B822E0B" w14:textId="77777777" w:rsidR="001873ED" w:rsidRPr="000E4714" w:rsidRDefault="001873ED" w:rsidP="001873ED">
      <w:pPr>
        <w:rPr>
          <w:rFonts w:ascii="Verdana" w:hAnsi="Verdana" w:cs="Arial"/>
          <w:sz w:val="16"/>
          <w:szCs w:val="16"/>
        </w:rPr>
      </w:pPr>
      <w:r w:rsidRPr="000E4714">
        <w:rPr>
          <w:rFonts w:ascii="Verdana" w:hAnsi="Verdana" w:cs="Arial"/>
          <w:sz w:val="16"/>
          <w:szCs w:val="16"/>
        </w:rPr>
        <w:t>Działając na podstawie Ustawy z 11 marca 2004 r. o podatku od towarów i usług (j.t. Dz. U. z 2011r. Nr 177, poz. 1054 ze zm.) Emitent akceptuje przesyłanie przez Giełdę Papierów Wartościowych w Warszawie S.A. faktur w formie elektronicznej.</w:t>
      </w:r>
    </w:p>
    <w:p w14:paraId="1C2D17A4" w14:textId="77777777" w:rsidR="001873ED" w:rsidRPr="000E4714" w:rsidRDefault="001873ED" w:rsidP="001873ED">
      <w:pPr>
        <w:rPr>
          <w:rFonts w:ascii="Verdana" w:hAnsi="Verdana" w:cs="Arial"/>
          <w:sz w:val="16"/>
          <w:szCs w:val="16"/>
        </w:rPr>
      </w:pPr>
      <w:r w:rsidRPr="000E4714">
        <w:rPr>
          <w:rFonts w:ascii="Verdana" w:hAnsi="Verdana" w:cs="Arial"/>
          <w:sz w:val="16"/>
          <w:szCs w:val="16"/>
        </w:rPr>
        <w:t>E-faktury, e-faktury korekta, duplikaty e-faktur, e-noty księgowe, upomnienia, wezwania do zapłaty będą przesyłane pocztą elektroniczną w postaci plików PDF na poniższy adres / adresy mailowe (max. 2 adresy):</w:t>
      </w:r>
    </w:p>
    <w:p w14:paraId="08F0B889" w14:textId="77777777" w:rsidR="001873ED" w:rsidRPr="006E096D" w:rsidRDefault="001873ED" w:rsidP="001873ED">
      <w:pPr>
        <w:rPr>
          <w:rFonts w:ascii="Verdana" w:hAnsi="Verdana" w:cs="Arial"/>
          <w:sz w:val="16"/>
          <w:szCs w:val="16"/>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6E096D" w14:paraId="6B5E3710" w14:textId="77777777" w:rsidTr="00B71054">
        <w:tc>
          <w:tcPr>
            <w:tcW w:w="9778" w:type="dxa"/>
            <w:tcBorders>
              <w:top w:val="single" w:sz="4" w:space="0" w:color="auto"/>
              <w:bottom w:val="single" w:sz="4" w:space="0" w:color="auto"/>
            </w:tcBorders>
          </w:tcPr>
          <w:p w14:paraId="15E41DF7" w14:textId="77777777" w:rsidR="001873ED" w:rsidRPr="006E096D" w:rsidRDefault="001873ED" w:rsidP="00B71054">
            <w:pPr>
              <w:spacing w:before="60" w:after="60"/>
              <w:ind w:right="-720"/>
              <w:rPr>
                <w:rFonts w:ascii="Verdana" w:hAnsi="Verdana" w:cs="Arial"/>
                <w:i/>
                <w:sz w:val="18"/>
                <w:szCs w:val="18"/>
              </w:rPr>
            </w:pPr>
          </w:p>
        </w:tc>
      </w:tr>
      <w:tr w:rsidR="001873ED" w:rsidRPr="006E096D" w14:paraId="1B38A0D4" w14:textId="77777777" w:rsidTr="00B71054">
        <w:tc>
          <w:tcPr>
            <w:tcW w:w="9778" w:type="dxa"/>
            <w:tcBorders>
              <w:top w:val="single" w:sz="4" w:space="0" w:color="auto"/>
              <w:bottom w:val="single" w:sz="4" w:space="0" w:color="auto"/>
            </w:tcBorders>
          </w:tcPr>
          <w:p w14:paraId="187352B5" w14:textId="77777777" w:rsidR="001873ED" w:rsidRPr="006E096D" w:rsidRDefault="001873ED" w:rsidP="00B71054">
            <w:pPr>
              <w:spacing w:before="60" w:after="60"/>
              <w:ind w:right="-720"/>
              <w:rPr>
                <w:rFonts w:ascii="Verdana" w:hAnsi="Verdana" w:cs="Arial"/>
                <w:sz w:val="18"/>
                <w:szCs w:val="18"/>
              </w:rPr>
            </w:pPr>
          </w:p>
        </w:tc>
      </w:tr>
    </w:tbl>
    <w:p w14:paraId="667EABE5" w14:textId="77777777" w:rsidR="001873ED" w:rsidRDefault="001873ED" w:rsidP="001873ED">
      <w:pPr>
        <w:rPr>
          <w:rFonts w:ascii="Verdana" w:hAnsi="Verdana" w:cs="Arial"/>
          <w:sz w:val="18"/>
          <w:szCs w:val="18"/>
        </w:rPr>
      </w:pPr>
    </w:p>
    <w:p w14:paraId="249569F4" w14:textId="77777777" w:rsidR="001873ED" w:rsidRPr="000E4714" w:rsidRDefault="001873ED" w:rsidP="001873ED">
      <w:pPr>
        <w:rPr>
          <w:rFonts w:ascii="Verdana" w:hAnsi="Verdana" w:cs="Arial"/>
          <w:sz w:val="16"/>
          <w:szCs w:val="16"/>
        </w:rPr>
      </w:pPr>
      <w:r w:rsidRPr="000E4714">
        <w:rPr>
          <w:rFonts w:ascii="Verdana" w:hAnsi="Verdana" w:cs="Arial"/>
          <w:sz w:val="16"/>
          <w:szCs w:val="16"/>
        </w:rPr>
        <w:t xml:space="preserve">W przypadku zmiany adresu / adresów, wskazanych powyżej Emitent zobowiązuje się do poinformowania GPW </w:t>
      </w:r>
      <w:r>
        <w:rPr>
          <w:rFonts w:ascii="Verdana" w:hAnsi="Verdana" w:cs="Arial"/>
          <w:sz w:val="16"/>
          <w:szCs w:val="16"/>
        </w:rPr>
        <w:t xml:space="preserve">           </w:t>
      </w:r>
      <w:r w:rsidRPr="000E4714">
        <w:rPr>
          <w:rFonts w:ascii="Verdana" w:hAnsi="Verdana" w:cs="Arial"/>
          <w:sz w:val="16"/>
          <w:szCs w:val="16"/>
        </w:rPr>
        <w:t>o zmianach w formie pisemnej lub mailowej.</w:t>
      </w:r>
    </w:p>
    <w:p w14:paraId="130E6F7D" w14:textId="77777777" w:rsidR="001873ED" w:rsidRPr="000E4714" w:rsidRDefault="001873ED" w:rsidP="001873ED">
      <w:pPr>
        <w:rPr>
          <w:rFonts w:ascii="Verdana" w:hAnsi="Verdana" w:cs="Arial"/>
          <w:sz w:val="16"/>
          <w:szCs w:val="16"/>
        </w:rPr>
      </w:pPr>
      <w:r w:rsidRPr="000E4714">
        <w:rPr>
          <w:rFonts w:ascii="Verdana" w:hAnsi="Verdana" w:cs="Arial"/>
          <w:sz w:val="16"/>
          <w:szCs w:val="16"/>
        </w:rPr>
        <w:t>W przypadku, gdyby przeszkody formalne lub techniczne uniemożliwiły wystawienie i przesyłanie faktur lub  w/w dokumentów w formie elektronicznej, wówczas faktury lub w/w dokumenty zostaną przesłane w formie papierowej.</w:t>
      </w:r>
    </w:p>
    <w:p w14:paraId="2BD7CA94" w14:textId="77777777" w:rsidR="001873ED" w:rsidRPr="000E4714" w:rsidRDefault="001873ED" w:rsidP="001873ED">
      <w:pPr>
        <w:rPr>
          <w:rFonts w:ascii="Verdana" w:hAnsi="Verdana" w:cs="Arial"/>
          <w:sz w:val="16"/>
          <w:szCs w:val="16"/>
        </w:rPr>
      </w:pPr>
      <w:r w:rsidRPr="000E4714">
        <w:rPr>
          <w:rFonts w:ascii="Verdana" w:hAnsi="Verdana" w:cs="Arial"/>
          <w:sz w:val="16"/>
          <w:szCs w:val="16"/>
        </w:rPr>
        <w:t xml:space="preserve">Niniejsza akceptacja może zostać cofnięta przez Emitenta w każdym czasie. GPW powinna zostać powiadomiona o tym zdarzeniu w formie pisemnej lub elektronicznej (na adres: </w:t>
      </w:r>
      <w:hyperlink r:id="rId11" w:history="1">
        <w:r w:rsidRPr="000E4714">
          <w:rPr>
            <w:rStyle w:val="Hipercze"/>
            <w:rFonts w:ascii="Verdana" w:hAnsi="Verdana" w:cs="Arial"/>
            <w:sz w:val="16"/>
            <w:szCs w:val="16"/>
          </w:rPr>
          <w:t>faktury@gpw.pl</w:t>
        </w:r>
      </w:hyperlink>
      <w:r w:rsidRPr="000E4714">
        <w:rPr>
          <w:rFonts w:ascii="Verdana" w:hAnsi="Verdana" w:cs="Arial"/>
          <w:sz w:val="16"/>
          <w:szCs w:val="16"/>
        </w:rPr>
        <w:t xml:space="preserve">). W tym jednak przypadku Emitent zobowiązuje się do uzgodnienia z GPW w formie pisemnej lub elektronicznej terminu utraty przez GPW prawa do przesyłania faktur w formie elektronicznej, który nie będzie dłuższy niż 30 dni od dnia następującego po dniu, </w:t>
      </w:r>
      <w:r>
        <w:rPr>
          <w:rFonts w:ascii="Verdana" w:hAnsi="Verdana" w:cs="Arial"/>
          <w:sz w:val="16"/>
          <w:szCs w:val="16"/>
        </w:rPr>
        <w:t xml:space="preserve">           </w:t>
      </w:r>
      <w:r w:rsidRPr="000E4714">
        <w:rPr>
          <w:rFonts w:ascii="Verdana" w:hAnsi="Verdana" w:cs="Arial"/>
          <w:sz w:val="16"/>
          <w:szCs w:val="16"/>
        </w:rPr>
        <w:t>w którym GPW otrzymała powiadomienie o cofnięciu akceptacji.</w:t>
      </w:r>
    </w:p>
    <w:p w14:paraId="2A531459" w14:textId="0D9272D2" w:rsidR="001873ED" w:rsidRDefault="001873ED" w:rsidP="001873ED">
      <w:pPr>
        <w:rPr>
          <w:rFonts w:ascii="Verdana" w:hAnsi="Verdana" w:cs="Arial"/>
          <w:b/>
          <w:bCs/>
          <w:sz w:val="18"/>
          <w:szCs w:val="18"/>
          <w:u w:val="single"/>
        </w:rPr>
      </w:pPr>
    </w:p>
    <w:p w14:paraId="07E47BEE" w14:textId="77777777" w:rsidR="00E615F4" w:rsidRPr="006070CF" w:rsidRDefault="00E615F4" w:rsidP="00E615F4">
      <w:pPr>
        <w:pStyle w:val="wText"/>
        <w:rPr>
          <w:rFonts w:cstheme="minorHAnsi"/>
          <w:szCs w:val="20"/>
        </w:rPr>
      </w:pPr>
      <w:r w:rsidRPr="006070CF">
        <w:rPr>
          <w:rFonts w:cstheme="minorHAnsi"/>
          <w:szCs w:val="20"/>
        </w:rPr>
        <w:t>…………………………………………………………………………………………………………………………………………………………………………………………………</w:t>
      </w:r>
    </w:p>
    <w:p w14:paraId="63731F84" w14:textId="2553B298" w:rsidR="00E615F4" w:rsidRPr="006070CF" w:rsidRDefault="00E615F4" w:rsidP="00E615F4">
      <w:pPr>
        <w:rPr>
          <w:rFonts w:ascii="Verdana" w:hAnsi="Verdana"/>
          <w:sz w:val="16"/>
          <w:szCs w:val="16"/>
        </w:rPr>
      </w:pPr>
      <w:r w:rsidRPr="006070CF">
        <w:rPr>
          <w:rFonts w:ascii="Verdana" w:hAnsi="Verdana"/>
          <w:sz w:val="16"/>
          <w:szCs w:val="16"/>
        </w:rPr>
        <w:t xml:space="preserve">[data, imiona i nazwiska lub pieczęci oraz podpisy własnoręczne (w przypadku </w:t>
      </w:r>
      <w:r w:rsidR="008C3AA8" w:rsidRPr="006070CF">
        <w:rPr>
          <w:rFonts w:ascii="Verdana" w:hAnsi="Verdana"/>
          <w:sz w:val="16"/>
          <w:szCs w:val="16"/>
        </w:rPr>
        <w:t>deklaracji</w:t>
      </w:r>
      <w:r w:rsidRPr="006070CF">
        <w:rPr>
          <w:rFonts w:ascii="Verdana" w:hAnsi="Verdana"/>
          <w:sz w:val="16"/>
          <w:szCs w:val="16"/>
        </w:rPr>
        <w:t xml:space="preserve"> składane</w:t>
      </w:r>
      <w:r w:rsidR="008C3AA8" w:rsidRPr="006070CF">
        <w:rPr>
          <w:rFonts w:ascii="Verdana" w:hAnsi="Verdana"/>
          <w:sz w:val="16"/>
          <w:szCs w:val="16"/>
        </w:rPr>
        <w:t xml:space="preserve">j </w:t>
      </w:r>
      <w:r w:rsidRPr="006070CF">
        <w:rPr>
          <w:rFonts w:ascii="Verdana" w:hAnsi="Verdana"/>
          <w:sz w:val="16"/>
          <w:szCs w:val="16"/>
        </w:rPr>
        <w:t xml:space="preserve"> </w:t>
      </w:r>
      <w:r w:rsidRPr="006070CF">
        <w:rPr>
          <w:rFonts w:ascii="Verdana" w:hAnsi="Verdana"/>
          <w:sz w:val="16"/>
          <w:szCs w:val="16"/>
        </w:rPr>
        <w:br/>
        <w:t xml:space="preserve">w formie papierowej) lub kwalifikowane podpisy elektroniczne lub podpisy zaufane (w przypadku </w:t>
      </w:r>
      <w:r w:rsidR="008C3AA8" w:rsidRPr="006070CF">
        <w:rPr>
          <w:rFonts w:ascii="Verdana" w:hAnsi="Verdana"/>
          <w:sz w:val="16"/>
          <w:szCs w:val="16"/>
        </w:rPr>
        <w:t>deklaracji</w:t>
      </w:r>
      <w:r w:rsidRPr="006070CF">
        <w:rPr>
          <w:rFonts w:ascii="Verdana" w:hAnsi="Verdana"/>
          <w:sz w:val="16"/>
          <w:szCs w:val="16"/>
        </w:rPr>
        <w:t xml:space="preserve"> składane</w:t>
      </w:r>
      <w:r w:rsidR="008C3AA8" w:rsidRPr="006070CF">
        <w:rPr>
          <w:rFonts w:ascii="Verdana" w:hAnsi="Verdana"/>
          <w:sz w:val="16"/>
          <w:szCs w:val="16"/>
        </w:rPr>
        <w:t xml:space="preserve">j </w:t>
      </w:r>
      <w:r w:rsidRPr="006070CF">
        <w:rPr>
          <w:rFonts w:ascii="Verdana" w:hAnsi="Verdana"/>
          <w:sz w:val="16"/>
          <w:szCs w:val="16"/>
        </w:rPr>
        <w:t xml:space="preserve"> elektronicznie w formacie PDF) osób uprawnionych do składania oświadczeń woli w imieniu Emitenta]</w:t>
      </w:r>
    </w:p>
    <w:p w14:paraId="1ADA6EEB" w14:textId="499CC9D4" w:rsidR="00E615F4" w:rsidRPr="006070CF" w:rsidRDefault="00E615F4" w:rsidP="001873ED">
      <w:pPr>
        <w:rPr>
          <w:rFonts w:ascii="Verdana" w:hAnsi="Verdana" w:cs="Arial"/>
          <w:b/>
          <w:bCs/>
          <w:sz w:val="18"/>
          <w:szCs w:val="18"/>
          <w:u w:val="single"/>
        </w:rPr>
      </w:pPr>
    </w:p>
    <w:p w14:paraId="1EF7B324" w14:textId="77777777" w:rsidR="00E615F4" w:rsidRDefault="00E615F4" w:rsidP="001873ED">
      <w:pPr>
        <w:rPr>
          <w:rFonts w:ascii="Verdana" w:hAnsi="Verdana" w:cs="Arial"/>
          <w:b/>
          <w:bCs/>
          <w:sz w:val="18"/>
          <w:szCs w:val="18"/>
          <w:u w:val="single"/>
        </w:rPr>
      </w:pPr>
    </w:p>
    <w:p w14:paraId="504060B0" w14:textId="77777777" w:rsidR="001873ED" w:rsidRPr="006E096D" w:rsidRDefault="001873ED" w:rsidP="001873ED">
      <w:pPr>
        <w:rPr>
          <w:rFonts w:ascii="Verdana" w:hAnsi="Verdana" w:cs="Arial"/>
          <w:b/>
          <w:sz w:val="18"/>
          <w:szCs w:val="18"/>
        </w:rPr>
      </w:pPr>
      <w:r w:rsidRPr="006E096D">
        <w:rPr>
          <w:rFonts w:ascii="Verdana" w:hAnsi="Verdana" w:cs="Arial"/>
          <w:b/>
          <w:bCs/>
          <w:sz w:val="18"/>
          <w:szCs w:val="18"/>
          <w:u w:val="single"/>
        </w:rPr>
        <w:t>Dane kontaktowe działu finansowego lub osób odpowiedzialnych za terminowe regulowanie zobowiązań Emitenta</w:t>
      </w:r>
      <w:r w:rsidRPr="006E096D">
        <w:rPr>
          <w:rFonts w:ascii="Verdana" w:hAnsi="Verdana" w:cs="Arial"/>
          <w:b/>
          <w:sz w:val="18"/>
          <w:szCs w:val="18"/>
        </w:rPr>
        <w:t>:</w:t>
      </w:r>
    </w:p>
    <w:p w14:paraId="50CA2F48" w14:textId="77777777" w:rsidR="001873ED" w:rsidRPr="006E096D" w:rsidRDefault="001873ED" w:rsidP="001873ED">
      <w:pPr>
        <w:rPr>
          <w:rFonts w:ascii="Verdana" w:hAnsi="Verdana" w:cs="Arial"/>
          <w:sz w:val="18"/>
          <w:szCs w:val="18"/>
        </w:rPr>
      </w:pPr>
    </w:p>
    <w:p w14:paraId="7784B3D8" w14:textId="77777777" w:rsidR="001873ED" w:rsidRPr="006E096D" w:rsidRDefault="001873ED" w:rsidP="001873ED">
      <w:pPr>
        <w:rPr>
          <w:rFonts w:ascii="Verdana" w:hAnsi="Verdana" w:cs="Arial"/>
          <w:sz w:val="18"/>
          <w:szCs w:val="18"/>
        </w:rPr>
      </w:pPr>
      <w:r w:rsidRPr="006E096D">
        <w:rPr>
          <w:rFonts w:ascii="Verdana" w:hAnsi="Verdana" w:cs="Arial"/>
          <w:sz w:val="18"/>
          <w:szCs w:val="18"/>
        </w:rPr>
        <w:t>Osobą właściwą do kontaktu w sprawach dotyczących regulowania zobowiązań Emitenta jest:</w:t>
      </w:r>
    </w:p>
    <w:p w14:paraId="38F46BBE" w14:textId="77777777" w:rsidR="001873ED" w:rsidRPr="006E096D" w:rsidRDefault="001873ED" w:rsidP="001873ED">
      <w:pPr>
        <w:rPr>
          <w:rFonts w:ascii="Verdana" w:hAnsi="Verdana" w:cs="Arial"/>
          <w:b/>
          <w:sz w:val="18"/>
          <w:szCs w:val="18"/>
        </w:rPr>
      </w:pPr>
    </w:p>
    <w:p w14:paraId="13D61EAF" w14:textId="77777777" w:rsidR="001873ED" w:rsidRPr="006E096D" w:rsidRDefault="001873ED" w:rsidP="001873ED">
      <w:pPr>
        <w:spacing w:line="480" w:lineRule="auto"/>
        <w:rPr>
          <w:rFonts w:ascii="Verdana" w:hAnsi="Verdana" w:cs="Arial"/>
          <w:sz w:val="18"/>
          <w:szCs w:val="18"/>
        </w:rPr>
      </w:pPr>
      <w:r w:rsidRPr="006E096D">
        <w:rPr>
          <w:rFonts w:ascii="Verdana" w:hAnsi="Verdana" w:cs="Arial"/>
          <w:b/>
          <w:sz w:val="18"/>
          <w:szCs w:val="18"/>
        </w:rPr>
        <w:t>Dział:</w:t>
      </w:r>
      <w:r w:rsidRPr="006E096D">
        <w:rPr>
          <w:rFonts w:ascii="Verdana" w:hAnsi="Verdana" w:cs="Arial"/>
          <w:sz w:val="18"/>
          <w:szCs w:val="18"/>
        </w:rPr>
        <w:t>……………………………………………………………………………………</w:t>
      </w:r>
      <w:r>
        <w:rPr>
          <w:rFonts w:ascii="Verdana" w:hAnsi="Verdana" w:cs="Arial"/>
          <w:sz w:val="18"/>
          <w:szCs w:val="18"/>
        </w:rPr>
        <w:t>…………………………………………………………………</w:t>
      </w:r>
    </w:p>
    <w:p w14:paraId="1863DE11" w14:textId="77777777" w:rsidR="001873ED" w:rsidRDefault="001873ED" w:rsidP="001873ED">
      <w:pPr>
        <w:spacing w:line="480" w:lineRule="auto"/>
        <w:rPr>
          <w:rFonts w:ascii="Verdana" w:hAnsi="Verdana" w:cs="Arial"/>
          <w:sz w:val="18"/>
          <w:szCs w:val="18"/>
        </w:rPr>
      </w:pPr>
      <w:r w:rsidRPr="006E096D">
        <w:rPr>
          <w:rFonts w:ascii="Verdana" w:hAnsi="Verdana" w:cs="Arial"/>
          <w:b/>
          <w:sz w:val="18"/>
          <w:szCs w:val="18"/>
        </w:rPr>
        <w:t>Stanowisko:</w:t>
      </w:r>
      <w:r w:rsidRPr="006E096D">
        <w:rPr>
          <w:rFonts w:ascii="Verdana" w:hAnsi="Verdana" w:cs="Arial"/>
          <w:sz w:val="18"/>
          <w:szCs w:val="18"/>
        </w:rPr>
        <w:t>……………………………………………………………………………………</w:t>
      </w:r>
      <w:r>
        <w:rPr>
          <w:rFonts w:ascii="Verdana" w:hAnsi="Verdana" w:cs="Arial"/>
          <w:sz w:val="18"/>
          <w:szCs w:val="18"/>
        </w:rPr>
        <w:t>……………………………………………………</w:t>
      </w:r>
    </w:p>
    <w:p w14:paraId="4A4AF862" w14:textId="77777777" w:rsidR="001873ED" w:rsidRPr="006E096D" w:rsidRDefault="001873ED" w:rsidP="001873ED">
      <w:pPr>
        <w:spacing w:line="480" w:lineRule="auto"/>
        <w:rPr>
          <w:rFonts w:ascii="Verdana" w:hAnsi="Verdana" w:cs="Arial"/>
          <w:sz w:val="18"/>
          <w:szCs w:val="18"/>
        </w:rPr>
      </w:pPr>
      <w:r w:rsidRPr="006E096D">
        <w:rPr>
          <w:rFonts w:ascii="Verdana" w:hAnsi="Verdana" w:cs="Arial"/>
          <w:b/>
          <w:sz w:val="18"/>
          <w:szCs w:val="18"/>
        </w:rPr>
        <w:t>Imię i Nazwisko</w:t>
      </w:r>
      <w:r w:rsidRPr="006E096D">
        <w:rPr>
          <w:rFonts w:ascii="Verdana" w:hAnsi="Verdana" w:cs="Arial"/>
          <w:sz w:val="18"/>
          <w:szCs w:val="18"/>
        </w:rPr>
        <w:t>:………………………………………………………………………………</w:t>
      </w:r>
      <w:r>
        <w:rPr>
          <w:rFonts w:ascii="Verdana" w:hAnsi="Verdana" w:cs="Arial"/>
          <w:sz w:val="18"/>
          <w:szCs w:val="18"/>
        </w:rPr>
        <w:t>…………………………………………………</w:t>
      </w:r>
      <w:r w:rsidRPr="006E096D">
        <w:rPr>
          <w:rFonts w:ascii="Verdana" w:hAnsi="Verdana" w:cs="Arial"/>
          <w:sz w:val="18"/>
          <w:szCs w:val="18"/>
        </w:rPr>
        <w:t>..</w:t>
      </w:r>
    </w:p>
    <w:p w14:paraId="3927A902" w14:textId="77777777" w:rsidR="001873ED" w:rsidRPr="006E096D" w:rsidRDefault="001873ED" w:rsidP="001873ED">
      <w:pPr>
        <w:spacing w:line="480" w:lineRule="auto"/>
        <w:rPr>
          <w:rFonts w:ascii="Verdana" w:hAnsi="Verdana" w:cs="Arial"/>
          <w:sz w:val="18"/>
          <w:szCs w:val="18"/>
        </w:rPr>
      </w:pPr>
      <w:r w:rsidRPr="006E096D">
        <w:rPr>
          <w:rFonts w:ascii="Verdana" w:hAnsi="Verdana" w:cs="Arial"/>
          <w:b/>
          <w:sz w:val="18"/>
          <w:szCs w:val="18"/>
        </w:rPr>
        <w:t>Telefon:</w:t>
      </w:r>
      <w:r w:rsidRPr="006E096D">
        <w:rPr>
          <w:rFonts w:ascii="Verdana" w:hAnsi="Verdana" w:cs="Arial"/>
          <w:sz w:val="18"/>
          <w:szCs w:val="18"/>
        </w:rPr>
        <w:t>…………………………………………………………………………………………</w:t>
      </w:r>
      <w:r>
        <w:rPr>
          <w:rFonts w:ascii="Verdana" w:hAnsi="Verdana" w:cs="Arial"/>
          <w:sz w:val="18"/>
          <w:szCs w:val="18"/>
        </w:rPr>
        <w:t>………………………………………………………</w:t>
      </w:r>
    </w:p>
    <w:p w14:paraId="418B90A9" w14:textId="77777777" w:rsidR="001873ED" w:rsidRPr="006E096D" w:rsidRDefault="001873ED" w:rsidP="001873ED">
      <w:pPr>
        <w:spacing w:line="480" w:lineRule="auto"/>
        <w:rPr>
          <w:rFonts w:ascii="Verdana" w:hAnsi="Verdana" w:cs="Arial"/>
          <w:sz w:val="18"/>
          <w:szCs w:val="18"/>
        </w:rPr>
      </w:pPr>
      <w:r w:rsidRPr="006E096D">
        <w:rPr>
          <w:rFonts w:ascii="Verdana" w:hAnsi="Verdana" w:cs="Arial"/>
          <w:b/>
          <w:sz w:val="18"/>
          <w:szCs w:val="18"/>
        </w:rPr>
        <w:t>Adres e-mail</w:t>
      </w:r>
      <w:r w:rsidRPr="006E096D">
        <w:rPr>
          <w:rFonts w:ascii="Verdana" w:hAnsi="Verdana" w:cs="Arial"/>
          <w:sz w:val="18"/>
          <w:szCs w:val="18"/>
        </w:rPr>
        <w:t>:………………………………….………………………………………………</w:t>
      </w:r>
      <w:r>
        <w:rPr>
          <w:rFonts w:ascii="Verdana" w:hAnsi="Verdana" w:cs="Arial"/>
          <w:sz w:val="18"/>
          <w:szCs w:val="18"/>
        </w:rPr>
        <w:t>……………………………………………………</w:t>
      </w:r>
    </w:p>
    <w:p w14:paraId="2239828E" w14:textId="77777777" w:rsidR="001873ED" w:rsidRPr="006E096D" w:rsidRDefault="001873ED" w:rsidP="001873ED">
      <w:pPr>
        <w:rPr>
          <w:rFonts w:ascii="Verdana" w:hAnsi="Verdana" w:cs="Arial"/>
          <w:sz w:val="18"/>
          <w:szCs w:val="18"/>
        </w:rPr>
      </w:pPr>
    </w:p>
    <w:p w14:paraId="13524F4A" w14:textId="77777777" w:rsidR="001873ED" w:rsidRPr="006E096D" w:rsidRDefault="001873ED" w:rsidP="001873ED">
      <w:pPr>
        <w:rPr>
          <w:rFonts w:ascii="Verdana" w:hAnsi="Verdana" w:cs="Arial"/>
          <w:sz w:val="18"/>
          <w:szCs w:val="18"/>
        </w:rPr>
      </w:pPr>
    </w:p>
    <w:p w14:paraId="57B88B38" w14:textId="16B88F6C" w:rsidR="001873ED" w:rsidRPr="006E096D" w:rsidRDefault="001873ED" w:rsidP="001873ED">
      <w:pPr>
        <w:rPr>
          <w:rFonts w:ascii="Verdana" w:hAnsi="Verdana" w:cs="Arial"/>
          <w:b/>
          <w:sz w:val="18"/>
          <w:szCs w:val="18"/>
        </w:rPr>
      </w:pPr>
      <w:r w:rsidRPr="006070CF">
        <w:rPr>
          <w:rFonts w:ascii="Verdana" w:hAnsi="Verdana" w:cs="Arial"/>
          <w:b/>
          <w:sz w:val="18"/>
          <w:szCs w:val="18"/>
        </w:rPr>
        <w:t>Emitent zobowiązany jest do przekazywania wszelkich zmian dotyczących danych zawartych w </w:t>
      </w:r>
      <w:r w:rsidR="008C3AA8" w:rsidRPr="006070CF">
        <w:rPr>
          <w:rFonts w:ascii="Verdana" w:hAnsi="Verdana" w:cs="Arial"/>
          <w:b/>
          <w:sz w:val="18"/>
          <w:szCs w:val="18"/>
        </w:rPr>
        <w:t xml:space="preserve"> niniejszej deklaracji</w:t>
      </w:r>
      <w:r w:rsidRPr="006070CF">
        <w:rPr>
          <w:rFonts w:ascii="Verdana" w:hAnsi="Verdana" w:cs="Arial"/>
          <w:b/>
          <w:sz w:val="18"/>
          <w:szCs w:val="18"/>
        </w:rPr>
        <w:t xml:space="preserve"> pisemnie na adres Giełdy Papierów Wartościowych w Warszawie S.A.</w:t>
      </w:r>
    </w:p>
    <w:sectPr w:rsidR="001873ED" w:rsidRPr="006E096D" w:rsidSect="00535B03">
      <w:footerReference w:type="default" r:id="rId12"/>
      <w:pgSz w:w="11906" w:h="16838"/>
      <w:pgMar w:top="993" w:right="849"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2244" w14:textId="77777777" w:rsidR="00131D12" w:rsidRDefault="00131D12" w:rsidP="00264DA8">
      <w:pPr>
        <w:spacing w:after="0" w:line="240" w:lineRule="auto"/>
      </w:pPr>
      <w:r>
        <w:separator/>
      </w:r>
    </w:p>
  </w:endnote>
  <w:endnote w:type="continuationSeparator" w:id="0">
    <w:p w14:paraId="601D74AF" w14:textId="77777777" w:rsidR="00131D12" w:rsidRDefault="00131D12" w:rsidP="0026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18"/>
        <w:szCs w:val="18"/>
      </w:rPr>
      <w:id w:val="-1669091721"/>
      <w:docPartObj>
        <w:docPartGallery w:val="Page Numbers (Bottom of Page)"/>
        <w:docPartUnique/>
      </w:docPartObj>
    </w:sdtPr>
    <w:sdtEndPr/>
    <w:sdtContent>
      <w:p w14:paraId="3A4FF871" w14:textId="37C9A815" w:rsidR="00410B5A" w:rsidRPr="00410B5A" w:rsidRDefault="00410B5A">
        <w:pPr>
          <w:pStyle w:val="Stopka"/>
          <w:jc w:val="right"/>
          <w:rPr>
            <w:rFonts w:eastAsiaTheme="majorEastAsia" w:cstheme="minorHAnsi"/>
            <w:sz w:val="18"/>
            <w:szCs w:val="18"/>
          </w:rPr>
        </w:pPr>
        <w:r w:rsidRPr="00410B5A">
          <w:rPr>
            <w:rFonts w:eastAsiaTheme="majorEastAsia" w:cstheme="minorHAnsi"/>
            <w:sz w:val="18"/>
            <w:szCs w:val="18"/>
          </w:rPr>
          <w:t xml:space="preserve">str. </w:t>
        </w:r>
        <w:r w:rsidRPr="00410B5A">
          <w:rPr>
            <w:rFonts w:eastAsiaTheme="minorEastAsia" w:cstheme="minorHAnsi"/>
            <w:sz w:val="18"/>
            <w:szCs w:val="18"/>
          </w:rPr>
          <w:fldChar w:fldCharType="begin"/>
        </w:r>
        <w:r w:rsidRPr="00410B5A">
          <w:rPr>
            <w:rFonts w:cstheme="minorHAnsi"/>
            <w:sz w:val="18"/>
            <w:szCs w:val="18"/>
          </w:rPr>
          <w:instrText>PAGE    \* MERGEFORMAT</w:instrText>
        </w:r>
        <w:r w:rsidRPr="00410B5A">
          <w:rPr>
            <w:rFonts w:eastAsiaTheme="minorEastAsia" w:cstheme="minorHAnsi"/>
            <w:sz w:val="18"/>
            <w:szCs w:val="18"/>
          </w:rPr>
          <w:fldChar w:fldCharType="separate"/>
        </w:r>
        <w:r w:rsidRPr="00410B5A">
          <w:rPr>
            <w:rFonts w:eastAsiaTheme="majorEastAsia" w:cstheme="minorHAnsi"/>
            <w:sz w:val="18"/>
            <w:szCs w:val="18"/>
          </w:rPr>
          <w:t>2</w:t>
        </w:r>
        <w:r w:rsidRPr="00410B5A">
          <w:rPr>
            <w:rFonts w:eastAsiaTheme="majorEastAsia" w:cstheme="minorHAnsi"/>
            <w:sz w:val="18"/>
            <w:szCs w:val="18"/>
          </w:rPr>
          <w:fldChar w:fldCharType="end"/>
        </w:r>
      </w:p>
    </w:sdtContent>
  </w:sdt>
  <w:p w14:paraId="5589A297" w14:textId="77777777" w:rsidR="00EB6198" w:rsidRDefault="00EB61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844D" w14:textId="77777777" w:rsidR="00131D12" w:rsidRDefault="00131D12" w:rsidP="00264DA8">
      <w:pPr>
        <w:spacing w:after="0" w:line="240" w:lineRule="auto"/>
      </w:pPr>
      <w:r>
        <w:separator/>
      </w:r>
    </w:p>
  </w:footnote>
  <w:footnote w:type="continuationSeparator" w:id="0">
    <w:p w14:paraId="21124042" w14:textId="77777777" w:rsidR="00131D12" w:rsidRDefault="00131D12" w:rsidP="00264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534"/>
    <w:multiLevelType w:val="hybridMultilevel"/>
    <w:tmpl w:val="172EA514"/>
    <w:lvl w:ilvl="0" w:tplc="5F2EC44A">
      <w:start w:val="1"/>
      <w:numFmt w:val="decimal"/>
      <w:lvlText w:val="%1."/>
      <w:lvlJc w:val="left"/>
      <w:pPr>
        <w:ind w:left="1069" w:hanging="360"/>
      </w:pPr>
      <w:rPr>
        <w:rFonts w:ascii="Verdana" w:hAnsi="Verdana" w:hint="default"/>
        <w:i w:val="0"/>
        <w:sz w:val="18"/>
        <w:szCs w:val="18"/>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5182027"/>
    <w:multiLevelType w:val="hybridMultilevel"/>
    <w:tmpl w:val="E4729460"/>
    <w:lvl w:ilvl="0" w:tplc="C2B2B1DE">
      <w:start w:val="1"/>
      <w:numFmt w:val="bullet"/>
      <w:lvlText w:val=""/>
      <w:lvlJc w:val="left"/>
      <w:pPr>
        <w:ind w:left="720" w:hanging="360"/>
      </w:pPr>
      <w:rPr>
        <w:rFonts w:ascii="Wingdings" w:hAnsi="Wingding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6B6814"/>
    <w:multiLevelType w:val="hybridMultilevel"/>
    <w:tmpl w:val="05E6B26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AD550FC"/>
    <w:multiLevelType w:val="hybridMultilevel"/>
    <w:tmpl w:val="8ACE6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846296"/>
    <w:multiLevelType w:val="hybridMultilevel"/>
    <w:tmpl w:val="4AF2965A"/>
    <w:lvl w:ilvl="0" w:tplc="2B920620">
      <w:start w:val="2"/>
      <w:numFmt w:val="bullet"/>
      <w:lvlText w:val=""/>
      <w:lvlJc w:val="left"/>
      <w:pPr>
        <w:ind w:left="1080" w:hanging="360"/>
      </w:pPr>
      <w:rPr>
        <w:rFonts w:ascii="Symbol" w:eastAsiaTheme="minorHAnsi"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FD43210"/>
    <w:multiLevelType w:val="hybridMultilevel"/>
    <w:tmpl w:val="197E5C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BC6F2E"/>
    <w:multiLevelType w:val="hybridMultilevel"/>
    <w:tmpl w:val="0DA01612"/>
    <w:lvl w:ilvl="0" w:tplc="845668AC">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D2122C"/>
    <w:multiLevelType w:val="hybridMultilevel"/>
    <w:tmpl w:val="4E02290C"/>
    <w:lvl w:ilvl="0" w:tplc="2EC827D4">
      <w:start w:val="14"/>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6D67095"/>
    <w:multiLevelType w:val="hybridMultilevel"/>
    <w:tmpl w:val="A29A5CBC"/>
    <w:lvl w:ilvl="0" w:tplc="45F2A31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DE4D0C"/>
    <w:multiLevelType w:val="hybridMultilevel"/>
    <w:tmpl w:val="2B18BE00"/>
    <w:lvl w:ilvl="0" w:tplc="0415000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447D232C"/>
    <w:multiLevelType w:val="hybridMultilevel"/>
    <w:tmpl w:val="50DA15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B329B1"/>
    <w:multiLevelType w:val="hybridMultilevel"/>
    <w:tmpl w:val="CF463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4120F7"/>
    <w:multiLevelType w:val="hybridMultilevel"/>
    <w:tmpl w:val="110E8AE2"/>
    <w:lvl w:ilvl="0" w:tplc="58FACBD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D4931A7"/>
    <w:multiLevelType w:val="hybridMultilevel"/>
    <w:tmpl w:val="2336148C"/>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B6E4A28"/>
    <w:multiLevelType w:val="hybridMultilevel"/>
    <w:tmpl w:val="33209968"/>
    <w:lvl w:ilvl="0" w:tplc="0415000F">
      <w:start w:val="1"/>
      <w:numFmt w:val="decimal"/>
      <w:lvlText w:val="%1."/>
      <w:lvlJc w:val="left"/>
      <w:pPr>
        <w:ind w:left="720" w:hanging="360"/>
      </w:pPr>
      <w:rPr>
        <w:rFonts w:hint="default"/>
      </w:rPr>
    </w:lvl>
    <w:lvl w:ilvl="1" w:tplc="C2B2B1DE">
      <w:start w:val="1"/>
      <w:numFmt w:val="bullet"/>
      <w:lvlText w:val=""/>
      <w:lvlJc w:val="left"/>
      <w:pPr>
        <w:ind w:left="1440" w:hanging="360"/>
      </w:pPr>
      <w:rPr>
        <w:rFonts w:ascii="Wingdings" w:hAnsi="Wingdings" w:hint="default"/>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4D3356"/>
    <w:multiLevelType w:val="hybridMultilevel"/>
    <w:tmpl w:val="A9FCC160"/>
    <w:lvl w:ilvl="0" w:tplc="079A0072">
      <w:start w:val="1"/>
      <w:numFmt w:val="decimal"/>
      <w:lvlText w:val="%1."/>
      <w:lvlJc w:val="left"/>
      <w:pPr>
        <w:tabs>
          <w:tab w:val="num" w:pos="360"/>
        </w:tabs>
        <w:ind w:left="360" w:hanging="360"/>
      </w:pPr>
      <w:rPr>
        <w:rFonts w:hint="default"/>
      </w:rPr>
    </w:lvl>
    <w:lvl w:ilvl="1" w:tplc="079A0072">
      <w:start w:val="1"/>
      <w:numFmt w:val="decimal"/>
      <w:lvlText w:val="%2."/>
      <w:lvlJc w:val="left"/>
      <w:pPr>
        <w:tabs>
          <w:tab w:val="num" w:pos="360"/>
        </w:tabs>
        <w:ind w:left="360" w:hanging="360"/>
      </w:pPr>
      <w:rPr>
        <w:rFonts w:hint="default"/>
      </w:rPr>
    </w:lvl>
    <w:lvl w:ilvl="2" w:tplc="04D480F4">
      <w:start w:val="1"/>
      <w:numFmt w:val="decimal"/>
      <w:lvlText w:val="%3)"/>
      <w:lvlJc w:val="left"/>
      <w:pPr>
        <w:tabs>
          <w:tab w:val="num" w:pos="1269"/>
        </w:tabs>
        <w:ind w:left="1263" w:hanging="363"/>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6" w15:restartNumberingAfterBreak="0">
    <w:nsid w:val="63E6287F"/>
    <w:multiLevelType w:val="hybridMultilevel"/>
    <w:tmpl w:val="50DA15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B4CDF"/>
    <w:multiLevelType w:val="hybridMultilevel"/>
    <w:tmpl w:val="36C80596"/>
    <w:lvl w:ilvl="0" w:tplc="8576A9DE">
      <w:start w:val="1"/>
      <w:numFmt w:val="decimal"/>
      <w:lvlText w:val="%1."/>
      <w:lvlJc w:val="left"/>
      <w:pPr>
        <w:ind w:left="720" w:hanging="360"/>
      </w:pPr>
      <w:rPr>
        <w:rFonts w:asciiTheme="minorHAnsi" w:hAnsiTheme="minorHAnsi" w:cstheme="minorHAns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5153B5"/>
    <w:multiLevelType w:val="hybridMultilevel"/>
    <w:tmpl w:val="54049FEA"/>
    <w:lvl w:ilvl="0" w:tplc="C2B2B1DE">
      <w:start w:val="1"/>
      <w:numFmt w:val="bullet"/>
      <w:lvlText w:val=""/>
      <w:lvlJc w:val="left"/>
      <w:pPr>
        <w:ind w:left="720" w:hanging="360"/>
      </w:pPr>
      <w:rPr>
        <w:rFonts w:ascii="Wingdings" w:hAnsi="Wingdings" w:hint="default"/>
        <w:b w:val="0"/>
        <w:i w:val="0"/>
      </w:rPr>
    </w:lvl>
    <w:lvl w:ilvl="1" w:tplc="C2B2B1DE">
      <w:start w:val="1"/>
      <w:numFmt w:val="bullet"/>
      <w:lvlText w:val=""/>
      <w:lvlJc w:val="left"/>
      <w:pPr>
        <w:ind w:left="1440" w:hanging="360"/>
      </w:pPr>
      <w:rPr>
        <w:rFonts w:ascii="Wingdings" w:hAnsi="Wingdings" w:hint="default"/>
        <w:b w:val="0"/>
        <w:i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EE5D30"/>
    <w:multiLevelType w:val="hybridMultilevel"/>
    <w:tmpl w:val="197E5C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211399"/>
    <w:multiLevelType w:val="hybridMultilevel"/>
    <w:tmpl w:val="D43468E8"/>
    <w:lvl w:ilvl="0" w:tplc="1CE02908">
      <w:start w:val="1"/>
      <w:numFmt w:val="decimal"/>
      <w:lvlText w:val="%1."/>
      <w:lvlJc w:val="left"/>
      <w:pPr>
        <w:tabs>
          <w:tab w:val="num" w:pos="360"/>
        </w:tabs>
        <w:ind w:left="360" w:hanging="360"/>
      </w:pPr>
      <w:rPr>
        <w:rFonts w:ascii="Verdana" w:eastAsia="Times New Roman"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235F01"/>
    <w:multiLevelType w:val="hybridMultilevel"/>
    <w:tmpl w:val="BBBCA29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A923AFD"/>
    <w:multiLevelType w:val="hybridMultilevel"/>
    <w:tmpl w:val="8ACE65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BE4068"/>
    <w:multiLevelType w:val="hybridMultilevel"/>
    <w:tmpl w:val="0A70B0D8"/>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13A1AC2"/>
    <w:multiLevelType w:val="hybridMultilevel"/>
    <w:tmpl w:val="36C80596"/>
    <w:lvl w:ilvl="0" w:tplc="FFFFFFFF">
      <w:start w:val="1"/>
      <w:numFmt w:val="decimal"/>
      <w:lvlText w:val="%1."/>
      <w:lvlJc w:val="left"/>
      <w:pPr>
        <w:ind w:left="720" w:hanging="360"/>
      </w:pPr>
      <w:rPr>
        <w:rFonts w:asciiTheme="minorHAnsi" w:hAnsiTheme="minorHAnsi" w:cstheme="minorHAnsi"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B239B1"/>
    <w:multiLevelType w:val="hybridMultilevel"/>
    <w:tmpl w:val="0CC08108"/>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756511047">
    <w:abstractNumId w:val="21"/>
  </w:num>
  <w:num w:numId="2" w16cid:durableId="299189307">
    <w:abstractNumId w:val="16"/>
  </w:num>
  <w:num w:numId="3" w16cid:durableId="233666783">
    <w:abstractNumId w:val="3"/>
  </w:num>
  <w:num w:numId="4" w16cid:durableId="851145967">
    <w:abstractNumId w:val="1"/>
  </w:num>
  <w:num w:numId="5" w16cid:durableId="1873417816">
    <w:abstractNumId w:val="18"/>
  </w:num>
  <w:num w:numId="6" w16cid:durableId="12926319">
    <w:abstractNumId w:val="15"/>
  </w:num>
  <w:num w:numId="7" w16cid:durableId="1159732962">
    <w:abstractNumId w:val="22"/>
  </w:num>
  <w:num w:numId="8" w16cid:durableId="283387223">
    <w:abstractNumId w:val="14"/>
  </w:num>
  <w:num w:numId="9" w16cid:durableId="1238708683">
    <w:abstractNumId w:val="25"/>
  </w:num>
  <w:num w:numId="10" w16cid:durableId="1451700838">
    <w:abstractNumId w:val="23"/>
  </w:num>
  <w:num w:numId="11" w16cid:durableId="721639981">
    <w:abstractNumId w:val="13"/>
  </w:num>
  <w:num w:numId="12" w16cid:durableId="307902761">
    <w:abstractNumId w:val="2"/>
  </w:num>
  <w:num w:numId="13" w16cid:durableId="261961355">
    <w:abstractNumId w:val="6"/>
  </w:num>
  <w:num w:numId="14" w16cid:durableId="436564113">
    <w:abstractNumId w:val="12"/>
  </w:num>
  <w:num w:numId="15" w16cid:durableId="378356319">
    <w:abstractNumId w:val="4"/>
  </w:num>
  <w:num w:numId="16" w16cid:durableId="1654529064">
    <w:abstractNumId w:val="10"/>
  </w:num>
  <w:num w:numId="17" w16cid:durableId="120822437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950016">
    <w:abstractNumId w:val="19"/>
  </w:num>
  <w:num w:numId="19" w16cid:durableId="955982233">
    <w:abstractNumId w:val="5"/>
  </w:num>
  <w:num w:numId="20" w16cid:durableId="1202205692">
    <w:abstractNumId w:val="0"/>
  </w:num>
  <w:num w:numId="21" w16cid:durableId="355741455">
    <w:abstractNumId w:val="20"/>
  </w:num>
  <w:num w:numId="22" w16cid:durableId="2000225664">
    <w:abstractNumId w:val="11"/>
  </w:num>
  <w:num w:numId="23" w16cid:durableId="522204002">
    <w:abstractNumId w:val="17"/>
  </w:num>
  <w:num w:numId="24" w16cid:durableId="65997454">
    <w:abstractNumId w:val="9"/>
  </w:num>
  <w:num w:numId="25" w16cid:durableId="669255973">
    <w:abstractNumId w:val="24"/>
  </w:num>
  <w:num w:numId="26" w16cid:durableId="703672771">
    <w:abstractNumId w:val="8"/>
  </w:num>
  <w:num w:numId="27" w16cid:durableId="287861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F4"/>
    <w:rsid w:val="00000050"/>
    <w:rsid w:val="00002B21"/>
    <w:rsid w:val="0000465A"/>
    <w:rsid w:val="00007D6D"/>
    <w:rsid w:val="00012D13"/>
    <w:rsid w:val="00020F95"/>
    <w:rsid w:val="00025C94"/>
    <w:rsid w:val="00026ADD"/>
    <w:rsid w:val="00027D86"/>
    <w:rsid w:val="00033E2D"/>
    <w:rsid w:val="000349B1"/>
    <w:rsid w:val="0004149C"/>
    <w:rsid w:val="000456A9"/>
    <w:rsid w:val="00051F05"/>
    <w:rsid w:val="0005583E"/>
    <w:rsid w:val="00056C7A"/>
    <w:rsid w:val="0005783B"/>
    <w:rsid w:val="00064BB4"/>
    <w:rsid w:val="0006567A"/>
    <w:rsid w:val="0007217F"/>
    <w:rsid w:val="0007593E"/>
    <w:rsid w:val="000779DB"/>
    <w:rsid w:val="00085B9C"/>
    <w:rsid w:val="000865A3"/>
    <w:rsid w:val="00097AA7"/>
    <w:rsid w:val="000A19BB"/>
    <w:rsid w:val="000A58F2"/>
    <w:rsid w:val="000A78D1"/>
    <w:rsid w:val="000B0478"/>
    <w:rsid w:val="000B0599"/>
    <w:rsid w:val="000B0C23"/>
    <w:rsid w:val="000B37A5"/>
    <w:rsid w:val="000B6EB8"/>
    <w:rsid w:val="000C18B7"/>
    <w:rsid w:val="000C3C08"/>
    <w:rsid w:val="000D3EB1"/>
    <w:rsid w:val="000E00F4"/>
    <w:rsid w:val="000E4DDB"/>
    <w:rsid w:val="000F2704"/>
    <w:rsid w:val="000F4656"/>
    <w:rsid w:val="000F4E48"/>
    <w:rsid w:val="00107030"/>
    <w:rsid w:val="001133B1"/>
    <w:rsid w:val="00120C67"/>
    <w:rsid w:val="00123569"/>
    <w:rsid w:val="00131D12"/>
    <w:rsid w:val="00133B61"/>
    <w:rsid w:val="001356F1"/>
    <w:rsid w:val="00136235"/>
    <w:rsid w:val="00137679"/>
    <w:rsid w:val="00143C9C"/>
    <w:rsid w:val="0016329E"/>
    <w:rsid w:val="00173BC2"/>
    <w:rsid w:val="00177AAD"/>
    <w:rsid w:val="00182E40"/>
    <w:rsid w:val="001873ED"/>
    <w:rsid w:val="001940AC"/>
    <w:rsid w:val="001946A0"/>
    <w:rsid w:val="00197EB0"/>
    <w:rsid w:val="001A019A"/>
    <w:rsid w:val="001A426E"/>
    <w:rsid w:val="001A43B7"/>
    <w:rsid w:val="001B0510"/>
    <w:rsid w:val="001B0A5E"/>
    <w:rsid w:val="001B51A7"/>
    <w:rsid w:val="001C0757"/>
    <w:rsid w:val="001C1671"/>
    <w:rsid w:val="001C4FB9"/>
    <w:rsid w:val="001C5297"/>
    <w:rsid w:val="001D008E"/>
    <w:rsid w:val="001D1BA8"/>
    <w:rsid w:val="001E223B"/>
    <w:rsid w:val="001E28D8"/>
    <w:rsid w:val="002017A5"/>
    <w:rsid w:val="00202A7F"/>
    <w:rsid w:val="00206B06"/>
    <w:rsid w:val="0020756E"/>
    <w:rsid w:val="00213076"/>
    <w:rsid w:val="00214432"/>
    <w:rsid w:val="002163F5"/>
    <w:rsid w:val="00222265"/>
    <w:rsid w:val="00225661"/>
    <w:rsid w:val="002303D3"/>
    <w:rsid w:val="002410EB"/>
    <w:rsid w:val="002443AA"/>
    <w:rsid w:val="002447A7"/>
    <w:rsid w:val="002529CC"/>
    <w:rsid w:val="002544F9"/>
    <w:rsid w:val="00256CB4"/>
    <w:rsid w:val="00264DA8"/>
    <w:rsid w:val="00284333"/>
    <w:rsid w:val="0028493A"/>
    <w:rsid w:val="002A1660"/>
    <w:rsid w:val="002B1A51"/>
    <w:rsid w:val="002B3C34"/>
    <w:rsid w:val="002C6E67"/>
    <w:rsid w:val="002C7512"/>
    <w:rsid w:val="002D1362"/>
    <w:rsid w:val="002D15BB"/>
    <w:rsid w:val="002D19D6"/>
    <w:rsid w:val="002D4010"/>
    <w:rsid w:val="002E0898"/>
    <w:rsid w:val="002E2A5B"/>
    <w:rsid w:val="002E3190"/>
    <w:rsid w:val="002E6F2B"/>
    <w:rsid w:val="002F0A65"/>
    <w:rsid w:val="002F5AF1"/>
    <w:rsid w:val="002F64EB"/>
    <w:rsid w:val="00303529"/>
    <w:rsid w:val="0030467A"/>
    <w:rsid w:val="00306AD8"/>
    <w:rsid w:val="003118A7"/>
    <w:rsid w:val="00324629"/>
    <w:rsid w:val="00331E93"/>
    <w:rsid w:val="00334BE4"/>
    <w:rsid w:val="003434FA"/>
    <w:rsid w:val="00351A6B"/>
    <w:rsid w:val="00357561"/>
    <w:rsid w:val="00373975"/>
    <w:rsid w:val="00374735"/>
    <w:rsid w:val="00377254"/>
    <w:rsid w:val="00380FFD"/>
    <w:rsid w:val="003857C1"/>
    <w:rsid w:val="00390D77"/>
    <w:rsid w:val="003946A6"/>
    <w:rsid w:val="00396DF1"/>
    <w:rsid w:val="003A330D"/>
    <w:rsid w:val="003A6F7F"/>
    <w:rsid w:val="003B6971"/>
    <w:rsid w:val="003D38BF"/>
    <w:rsid w:val="003D4FFD"/>
    <w:rsid w:val="003E2E5E"/>
    <w:rsid w:val="003E44D7"/>
    <w:rsid w:val="003F11C1"/>
    <w:rsid w:val="00401BB9"/>
    <w:rsid w:val="004020F4"/>
    <w:rsid w:val="00410B5A"/>
    <w:rsid w:val="00420737"/>
    <w:rsid w:val="00427B2D"/>
    <w:rsid w:val="00432ABE"/>
    <w:rsid w:val="00445E9E"/>
    <w:rsid w:val="00460CC0"/>
    <w:rsid w:val="00461875"/>
    <w:rsid w:val="00464B9F"/>
    <w:rsid w:val="004658DF"/>
    <w:rsid w:val="00466026"/>
    <w:rsid w:val="004762F0"/>
    <w:rsid w:val="00476C76"/>
    <w:rsid w:val="00480F09"/>
    <w:rsid w:val="0048269B"/>
    <w:rsid w:val="00483625"/>
    <w:rsid w:val="004837F5"/>
    <w:rsid w:val="00493CD5"/>
    <w:rsid w:val="004966E7"/>
    <w:rsid w:val="004977C5"/>
    <w:rsid w:val="004A00E2"/>
    <w:rsid w:val="004A1CBB"/>
    <w:rsid w:val="004A2629"/>
    <w:rsid w:val="004B4FCB"/>
    <w:rsid w:val="004B7C59"/>
    <w:rsid w:val="004C1D28"/>
    <w:rsid w:val="004C1F67"/>
    <w:rsid w:val="004C2A3E"/>
    <w:rsid w:val="004C2F33"/>
    <w:rsid w:val="004C6688"/>
    <w:rsid w:val="004C7A18"/>
    <w:rsid w:val="004D046E"/>
    <w:rsid w:val="004D695D"/>
    <w:rsid w:val="004F52E2"/>
    <w:rsid w:val="00503E33"/>
    <w:rsid w:val="00510788"/>
    <w:rsid w:val="00517488"/>
    <w:rsid w:val="00524E10"/>
    <w:rsid w:val="00533983"/>
    <w:rsid w:val="00535B03"/>
    <w:rsid w:val="00536F63"/>
    <w:rsid w:val="00537ED3"/>
    <w:rsid w:val="005410AF"/>
    <w:rsid w:val="005417FB"/>
    <w:rsid w:val="00552AF3"/>
    <w:rsid w:val="0055487F"/>
    <w:rsid w:val="00554DBF"/>
    <w:rsid w:val="00561BD5"/>
    <w:rsid w:val="005922D0"/>
    <w:rsid w:val="00595167"/>
    <w:rsid w:val="005A074A"/>
    <w:rsid w:val="005A3312"/>
    <w:rsid w:val="005B0335"/>
    <w:rsid w:val="005B6BF4"/>
    <w:rsid w:val="005C2D1D"/>
    <w:rsid w:val="005D1FEA"/>
    <w:rsid w:val="005D3502"/>
    <w:rsid w:val="005E0B62"/>
    <w:rsid w:val="005F11FA"/>
    <w:rsid w:val="005F6189"/>
    <w:rsid w:val="0060270F"/>
    <w:rsid w:val="006070CF"/>
    <w:rsid w:val="00616E9B"/>
    <w:rsid w:val="006231C9"/>
    <w:rsid w:val="0062545B"/>
    <w:rsid w:val="00625F1C"/>
    <w:rsid w:val="006326B4"/>
    <w:rsid w:val="00637126"/>
    <w:rsid w:val="006440F1"/>
    <w:rsid w:val="006540E3"/>
    <w:rsid w:val="00661445"/>
    <w:rsid w:val="006632CC"/>
    <w:rsid w:val="00665624"/>
    <w:rsid w:val="00674B2C"/>
    <w:rsid w:val="00691A71"/>
    <w:rsid w:val="006A4041"/>
    <w:rsid w:val="006B2583"/>
    <w:rsid w:val="006B53BB"/>
    <w:rsid w:val="006C13DF"/>
    <w:rsid w:val="006D1524"/>
    <w:rsid w:val="006D7BC9"/>
    <w:rsid w:val="006E2349"/>
    <w:rsid w:val="006E390A"/>
    <w:rsid w:val="006F3047"/>
    <w:rsid w:val="006F41C9"/>
    <w:rsid w:val="006F563E"/>
    <w:rsid w:val="007027D5"/>
    <w:rsid w:val="00705551"/>
    <w:rsid w:val="007056E2"/>
    <w:rsid w:val="0071223E"/>
    <w:rsid w:val="00714FB2"/>
    <w:rsid w:val="007256CF"/>
    <w:rsid w:val="007364FE"/>
    <w:rsid w:val="00736786"/>
    <w:rsid w:val="00743DB9"/>
    <w:rsid w:val="00744532"/>
    <w:rsid w:val="00754A6B"/>
    <w:rsid w:val="00770665"/>
    <w:rsid w:val="00773B6A"/>
    <w:rsid w:val="00781447"/>
    <w:rsid w:val="00794467"/>
    <w:rsid w:val="00796551"/>
    <w:rsid w:val="00796A6A"/>
    <w:rsid w:val="007974A3"/>
    <w:rsid w:val="007B0D08"/>
    <w:rsid w:val="007B3B45"/>
    <w:rsid w:val="007B6D9D"/>
    <w:rsid w:val="007B774D"/>
    <w:rsid w:val="007C4C47"/>
    <w:rsid w:val="007C6B78"/>
    <w:rsid w:val="007D2A5D"/>
    <w:rsid w:val="007D5668"/>
    <w:rsid w:val="007D6DF0"/>
    <w:rsid w:val="007D709E"/>
    <w:rsid w:val="007D77A1"/>
    <w:rsid w:val="007E002E"/>
    <w:rsid w:val="007E14AC"/>
    <w:rsid w:val="007E2596"/>
    <w:rsid w:val="007F0A43"/>
    <w:rsid w:val="0080271B"/>
    <w:rsid w:val="00803187"/>
    <w:rsid w:val="008050D0"/>
    <w:rsid w:val="00805C2B"/>
    <w:rsid w:val="00810581"/>
    <w:rsid w:val="00822CED"/>
    <w:rsid w:val="00823B53"/>
    <w:rsid w:val="00830DD3"/>
    <w:rsid w:val="008376BA"/>
    <w:rsid w:val="00850B75"/>
    <w:rsid w:val="008522D6"/>
    <w:rsid w:val="00853263"/>
    <w:rsid w:val="008553FD"/>
    <w:rsid w:val="00861F85"/>
    <w:rsid w:val="00862194"/>
    <w:rsid w:val="00866338"/>
    <w:rsid w:val="00886648"/>
    <w:rsid w:val="00895E00"/>
    <w:rsid w:val="00897D40"/>
    <w:rsid w:val="008A2DC7"/>
    <w:rsid w:val="008A563C"/>
    <w:rsid w:val="008A5981"/>
    <w:rsid w:val="008C3AA8"/>
    <w:rsid w:val="008D0430"/>
    <w:rsid w:val="008D2860"/>
    <w:rsid w:val="008D6CA1"/>
    <w:rsid w:val="008F692E"/>
    <w:rsid w:val="00903BC9"/>
    <w:rsid w:val="00906FB8"/>
    <w:rsid w:val="00907C98"/>
    <w:rsid w:val="0091350C"/>
    <w:rsid w:val="00913F00"/>
    <w:rsid w:val="009156CB"/>
    <w:rsid w:val="00916669"/>
    <w:rsid w:val="009177B8"/>
    <w:rsid w:val="00933DF0"/>
    <w:rsid w:val="00936FFF"/>
    <w:rsid w:val="00943B82"/>
    <w:rsid w:val="00945C7E"/>
    <w:rsid w:val="00954985"/>
    <w:rsid w:val="00955F0D"/>
    <w:rsid w:val="00974837"/>
    <w:rsid w:val="00974F3D"/>
    <w:rsid w:val="00993031"/>
    <w:rsid w:val="00996A18"/>
    <w:rsid w:val="00996D07"/>
    <w:rsid w:val="009B2CF2"/>
    <w:rsid w:val="009C262E"/>
    <w:rsid w:val="009D3563"/>
    <w:rsid w:val="009E6E29"/>
    <w:rsid w:val="009F1A86"/>
    <w:rsid w:val="009F3DBD"/>
    <w:rsid w:val="00A10210"/>
    <w:rsid w:val="00A11242"/>
    <w:rsid w:val="00A2446E"/>
    <w:rsid w:val="00A33C73"/>
    <w:rsid w:val="00A4131F"/>
    <w:rsid w:val="00A457D5"/>
    <w:rsid w:val="00A50946"/>
    <w:rsid w:val="00A535E3"/>
    <w:rsid w:val="00A6333F"/>
    <w:rsid w:val="00A714A2"/>
    <w:rsid w:val="00A77DC1"/>
    <w:rsid w:val="00A82A61"/>
    <w:rsid w:val="00A8466D"/>
    <w:rsid w:val="00A854C2"/>
    <w:rsid w:val="00A90ECF"/>
    <w:rsid w:val="00A95B61"/>
    <w:rsid w:val="00AA1CEE"/>
    <w:rsid w:val="00AA43BD"/>
    <w:rsid w:val="00AC3C05"/>
    <w:rsid w:val="00AD1D4A"/>
    <w:rsid w:val="00AD5CE0"/>
    <w:rsid w:val="00AE19A9"/>
    <w:rsid w:val="00AE71B9"/>
    <w:rsid w:val="00B03CF3"/>
    <w:rsid w:val="00B10D04"/>
    <w:rsid w:val="00B1645C"/>
    <w:rsid w:val="00B16600"/>
    <w:rsid w:val="00B2139D"/>
    <w:rsid w:val="00B37886"/>
    <w:rsid w:val="00B52AFF"/>
    <w:rsid w:val="00B54F81"/>
    <w:rsid w:val="00B57252"/>
    <w:rsid w:val="00B8042A"/>
    <w:rsid w:val="00B82C91"/>
    <w:rsid w:val="00B851F7"/>
    <w:rsid w:val="00B93E4E"/>
    <w:rsid w:val="00BA1870"/>
    <w:rsid w:val="00BA2982"/>
    <w:rsid w:val="00BA5B83"/>
    <w:rsid w:val="00BB48F9"/>
    <w:rsid w:val="00BB4C75"/>
    <w:rsid w:val="00BB76D9"/>
    <w:rsid w:val="00BC5579"/>
    <w:rsid w:val="00BD5B20"/>
    <w:rsid w:val="00BE2601"/>
    <w:rsid w:val="00BE79EC"/>
    <w:rsid w:val="00BE7F5A"/>
    <w:rsid w:val="00BF6027"/>
    <w:rsid w:val="00C00D8B"/>
    <w:rsid w:val="00C07B51"/>
    <w:rsid w:val="00C15FF6"/>
    <w:rsid w:val="00C25D6C"/>
    <w:rsid w:val="00C273C5"/>
    <w:rsid w:val="00C34746"/>
    <w:rsid w:val="00C34E2F"/>
    <w:rsid w:val="00C52F15"/>
    <w:rsid w:val="00C54F2D"/>
    <w:rsid w:val="00C550FF"/>
    <w:rsid w:val="00C60E10"/>
    <w:rsid w:val="00C75D9C"/>
    <w:rsid w:val="00C77F93"/>
    <w:rsid w:val="00C82E75"/>
    <w:rsid w:val="00C85FC3"/>
    <w:rsid w:val="00C87327"/>
    <w:rsid w:val="00CA1821"/>
    <w:rsid w:val="00CB6B85"/>
    <w:rsid w:val="00CE69E1"/>
    <w:rsid w:val="00D06CF2"/>
    <w:rsid w:val="00D15166"/>
    <w:rsid w:val="00D17760"/>
    <w:rsid w:val="00D34051"/>
    <w:rsid w:val="00D40184"/>
    <w:rsid w:val="00D40186"/>
    <w:rsid w:val="00D44B03"/>
    <w:rsid w:val="00D47399"/>
    <w:rsid w:val="00D520F3"/>
    <w:rsid w:val="00D54B1A"/>
    <w:rsid w:val="00D66DA0"/>
    <w:rsid w:val="00D719A4"/>
    <w:rsid w:val="00D75806"/>
    <w:rsid w:val="00D95278"/>
    <w:rsid w:val="00DA26A2"/>
    <w:rsid w:val="00DB2012"/>
    <w:rsid w:val="00DB21C6"/>
    <w:rsid w:val="00DC035D"/>
    <w:rsid w:val="00DC79D5"/>
    <w:rsid w:val="00DD09EF"/>
    <w:rsid w:val="00DE37D6"/>
    <w:rsid w:val="00DE6090"/>
    <w:rsid w:val="00DE6B2B"/>
    <w:rsid w:val="00DF49CD"/>
    <w:rsid w:val="00DF5D9D"/>
    <w:rsid w:val="00E01E66"/>
    <w:rsid w:val="00E07AC8"/>
    <w:rsid w:val="00E12233"/>
    <w:rsid w:val="00E13DBE"/>
    <w:rsid w:val="00E153D4"/>
    <w:rsid w:val="00E16DE7"/>
    <w:rsid w:val="00E215EC"/>
    <w:rsid w:val="00E303B8"/>
    <w:rsid w:val="00E44B2A"/>
    <w:rsid w:val="00E458F0"/>
    <w:rsid w:val="00E516F5"/>
    <w:rsid w:val="00E5276E"/>
    <w:rsid w:val="00E52F6F"/>
    <w:rsid w:val="00E615F4"/>
    <w:rsid w:val="00E61619"/>
    <w:rsid w:val="00E66CB5"/>
    <w:rsid w:val="00E739D0"/>
    <w:rsid w:val="00E74584"/>
    <w:rsid w:val="00E7476B"/>
    <w:rsid w:val="00E77785"/>
    <w:rsid w:val="00E779D2"/>
    <w:rsid w:val="00E855CE"/>
    <w:rsid w:val="00E92FBD"/>
    <w:rsid w:val="00EA26DD"/>
    <w:rsid w:val="00EA6177"/>
    <w:rsid w:val="00EB2B1B"/>
    <w:rsid w:val="00EB6198"/>
    <w:rsid w:val="00EC0D59"/>
    <w:rsid w:val="00EC5D1A"/>
    <w:rsid w:val="00EC5FB9"/>
    <w:rsid w:val="00ED05B3"/>
    <w:rsid w:val="00ED5417"/>
    <w:rsid w:val="00EE177A"/>
    <w:rsid w:val="00EE2C54"/>
    <w:rsid w:val="00EE36E7"/>
    <w:rsid w:val="00EE3CDF"/>
    <w:rsid w:val="00EE5923"/>
    <w:rsid w:val="00EF0B1E"/>
    <w:rsid w:val="00F001FF"/>
    <w:rsid w:val="00F05BE1"/>
    <w:rsid w:val="00F12F70"/>
    <w:rsid w:val="00F16FA5"/>
    <w:rsid w:val="00F235C1"/>
    <w:rsid w:val="00F241F6"/>
    <w:rsid w:val="00F272A3"/>
    <w:rsid w:val="00F273F7"/>
    <w:rsid w:val="00F3575D"/>
    <w:rsid w:val="00F36C9B"/>
    <w:rsid w:val="00F41BA3"/>
    <w:rsid w:val="00F510D4"/>
    <w:rsid w:val="00F52B4F"/>
    <w:rsid w:val="00F559CF"/>
    <w:rsid w:val="00F56026"/>
    <w:rsid w:val="00F570D2"/>
    <w:rsid w:val="00F61D60"/>
    <w:rsid w:val="00F70439"/>
    <w:rsid w:val="00F863C8"/>
    <w:rsid w:val="00FA5F40"/>
    <w:rsid w:val="00FB322E"/>
    <w:rsid w:val="00FB5EBA"/>
    <w:rsid w:val="00FB6FBE"/>
    <w:rsid w:val="00FB7C4B"/>
    <w:rsid w:val="00FC2AA5"/>
    <w:rsid w:val="00FC724F"/>
    <w:rsid w:val="00FD0B82"/>
    <w:rsid w:val="00FE526C"/>
    <w:rsid w:val="00FF1438"/>
    <w:rsid w:val="00FF6F07"/>
    <w:rsid w:val="00FF77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3FDE4"/>
  <w15:chartTrackingRefBased/>
  <w15:docId w15:val="{AEA962E1-D09D-40B3-9762-F6C718D9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qFormat/>
    <w:rsid w:val="001873ED"/>
    <w:pPr>
      <w:keepNext/>
      <w:spacing w:after="240"/>
      <w:outlineLvl w:val="2"/>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4D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4DA8"/>
  </w:style>
  <w:style w:type="paragraph" w:styleId="Stopka">
    <w:name w:val="footer"/>
    <w:basedOn w:val="Normalny"/>
    <w:link w:val="StopkaZnak"/>
    <w:uiPriority w:val="99"/>
    <w:unhideWhenUsed/>
    <w:rsid w:val="00264D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4DA8"/>
  </w:style>
  <w:style w:type="paragraph" w:styleId="Tekstdymka">
    <w:name w:val="Balloon Text"/>
    <w:basedOn w:val="Normalny"/>
    <w:link w:val="TekstdymkaZnak"/>
    <w:uiPriority w:val="99"/>
    <w:semiHidden/>
    <w:unhideWhenUsed/>
    <w:rsid w:val="00264D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DA8"/>
    <w:rPr>
      <w:rFonts w:ascii="Segoe UI" w:hAnsi="Segoe UI" w:cs="Segoe UI"/>
      <w:sz w:val="18"/>
      <w:szCs w:val="18"/>
    </w:rPr>
  </w:style>
  <w:style w:type="paragraph" w:styleId="Tytu">
    <w:name w:val="Title"/>
    <w:basedOn w:val="Normalny"/>
    <w:link w:val="TytuZnak"/>
    <w:qFormat/>
    <w:rsid w:val="00264DA8"/>
    <w:pPr>
      <w:spacing w:before="120" w:line="240" w:lineRule="auto"/>
      <w:ind w:right="-720"/>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64DA8"/>
    <w:rPr>
      <w:rFonts w:ascii="Times New Roman" w:eastAsia="Times New Roman" w:hAnsi="Times New Roman" w:cs="Times New Roman"/>
      <w:b/>
      <w:sz w:val="24"/>
      <w:szCs w:val="20"/>
      <w:lang w:eastAsia="pl-PL"/>
    </w:rPr>
  </w:style>
  <w:style w:type="paragraph" w:styleId="Podtytu">
    <w:name w:val="Subtitle"/>
    <w:basedOn w:val="Normalny"/>
    <w:link w:val="PodtytuZnak"/>
    <w:qFormat/>
    <w:rsid w:val="00264DA8"/>
    <w:pPr>
      <w:spacing w:after="0" w:line="240" w:lineRule="auto"/>
      <w:ind w:right="-720"/>
      <w:jc w:val="right"/>
    </w:pPr>
    <w:rPr>
      <w:rFonts w:ascii="Arial" w:eastAsia="Times New Roman" w:hAnsi="Arial" w:cs="Times New Roman"/>
      <w:b/>
      <w:sz w:val="36"/>
      <w:szCs w:val="20"/>
      <w:lang w:eastAsia="pl-PL"/>
    </w:rPr>
  </w:style>
  <w:style w:type="character" w:customStyle="1" w:styleId="PodtytuZnak">
    <w:name w:val="Podtytuł Znak"/>
    <w:basedOn w:val="Domylnaczcionkaakapitu"/>
    <w:link w:val="Podtytu"/>
    <w:rsid w:val="00264DA8"/>
    <w:rPr>
      <w:rFonts w:ascii="Arial" w:eastAsia="Times New Roman" w:hAnsi="Arial" w:cs="Times New Roman"/>
      <w:b/>
      <w:sz w:val="36"/>
      <w:szCs w:val="20"/>
      <w:lang w:eastAsia="pl-PL"/>
    </w:rPr>
  </w:style>
  <w:style w:type="table" w:styleId="Tabela-Siatka">
    <w:name w:val="Table Grid"/>
    <w:basedOn w:val="Standardowy"/>
    <w:uiPriority w:val="39"/>
    <w:rsid w:val="0026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A1CBB"/>
    <w:pPr>
      <w:ind w:left="720"/>
      <w:contextualSpacing/>
    </w:pPr>
  </w:style>
  <w:style w:type="paragraph" w:customStyle="1" w:styleId="Normal0">
    <w:name w:val="Normal0"/>
    <w:basedOn w:val="Normalny"/>
    <w:rsid w:val="0071223E"/>
    <w:pPr>
      <w:spacing w:after="0"/>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1223E"/>
    <w:pPr>
      <w:spacing w:before="120" w:line="240" w:lineRule="auto"/>
    </w:pPr>
    <w:rPr>
      <w:rFonts w:ascii="Arial" w:eastAsia="Times New Roman" w:hAnsi="Arial" w:cs="Times New Roman"/>
      <w:sz w:val="24"/>
      <w:szCs w:val="20"/>
      <w:lang w:eastAsia="pl-PL"/>
    </w:rPr>
  </w:style>
  <w:style w:type="character" w:customStyle="1" w:styleId="Tekstpodstawowy3Znak">
    <w:name w:val="Tekst podstawowy 3 Znak"/>
    <w:basedOn w:val="Domylnaczcionkaakapitu"/>
    <w:link w:val="Tekstpodstawowy3"/>
    <w:rsid w:val="0071223E"/>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semiHidden/>
    <w:unhideWhenUsed/>
    <w:rsid w:val="0071223E"/>
    <w:pPr>
      <w:ind w:left="283"/>
    </w:pPr>
  </w:style>
  <w:style w:type="character" w:customStyle="1" w:styleId="TekstpodstawowywcityZnak">
    <w:name w:val="Tekst podstawowy wcięty Znak"/>
    <w:basedOn w:val="Domylnaczcionkaakapitu"/>
    <w:link w:val="Tekstpodstawowywcity"/>
    <w:uiPriority w:val="99"/>
    <w:semiHidden/>
    <w:rsid w:val="0071223E"/>
  </w:style>
  <w:style w:type="paragraph" w:styleId="Tekstpodstawowy">
    <w:name w:val="Body Text"/>
    <w:basedOn w:val="Normalny"/>
    <w:link w:val="TekstpodstawowyZnak"/>
    <w:uiPriority w:val="99"/>
    <w:semiHidden/>
    <w:unhideWhenUsed/>
    <w:rsid w:val="00FC724F"/>
  </w:style>
  <w:style w:type="character" w:customStyle="1" w:styleId="TekstpodstawowyZnak">
    <w:name w:val="Tekst podstawowy Znak"/>
    <w:basedOn w:val="Domylnaczcionkaakapitu"/>
    <w:link w:val="Tekstpodstawowy"/>
    <w:uiPriority w:val="99"/>
    <w:semiHidden/>
    <w:rsid w:val="00FC724F"/>
  </w:style>
  <w:style w:type="character" w:styleId="Hipercze">
    <w:name w:val="Hyperlink"/>
    <w:uiPriority w:val="99"/>
    <w:unhideWhenUsed/>
    <w:rsid w:val="003F11C1"/>
    <w:rPr>
      <w:color w:val="0000FF"/>
      <w:u w:val="single"/>
    </w:rPr>
  </w:style>
  <w:style w:type="character" w:styleId="Nierozpoznanawzmianka">
    <w:name w:val="Unresolved Mention"/>
    <w:basedOn w:val="Domylnaczcionkaakapitu"/>
    <w:uiPriority w:val="99"/>
    <w:semiHidden/>
    <w:unhideWhenUsed/>
    <w:rsid w:val="003F11C1"/>
    <w:rPr>
      <w:color w:val="605E5C"/>
      <w:shd w:val="clear" w:color="auto" w:fill="E1DFDD"/>
    </w:rPr>
  </w:style>
  <w:style w:type="character" w:styleId="Odwoaniedokomentarza">
    <w:name w:val="annotation reference"/>
    <w:basedOn w:val="Domylnaczcionkaakapitu"/>
    <w:uiPriority w:val="99"/>
    <w:unhideWhenUsed/>
    <w:rsid w:val="006F41C9"/>
    <w:rPr>
      <w:sz w:val="16"/>
      <w:szCs w:val="16"/>
    </w:rPr>
  </w:style>
  <w:style w:type="paragraph" w:styleId="Tekstkomentarza">
    <w:name w:val="annotation text"/>
    <w:basedOn w:val="Normalny"/>
    <w:link w:val="TekstkomentarzaZnak"/>
    <w:uiPriority w:val="99"/>
    <w:unhideWhenUsed/>
    <w:rsid w:val="006F41C9"/>
    <w:pPr>
      <w:spacing w:line="240" w:lineRule="auto"/>
    </w:pPr>
    <w:rPr>
      <w:sz w:val="20"/>
      <w:szCs w:val="20"/>
    </w:rPr>
  </w:style>
  <w:style w:type="character" w:customStyle="1" w:styleId="TekstkomentarzaZnak">
    <w:name w:val="Tekst komentarza Znak"/>
    <w:basedOn w:val="Domylnaczcionkaakapitu"/>
    <w:link w:val="Tekstkomentarza"/>
    <w:uiPriority w:val="99"/>
    <w:rsid w:val="006F41C9"/>
    <w:rPr>
      <w:sz w:val="20"/>
      <w:szCs w:val="20"/>
    </w:rPr>
  </w:style>
  <w:style w:type="paragraph" w:styleId="Tematkomentarza">
    <w:name w:val="annotation subject"/>
    <w:basedOn w:val="Tekstkomentarza"/>
    <w:next w:val="Tekstkomentarza"/>
    <w:link w:val="TematkomentarzaZnak"/>
    <w:uiPriority w:val="99"/>
    <w:semiHidden/>
    <w:unhideWhenUsed/>
    <w:rsid w:val="006F41C9"/>
    <w:rPr>
      <w:b/>
      <w:bCs/>
    </w:rPr>
  </w:style>
  <w:style w:type="character" w:customStyle="1" w:styleId="TematkomentarzaZnak">
    <w:name w:val="Temat komentarza Znak"/>
    <w:basedOn w:val="TekstkomentarzaZnak"/>
    <w:link w:val="Tematkomentarza"/>
    <w:uiPriority w:val="99"/>
    <w:semiHidden/>
    <w:rsid w:val="006F41C9"/>
    <w:rPr>
      <w:b/>
      <w:bCs/>
      <w:sz w:val="20"/>
      <w:szCs w:val="20"/>
    </w:rPr>
  </w:style>
  <w:style w:type="paragraph" w:styleId="NormalnyWeb">
    <w:name w:val="Normal (Web)"/>
    <w:basedOn w:val="Normalny"/>
    <w:uiPriority w:val="99"/>
    <w:unhideWhenUsed/>
    <w:rsid w:val="00906F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7B3B45"/>
    <w:pPr>
      <w:spacing w:after="0" w:line="240" w:lineRule="auto"/>
    </w:pPr>
  </w:style>
  <w:style w:type="paragraph" w:customStyle="1" w:styleId="wText">
    <w:name w:val="wText"/>
    <w:basedOn w:val="Normalny"/>
    <w:uiPriority w:val="2"/>
    <w:qFormat/>
    <w:rsid w:val="00754A6B"/>
    <w:pPr>
      <w:spacing w:after="180" w:line="240" w:lineRule="auto"/>
    </w:pPr>
    <w:rPr>
      <w:rFonts w:ascii="Calibri Light" w:eastAsia="MS Mincho" w:hAnsi="Calibri Light" w:cs="Calibri Light"/>
      <w:sz w:val="20"/>
    </w:rPr>
  </w:style>
  <w:style w:type="character" w:styleId="Pogrubienie">
    <w:name w:val="Strong"/>
    <w:uiPriority w:val="22"/>
    <w:qFormat/>
    <w:rsid w:val="005F11FA"/>
    <w:rPr>
      <w:b/>
      <w:bCs/>
    </w:rPr>
  </w:style>
  <w:style w:type="paragraph" w:customStyle="1" w:styleId="Default">
    <w:name w:val="Default"/>
    <w:uiPriority w:val="99"/>
    <w:rsid w:val="005F11FA"/>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rsid w:val="001873ED"/>
    <w:rPr>
      <w:rFonts w:ascii="Times New Roman" w:eastAsia="Times New Roman" w:hAnsi="Times New Roman" w:cs="Times New Roman"/>
      <w:b/>
      <w:sz w:val="24"/>
      <w:szCs w:val="20"/>
      <w:lang w:eastAsia="pl-PL"/>
    </w:rPr>
  </w:style>
  <w:style w:type="paragraph" w:customStyle="1" w:styleId="Akapit0">
    <w:name w:val="Akapit0"/>
    <w:basedOn w:val="Normalny"/>
    <w:rsid w:val="001873ED"/>
    <w:pPr>
      <w:spacing w:after="0"/>
      <w:ind w:firstLine="567"/>
    </w:pPr>
    <w:rPr>
      <w:rFonts w:ascii="Times New Roman" w:eastAsia="Times New Roman" w:hAnsi="Times New Roman" w:cs="Times New Roman"/>
      <w:sz w:val="24"/>
      <w:szCs w:val="20"/>
      <w:lang w:eastAsia="pl-PL"/>
    </w:rPr>
  </w:style>
  <w:style w:type="character" w:customStyle="1" w:styleId="cf01">
    <w:name w:val="cf01"/>
    <w:basedOn w:val="Domylnaczcionkaakapitu"/>
    <w:rsid w:val="00A10210"/>
    <w:rPr>
      <w:rFonts w:ascii="Segoe UI" w:hAnsi="Segoe UI" w:cs="Segoe UI" w:hint="default"/>
      <w:sz w:val="18"/>
      <w:szCs w:val="18"/>
    </w:rPr>
  </w:style>
  <w:style w:type="character" w:customStyle="1" w:styleId="cf11">
    <w:name w:val="cf11"/>
    <w:basedOn w:val="Domylnaczcionkaakapitu"/>
    <w:rsid w:val="000F465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774">
      <w:bodyDiv w:val="1"/>
      <w:marLeft w:val="0"/>
      <w:marRight w:val="0"/>
      <w:marTop w:val="0"/>
      <w:marBottom w:val="0"/>
      <w:divBdr>
        <w:top w:val="none" w:sz="0" w:space="0" w:color="auto"/>
        <w:left w:val="none" w:sz="0" w:space="0" w:color="auto"/>
        <w:bottom w:val="none" w:sz="0" w:space="0" w:color="auto"/>
        <w:right w:val="none" w:sz="0" w:space="0" w:color="auto"/>
      </w:divBdr>
      <w:divsChild>
        <w:div w:id="696009416">
          <w:marLeft w:val="0"/>
          <w:marRight w:val="0"/>
          <w:marTop w:val="0"/>
          <w:marBottom w:val="0"/>
          <w:divBdr>
            <w:top w:val="none" w:sz="0" w:space="0" w:color="auto"/>
            <w:left w:val="none" w:sz="0" w:space="0" w:color="auto"/>
            <w:bottom w:val="none" w:sz="0" w:space="0" w:color="auto"/>
            <w:right w:val="none" w:sz="0" w:space="0" w:color="auto"/>
          </w:divBdr>
        </w:div>
      </w:divsChild>
    </w:div>
    <w:div w:id="261187896">
      <w:bodyDiv w:val="1"/>
      <w:marLeft w:val="0"/>
      <w:marRight w:val="0"/>
      <w:marTop w:val="0"/>
      <w:marBottom w:val="0"/>
      <w:divBdr>
        <w:top w:val="none" w:sz="0" w:space="0" w:color="auto"/>
        <w:left w:val="none" w:sz="0" w:space="0" w:color="auto"/>
        <w:bottom w:val="none" w:sz="0" w:space="0" w:color="auto"/>
        <w:right w:val="none" w:sz="0" w:space="0" w:color="auto"/>
      </w:divBdr>
    </w:div>
    <w:div w:id="264313186">
      <w:bodyDiv w:val="1"/>
      <w:marLeft w:val="0"/>
      <w:marRight w:val="0"/>
      <w:marTop w:val="0"/>
      <w:marBottom w:val="0"/>
      <w:divBdr>
        <w:top w:val="none" w:sz="0" w:space="0" w:color="auto"/>
        <w:left w:val="none" w:sz="0" w:space="0" w:color="auto"/>
        <w:bottom w:val="none" w:sz="0" w:space="0" w:color="auto"/>
        <w:right w:val="none" w:sz="0" w:space="0" w:color="auto"/>
      </w:divBdr>
    </w:div>
    <w:div w:id="301927783">
      <w:bodyDiv w:val="1"/>
      <w:marLeft w:val="0"/>
      <w:marRight w:val="0"/>
      <w:marTop w:val="0"/>
      <w:marBottom w:val="0"/>
      <w:divBdr>
        <w:top w:val="none" w:sz="0" w:space="0" w:color="auto"/>
        <w:left w:val="none" w:sz="0" w:space="0" w:color="auto"/>
        <w:bottom w:val="none" w:sz="0" w:space="0" w:color="auto"/>
        <w:right w:val="none" w:sz="0" w:space="0" w:color="auto"/>
      </w:divBdr>
      <w:divsChild>
        <w:div w:id="1866475276">
          <w:marLeft w:val="0"/>
          <w:marRight w:val="0"/>
          <w:marTop w:val="0"/>
          <w:marBottom w:val="0"/>
          <w:divBdr>
            <w:top w:val="none" w:sz="0" w:space="0" w:color="auto"/>
            <w:left w:val="none" w:sz="0" w:space="0" w:color="auto"/>
            <w:bottom w:val="none" w:sz="0" w:space="0" w:color="auto"/>
            <w:right w:val="none" w:sz="0" w:space="0" w:color="auto"/>
          </w:divBdr>
        </w:div>
      </w:divsChild>
    </w:div>
    <w:div w:id="368145204">
      <w:bodyDiv w:val="1"/>
      <w:marLeft w:val="0"/>
      <w:marRight w:val="0"/>
      <w:marTop w:val="0"/>
      <w:marBottom w:val="0"/>
      <w:divBdr>
        <w:top w:val="none" w:sz="0" w:space="0" w:color="auto"/>
        <w:left w:val="none" w:sz="0" w:space="0" w:color="auto"/>
        <w:bottom w:val="none" w:sz="0" w:space="0" w:color="auto"/>
        <w:right w:val="none" w:sz="0" w:space="0" w:color="auto"/>
      </w:divBdr>
    </w:div>
    <w:div w:id="498471126">
      <w:bodyDiv w:val="1"/>
      <w:marLeft w:val="0"/>
      <w:marRight w:val="0"/>
      <w:marTop w:val="0"/>
      <w:marBottom w:val="0"/>
      <w:divBdr>
        <w:top w:val="none" w:sz="0" w:space="0" w:color="auto"/>
        <w:left w:val="none" w:sz="0" w:space="0" w:color="auto"/>
        <w:bottom w:val="none" w:sz="0" w:space="0" w:color="auto"/>
        <w:right w:val="none" w:sz="0" w:space="0" w:color="auto"/>
      </w:divBdr>
    </w:div>
    <w:div w:id="622275648">
      <w:bodyDiv w:val="1"/>
      <w:marLeft w:val="0"/>
      <w:marRight w:val="0"/>
      <w:marTop w:val="0"/>
      <w:marBottom w:val="0"/>
      <w:divBdr>
        <w:top w:val="none" w:sz="0" w:space="0" w:color="auto"/>
        <w:left w:val="none" w:sz="0" w:space="0" w:color="auto"/>
        <w:bottom w:val="none" w:sz="0" w:space="0" w:color="auto"/>
        <w:right w:val="none" w:sz="0" w:space="0" w:color="auto"/>
      </w:divBdr>
    </w:div>
    <w:div w:id="641547797">
      <w:bodyDiv w:val="1"/>
      <w:marLeft w:val="0"/>
      <w:marRight w:val="0"/>
      <w:marTop w:val="0"/>
      <w:marBottom w:val="0"/>
      <w:divBdr>
        <w:top w:val="none" w:sz="0" w:space="0" w:color="auto"/>
        <w:left w:val="none" w:sz="0" w:space="0" w:color="auto"/>
        <w:bottom w:val="none" w:sz="0" w:space="0" w:color="auto"/>
        <w:right w:val="none" w:sz="0" w:space="0" w:color="auto"/>
      </w:divBdr>
    </w:div>
    <w:div w:id="861356028">
      <w:bodyDiv w:val="1"/>
      <w:marLeft w:val="0"/>
      <w:marRight w:val="0"/>
      <w:marTop w:val="0"/>
      <w:marBottom w:val="0"/>
      <w:divBdr>
        <w:top w:val="none" w:sz="0" w:space="0" w:color="auto"/>
        <w:left w:val="none" w:sz="0" w:space="0" w:color="auto"/>
        <w:bottom w:val="none" w:sz="0" w:space="0" w:color="auto"/>
        <w:right w:val="none" w:sz="0" w:space="0" w:color="auto"/>
      </w:divBdr>
    </w:div>
    <w:div w:id="866716122">
      <w:bodyDiv w:val="1"/>
      <w:marLeft w:val="0"/>
      <w:marRight w:val="0"/>
      <w:marTop w:val="0"/>
      <w:marBottom w:val="0"/>
      <w:divBdr>
        <w:top w:val="none" w:sz="0" w:space="0" w:color="auto"/>
        <w:left w:val="none" w:sz="0" w:space="0" w:color="auto"/>
        <w:bottom w:val="none" w:sz="0" w:space="0" w:color="auto"/>
        <w:right w:val="none" w:sz="0" w:space="0" w:color="auto"/>
      </w:divBdr>
    </w:div>
    <w:div w:id="909658689">
      <w:bodyDiv w:val="1"/>
      <w:marLeft w:val="0"/>
      <w:marRight w:val="0"/>
      <w:marTop w:val="0"/>
      <w:marBottom w:val="0"/>
      <w:divBdr>
        <w:top w:val="none" w:sz="0" w:space="0" w:color="auto"/>
        <w:left w:val="none" w:sz="0" w:space="0" w:color="auto"/>
        <w:bottom w:val="none" w:sz="0" w:space="0" w:color="auto"/>
        <w:right w:val="none" w:sz="0" w:space="0" w:color="auto"/>
      </w:divBdr>
      <w:divsChild>
        <w:div w:id="897013447">
          <w:marLeft w:val="0"/>
          <w:marRight w:val="0"/>
          <w:marTop w:val="0"/>
          <w:marBottom w:val="0"/>
          <w:divBdr>
            <w:top w:val="none" w:sz="0" w:space="0" w:color="auto"/>
            <w:left w:val="none" w:sz="0" w:space="0" w:color="auto"/>
            <w:bottom w:val="none" w:sz="0" w:space="0" w:color="auto"/>
            <w:right w:val="none" w:sz="0" w:space="0" w:color="auto"/>
          </w:divBdr>
        </w:div>
      </w:divsChild>
    </w:div>
    <w:div w:id="967933435">
      <w:bodyDiv w:val="1"/>
      <w:marLeft w:val="0"/>
      <w:marRight w:val="0"/>
      <w:marTop w:val="0"/>
      <w:marBottom w:val="0"/>
      <w:divBdr>
        <w:top w:val="none" w:sz="0" w:space="0" w:color="auto"/>
        <w:left w:val="none" w:sz="0" w:space="0" w:color="auto"/>
        <w:bottom w:val="none" w:sz="0" w:space="0" w:color="auto"/>
        <w:right w:val="none" w:sz="0" w:space="0" w:color="auto"/>
      </w:divBdr>
    </w:div>
    <w:div w:id="1059943495">
      <w:bodyDiv w:val="1"/>
      <w:marLeft w:val="0"/>
      <w:marRight w:val="0"/>
      <w:marTop w:val="0"/>
      <w:marBottom w:val="0"/>
      <w:divBdr>
        <w:top w:val="none" w:sz="0" w:space="0" w:color="auto"/>
        <w:left w:val="none" w:sz="0" w:space="0" w:color="auto"/>
        <w:bottom w:val="none" w:sz="0" w:space="0" w:color="auto"/>
        <w:right w:val="none" w:sz="0" w:space="0" w:color="auto"/>
      </w:divBdr>
      <w:divsChild>
        <w:div w:id="1798910300">
          <w:marLeft w:val="0"/>
          <w:marRight w:val="0"/>
          <w:marTop w:val="0"/>
          <w:marBottom w:val="0"/>
          <w:divBdr>
            <w:top w:val="none" w:sz="0" w:space="0" w:color="auto"/>
            <w:left w:val="none" w:sz="0" w:space="0" w:color="auto"/>
            <w:bottom w:val="none" w:sz="0" w:space="0" w:color="auto"/>
            <w:right w:val="none" w:sz="0" w:space="0" w:color="auto"/>
          </w:divBdr>
        </w:div>
      </w:divsChild>
    </w:div>
    <w:div w:id="1128283458">
      <w:bodyDiv w:val="1"/>
      <w:marLeft w:val="0"/>
      <w:marRight w:val="0"/>
      <w:marTop w:val="0"/>
      <w:marBottom w:val="0"/>
      <w:divBdr>
        <w:top w:val="none" w:sz="0" w:space="0" w:color="auto"/>
        <w:left w:val="none" w:sz="0" w:space="0" w:color="auto"/>
        <w:bottom w:val="none" w:sz="0" w:space="0" w:color="auto"/>
        <w:right w:val="none" w:sz="0" w:space="0" w:color="auto"/>
      </w:divBdr>
    </w:div>
    <w:div w:id="1137719248">
      <w:bodyDiv w:val="1"/>
      <w:marLeft w:val="0"/>
      <w:marRight w:val="0"/>
      <w:marTop w:val="0"/>
      <w:marBottom w:val="0"/>
      <w:divBdr>
        <w:top w:val="none" w:sz="0" w:space="0" w:color="auto"/>
        <w:left w:val="none" w:sz="0" w:space="0" w:color="auto"/>
        <w:bottom w:val="none" w:sz="0" w:space="0" w:color="auto"/>
        <w:right w:val="none" w:sz="0" w:space="0" w:color="auto"/>
      </w:divBdr>
    </w:div>
    <w:div w:id="1158888989">
      <w:bodyDiv w:val="1"/>
      <w:marLeft w:val="0"/>
      <w:marRight w:val="0"/>
      <w:marTop w:val="0"/>
      <w:marBottom w:val="0"/>
      <w:divBdr>
        <w:top w:val="none" w:sz="0" w:space="0" w:color="auto"/>
        <w:left w:val="none" w:sz="0" w:space="0" w:color="auto"/>
        <w:bottom w:val="none" w:sz="0" w:space="0" w:color="auto"/>
        <w:right w:val="none" w:sz="0" w:space="0" w:color="auto"/>
      </w:divBdr>
    </w:div>
    <w:div w:id="1263301663">
      <w:bodyDiv w:val="1"/>
      <w:marLeft w:val="0"/>
      <w:marRight w:val="0"/>
      <w:marTop w:val="0"/>
      <w:marBottom w:val="0"/>
      <w:divBdr>
        <w:top w:val="none" w:sz="0" w:space="0" w:color="auto"/>
        <w:left w:val="none" w:sz="0" w:space="0" w:color="auto"/>
        <w:bottom w:val="none" w:sz="0" w:space="0" w:color="auto"/>
        <w:right w:val="none" w:sz="0" w:space="0" w:color="auto"/>
      </w:divBdr>
      <w:divsChild>
        <w:div w:id="677467651">
          <w:marLeft w:val="0"/>
          <w:marRight w:val="0"/>
          <w:marTop w:val="0"/>
          <w:marBottom w:val="0"/>
          <w:divBdr>
            <w:top w:val="none" w:sz="0" w:space="0" w:color="auto"/>
            <w:left w:val="none" w:sz="0" w:space="0" w:color="auto"/>
            <w:bottom w:val="none" w:sz="0" w:space="0" w:color="auto"/>
            <w:right w:val="none" w:sz="0" w:space="0" w:color="auto"/>
          </w:divBdr>
        </w:div>
      </w:divsChild>
    </w:div>
    <w:div w:id="1297683265">
      <w:bodyDiv w:val="1"/>
      <w:marLeft w:val="0"/>
      <w:marRight w:val="0"/>
      <w:marTop w:val="0"/>
      <w:marBottom w:val="0"/>
      <w:divBdr>
        <w:top w:val="none" w:sz="0" w:space="0" w:color="auto"/>
        <w:left w:val="none" w:sz="0" w:space="0" w:color="auto"/>
        <w:bottom w:val="none" w:sz="0" w:space="0" w:color="auto"/>
        <w:right w:val="none" w:sz="0" w:space="0" w:color="auto"/>
      </w:divBdr>
    </w:div>
    <w:div w:id="1299527257">
      <w:bodyDiv w:val="1"/>
      <w:marLeft w:val="0"/>
      <w:marRight w:val="0"/>
      <w:marTop w:val="0"/>
      <w:marBottom w:val="0"/>
      <w:divBdr>
        <w:top w:val="none" w:sz="0" w:space="0" w:color="auto"/>
        <w:left w:val="none" w:sz="0" w:space="0" w:color="auto"/>
        <w:bottom w:val="none" w:sz="0" w:space="0" w:color="auto"/>
        <w:right w:val="none" w:sz="0" w:space="0" w:color="auto"/>
      </w:divBdr>
    </w:div>
    <w:div w:id="1626041797">
      <w:bodyDiv w:val="1"/>
      <w:marLeft w:val="0"/>
      <w:marRight w:val="0"/>
      <w:marTop w:val="0"/>
      <w:marBottom w:val="0"/>
      <w:divBdr>
        <w:top w:val="none" w:sz="0" w:space="0" w:color="auto"/>
        <w:left w:val="none" w:sz="0" w:space="0" w:color="auto"/>
        <w:bottom w:val="none" w:sz="0" w:space="0" w:color="auto"/>
        <w:right w:val="none" w:sz="0" w:space="0" w:color="auto"/>
      </w:divBdr>
    </w:div>
    <w:div w:id="1791969272">
      <w:bodyDiv w:val="1"/>
      <w:marLeft w:val="0"/>
      <w:marRight w:val="0"/>
      <w:marTop w:val="0"/>
      <w:marBottom w:val="0"/>
      <w:divBdr>
        <w:top w:val="none" w:sz="0" w:space="0" w:color="auto"/>
        <w:left w:val="none" w:sz="0" w:space="0" w:color="auto"/>
        <w:bottom w:val="none" w:sz="0" w:space="0" w:color="auto"/>
        <w:right w:val="none" w:sz="0" w:space="0" w:color="auto"/>
      </w:divBdr>
    </w:div>
    <w:div w:id="1792628773">
      <w:bodyDiv w:val="1"/>
      <w:marLeft w:val="0"/>
      <w:marRight w:val="0"/>
      <w:marTop w:val="0"/>
      <w:marBottom w:val="0"/>
      <w:divBdr>
        <w:top w:val="none" w:sz="0" w:space="0" w:color="auto"/>
        <w:left w:val="none" w:sz="0" w:space="0" w:color="auto"/>
        <w:bottom w:val="none" w:sz="0" w:space="0" w:color="auto"/>
        <w:right w:val="none" w:sz="0" w:space="0" w:color="auto"/>
      </w:divBdr>
    </w:div>
    <w:div w:id="1798639284">
      <w:bodyDiv w:val="1"/>
      <w:marLeft w:val="0"/>
      <w:marRight w:val="0"/>
      <w:marTop w:val="0"/>
      <w:marBottom w:val="0"/>
      <w:divBdr>
        <w:top w:val="none" w:sz="0" w:space="0" w:color="auto"/>
        <w:left w:val="none" w:sz="0" w:space="0" w:color="auto"/>
        <w:bottom w:val="none" w:sz="0" w:space="0" w:color="auto"/>
        <w:right w:val="none" w:sz="0" w:space="0" w:color="auto"/>
      </w:divBdr>
    </w:div>
    <w:div w:id="1841701128">
      <w:bodyDiv w:val="1"/>
      <w:marLeft w:val="0"/>
      <w:marRight w:val="0"/>
      <w:marTop w:val="0"/>
      <w:marBottom w:val="0"/>
      <w:divBdr>
        <w:top w:val="none" w:sz="0" w:space="0" w:color="auto"/>
        <w:left w:val="none" w:sz="0" w:space="0" w:color="auto"/>
        <w:bottom w:val="none" w:sz="0" w:space="0" w:color="auto"/>
        <w:right w:val="none" w:sz="0" w:space="0" w:color="auto"/>
      </w:divBdr>
    </w:div>
    <w:div w:id="1890338581">
      <w:bodyDiv w:val="1"/>
      <w:marLeft w:val="0"/>
      <w:marRight w:val="0"/>
      <w:marTop w:val="0"/>
      <w:marBottom w:val="0"/>
      <w:divBdr>
        <w:top w:val="none" w:sz="0" w:space="0" w:color="auto"/>
        <w:left w:val="none" w:sz="0" w:space="0" w:color="auto"/>
        <w:bottom w:val="none" w:sz="0" w:space="0" w:color="auto"/>
        <w:right w:val="none" w:sz="0" w:space="0" w:color="auto"/>
      </w:divBdr>
    </w:div>
    <w:div w:id="206571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gpw.pl" TargetMode="External"/><Relationship Id="rId5" Type="http://schemas.openxmlformats.org/officeDocument/2006/relationships/settings" Target="settings.xml"/><Relationship Id="rId10" Type="http://schemas.openxmlformats.org/officeDocument/2006/relationships/hyperlink" Target="mailto:gpw@gpw.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814F2159-1C7C-4115-8499-CA3EFED352DA}">
  <ds:schemaRefs>
    <ds:schemaRef ds:uri="http://schemas.openxmlformats.org/officeDocument/2006/bibliography"/>
  </ds:schemaRefs>
</ds:datastoreItem>
</file>

<file path=customXml/itemProps2.xml><?xml version="1.0" encoding="utf-8"?>
<ds:datastoreItem xmlns:ds="http://schemas.openxmlformats.org/officeDocument/2006/customXml" ds:itemID="{E86EE85D-0C18-4F66-ADC4-6D9B731075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2299</Words>
  <Characters>13794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Skłodowska-Balcerek;Sylwia Lisiecka</dc:creator>
  <cp:keywords>#Kategoria: [Wewnętrzne/Nie zawiera danych osobowych]#</cp:keywords>
  <dc:description/>
  <cp:lastModifiedBy>Konowrocka Marzena</cp:lastModifiedBy>
  <cp:revision>2</cp:revision>
  <cp:lastPrinted>2021-06-24T17:49:00Z</cp:lastPrinted>
  <dcterms:created xsi:type="dcterms:W3CDTF">2025-12-18T10:11:00Z</dcterms:created>
  <dcterms:modified xsi:type="dcterms:W3CDTF">2025-12-18T10:11:00Z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c7fe62f8-59f8-4b03-bc08-20e1c2ed1a24</vt:lpwstr>
  </property>
  <property fmtid="{D5CDD505-2E9C-101B-9397-08002B2CF9AE}" pid="3" name="bjSaver">
    <vt:lpwstr>ClsMLfE/nvHTFKZtjDaUDd/b9Upe/R30</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