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Załącznik nr 2 do dokumentu </w:t>
      </w:r>
    </w:p>
    <w:p w:rsidR="008E2168" w:rsidRPr="008E2168" w:rsidRDefault="008E2168" w:rsidP="008E2168">
      <w:pPr>
        <w:spacing w:after="0" w:line="360" w:lineRule="auto"/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 xml:space="preserve">Zasady przekazywania informacji bieżących i okresowych </w:t>
      </w:r>
    </w:p>
    <w:p w:rsidR="008E2168" w:rsidRPr="008E2168" w:rsidRDefault="008E2168" w:rsidP="008E2168">
      <w:pPr>
        <w:spacing w:after="0" w:line="360" w:lineRule="auto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 xml:space="preserve">w alternatywnym systemie obrotu </w:t>
      </w:r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na rynku </w:t>
      </w:r>
      <w:proofErr w:type="spellStart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NewConnect</w:t>
      </w:r>
      <w:proofErr w:type="spellEnd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i na </w:t>
      </w:r>
      <w:proofErr w:type="spellStart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Catalyst</w:t>
      </w:r>
      <w:proofErr w:type="spellEnd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</w:t>
      </w:r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br/>
        <w:t>oraz przekazywania przez spółki giełd</w:t>
      </w:r>
      <w:bookmarkStart w:id="0" w:name="_GoBack"/>
      <w:bookmarkEnd w:id="0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owe informacji dotyczących stosowania zasad ładu korporacyjnego.</w:t>
      </w:r>
    </w:p>
    <w:p w:rsidR="008E2168" w:rsidRPr="008E2168" w:rsidRDefault="008E2168" w:rsidP="008E2168">
      <w:pPr>
        <w:spacing w:after="0" w:line="360" w:lineRule="auto"/>
        <w:rPr>
          <w:rFonts w:ascii="Verdana" w:eastAsia="Times New Roman" w:hAnsi="Verdana" w:cs="Arial"/>
          <w:b/>
          <w:i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Formularz Numer .................     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>(Wypełnia GPW)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……............., dnia 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Zarząd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Giełdy Papierów Wartościowych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 Warszawie S.A.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12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Wniosek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o przydzielenie/odebranie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>*</w:t>
      </w:r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dostępu do Elektronicznej Bazy Informacji (EBI)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>(* niepotrzebne skreślić)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8E2168" w:rsidRPr="008E2168" w:rsidDel="0004339B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□ </w:t>
      </w:r>
      <w:proofErr w:type="spellStart"/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NewConnect</w:t>
      </w:r>
      <w:proofErr w:type="spellEnd"/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 – Alternatywny System Obrotu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□ CATALYST – Alternatywny System obrotu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□ CORPORATE GOVERNANCE – Rynek Regulowany</w:t>
      </w:r>
    </w:p>
    <w:p w:rsidR="008E2168" w:rsidRPr="008E2168" w:rsidRDefault="008E2168" w:rsidP="008E2168">
      <w:pPr>
        <w:autoSpaceDE w:val="0"/>
        <w:autoSpaceDN w:val="0"/>
        <w:adjustRightInd w:val="0"/>
        <w:spacing w:after="240" w:line="240" w:lineRule="auto"/>
        <w:jc w:val="both"/>
        <w:rPr>
          <w:rFonts w:ascii="Verdana" w:eastAsia="Times New Roman" w:hAnsi="Verdana" w:cs="Arial"/>
          <w:bCs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Cs/>
          <w:i/>
          <w:sz w:val="20"/>
          <w:szCs w:val="20"/>
          <w:lang w:eastAsia="pl-PL"/>
        </w:rPr>
        <w:t>(właściwe zaznaczyć)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Dane o Emitencie: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6261"/>
      </w:tblGrid>
      <w:tr w:rsidR="008E2168" w:rsidRPr="008E2168" w:rsidTr="00FE1795">
        <w:trPr>
          <w:trHeight w:hRule="exact" w:val="39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val="56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NIP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KOD LEI</w:t>
            </w: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Numer telefonu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e-mail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568"/>
        </w:trPr>
        <w:tc>
          <w:tcPr>
            <w:tcW w:w="3027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Propozycja nazwy skróconej (do 9 znaków)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W imieniu Emitenta………………...………………………………………………………………………………………..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……………...……………………………………………………………......................................................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zwracam/y się o przydzielenie / odebranie dostępu do Elektronicznej Bazy Informacji (EBI):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□ </w:t>
      </w:r>
      <w:r w:rsidRPr="008E2168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przydzielenie dostępu do EBI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: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□ </w:t>
      </w:r>
      <w:r w:rsidRPr="008E2168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odebranie dostępu do EBI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1) ………………………..………………………       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1) ……………………………………………..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Imię i Nazwisko 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  <w:t>Imię i nazwisko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                 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2) ………………………..……………………………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2) ……………………………………………..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  <w:t>Imię i Nazwisko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  <w:t>Imię i nazwisko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3) ………………………..……………………………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3) ……………………………………………..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  <w:t>Imię i Nazwisko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ab/>
        <w:t>Imię i nazwisko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Lista wszystkich operatorów EBI Emitenta z uwzględnieniem zmian dokonanych na podstawie niniejszego wniosku:</w:t>
      </w:r>
      <w:r w:rsidRPr="008E2168" w:rsidDel="002252D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**: 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1) ………………………..……………………………………………………………………………………………………………………………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      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Imię i Nazwisko, </w:t>
      </w:r>
      <w:bookmarkStart w:id="1" w:name="_Hlk3281697"/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>stanowisko pracy lub charakter stosunku prawnego, nr telefonu, adres e-mail</w:t>
      </w:r>
    </w:p>
    <w:bookmarkEnd w:id="1"/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2) ………………………..……………………………………………………………………………………………………………………………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636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Imię i Nazwisko, stanowisko pracy lub charakter stosunku prawnego, nr telefonu, 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br/>
        <w:t>adres e-mail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3) 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………………………..……………………………………………………………………………………………………………………………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Imię i Nazwisko stanowisko pracy lub charakter stosunku prawnego, nr telefonu, </w:t>
      </w: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br/>
        <w:t>adres e-mail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i/>
          <w:sz w:val="20"/>
          <w:szCs w:val="20"/>
          <w:lang w:eastAsia="pl-PL"/>
        </w:rPr>
        <w:t>* niepotrzebne skreślić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**dotyczy emitentów dokonujących aktualizacji danych operatorów EBI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Data, nazwiska i imiona oraz podpisy osób uprawnionych do reprezentowania Emitenta: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E2168" w:rsidRPr="008E2168" w:rsidTr="00FE1795">
        <w:trPr>
          <w:trHeight w:val="2008"/>
        </w:trPr>
        <w:tc>
          <w:tcPr>
            <w:tcW w:w="9741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E2168" w:rsidRPr="008E2168" w:rsidRDefault="008E2168" w:rsidP="008E216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8E2168" w:rsidRPr="008E2168" w:rsidRDefault="008E2168" w:rsidP="008E216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8E2168" w:rsidRPr="008E2168" w:rsidRDefault="008E2168" w:rsidP="008E2168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Administratorem danych osobowych jest Giełda Papierów Wartościowych w Warszawie S.A., ul. Książęca 4, 00-498 Warszawa, tel. +48 22 628 32 32, </w:t>
      </w:r>
      <w:hyperlink r:id="rId4" w:history="1">
        <w:r w:rsidRPr="008E2168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pl-PL"/>
          </w:rPr>
          <w:t>gpw@gpw.pl</w:t>
        </w:r>
      </w:hyperlink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. 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Kontakt do Inspektora Ochrony Danych: </w:t>
      </w:r>
      <w:hyperlink r:id="rId5" w:history="1">
        <w:r w:rsidRPr="008E2168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pl-PL"/>
          </w:rPr>
          <w:t>iodgkgpw@gpw.pl</w:t>
        </w:r>
      </w:hyperlink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.</w:t>
      </w:r>
    </w:p>
    <w:p w:rsidR="008E2168" w:rsidRPr="008E2168" w:rsidRDefault="008E2168" w:rsidP="008E2168">
      <w:pPr>
        <w:autoSpaceDE w:val="0"/>
        <w:autoSpaceDN w:val="0"/>
        <w:spacing w:after="24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Służbowe dane kontaktowe w zakresie obejmującym w szczególności: imię i nazwisko, służbowy adres e-mail, służbowy numer telefonu, nazwa stanowiska, dane identyfikacyjne oraz kontaktowe reprezentowanego przez daną osobę podmiotu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 (Rozporządzenie o ochronie danych osobowych). Służbowe dane kontaktowe będą przetwarzane w celach związanych z nadaniem dostępu do Elektronicznej Bazy Informacji (EBI) i wykonywaniem czynności Operatora EBI,</w:t>
      </w:r>
    </w:p>
    <w:p w:rsidR="008E2168" w:rsidRPr="008E2168" w:rsidRDefault="008E2168" w:rsidP="008E2168">
      <w:pPr>
        <w:autoSpaceDE w:val="0"/>
        <w:autoSpaceDN w:val="0"/>
        <w:spacing w:after="24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Przetwarzanie jest niezbędne do uzyskania dostępu do EBI  i wykonywania czynności Operatora EBI, które zostały określone w Zasadach przekazywania informacji bieżących </w:t>
      </w: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br/>
        <w:t xml:space="preserve">i okresowych w alternatywnym systemie obrotu na rynku </w:t>
      </w:r>
      <w:proofErr w:type="spellStart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NewConnect</w:t>
      </w:r>
      <w:proofErr w:type="spellEnd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i na </w:t>
      </w:r>
      <w:proofErr w:type="spellStart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Catalyst</w:t>
      </w:r>
      <w:proofErr w:type="spellEnd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, oraz przekazywania przez spółki giełdowe informacji dotyczących stosowania zasad ładu korporacyjnego: (Art. 6 ust. 1 lit. f Rozporządzenia o ochronie danych osobowych).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Podanie danych jest warunkiem uzyskania dostępu do EBI, a ich niepodanie uniemożliwi uzyskanie dostępu oraz realizację czynności Operatora EBI.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Dane będą przetwarzane przez okres posiadania dostępu do EBI  oraz do czasu przedawnienia ewentualnych roszczeń.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Każdej osobie przysługuje prawo do żądania dostępu do swoich danych osobowych, </w:t>
      </w: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br/>
        <w:t>ich sprostowania, usunięcia, ograniczenia przetwarzania oraz ich przenoszenia. Każdej osobie przysługuje prawo do wniesienia skargi do Prezesa Urzędu Ochrony Danych Osobowych, wniesienia sprzeciwu wobec przetwarzania jej danych osobowych.</w:t>
      </w:r>
    </w:p>
    <w:p w:rsidR="008E2168" w:rsidRPr="008E2168" w:rsidRDefault="008E2168" w:rsidP="008E2168">
      <w:pPr>
        <w:spacing w:after="0" w:line="276" w:lineRule="auto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Każdej osobie przysługuje prawo do wniesienia sprzeciwu wobec przetwarzania jej danych osobowych na podstawie prawnie uzasadnionego interesu administratora.</w:t>
      </w:r>
    </w:p>
    <w:p w:rsidR="008E2168" w:rsidRPr="008E2168" w:rsidRDefault="008E2168" w:rsidP="008E216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Załącznik do Wniosku o przydzielenie dostępu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do Elektronicznej Bazy Informacji (EBI)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3540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3540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Dane o operatorze EBI: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6260"/>
      </w:tblGrid>
      <w:tr w:rsidR="008E2168" w:rsidRPr="008E2168" w:rsidTr="00FE1795">
        <w:trPr>
          <w:trHeight w:hRule="exact" w:val="397"/>
        </w:trPr>
        <w:tc>
          <w:tcPr>
            <w:tcW w:w="3028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6260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8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Nazwisko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0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943"/>
        </w:trPr>
        <w:tc>
          <w:tcPr>
            <w:tcW w:w="3028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Stanowisko pracy lub charakter stosunku prawnego </w:t>
            </w:r>
          </w:p>
        </w:tc>
        <w:tc>
          <w:tcPr>
            <w:tcW w:w="6260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8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Numer telefonu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0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2168" w:rsidRPr="008E2168" w:rsidTr="00FE1795">
        <w:trPr>
          <w:trHeight w:hRule="exact" w:val="397"/>
        </w:trPr>
        <w:tc>
          <w:tcPr>
            <w:tcW w:w="3028" w:type="dxa"/>
            <w:shd w:val="clear" w:color="auto" w:fill="CCCCCC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E216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e-mail</w:t>
            </w:r>
          </w:p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60" w:type="dxa"/>
          </w:tcPr>
          <w:p w:rsidR="008E2168" w:rsidRPr="008E2168" w:rsidRDefault="008E2168" w:rsidP="008E216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>Niniejszym oświadczam, że zapoznałem/</w:t>
      </w:r>
      <w:proofErr w:type="spellStart"/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>am</w:t>
      </w:r>
      <w:proofErr w:type="spellEnd"/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się z </w:t>
      </w:r>
      <w:r w:rsidRPr="008E2168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 xml:space="preserve">Zasadami przekazywania informacji bieżących i okresowych w alternatywnym systemie obrotu </w:t>
      </w:r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na rynku </w:t>
      </w:r>
      <w:proofErr w:type="spellStart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NewConnect</w:t>
      </w:r>
      <w:proofErr w:type="spellEnd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i na </w:t>
      </w:r>
      <w:proofErr w:type="spellStart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Catalyst</w:t>
      </w:r>
      <w:proofErr w:type="spellEnd"/>
      <w:r w:rsidRPr="008E216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oraz przekazywania przez spółki giełdowe informacji dotyczących stosowania zasad ładu korporacyjnego, </w:t>
      </w:r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określonymi Uchwałą Nr 646/2011 Zarządu Giełdy z dnia 20 maja 2011 r. (z </w:t>
      </w:r>
      <w:proofErr w:type="spellStart"/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>późn</w:t>
      </w:r>
      <w:proofErr w:type="spellEnd"/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 zm.), oraz </w:t>
      </w:r>
      <w:r w:rsidRPr="008E2168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że zobowiązuję się do ich przestrzegania.   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………………………………………</w:t>
      </w:r>
    </w:p>
    <w:p w:rsidR="008E2168" w:rsidRPr="008E2168" w:rsidRDefault="008E2168" w:rsidP="008E2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Data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Podpis operatora EBI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2124" w:hanging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2124" w:hanging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………………………………………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 xml:space="preserve">Data </w:t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8E2168">
        <w:rPr>
          <w:rFonts w:ascii="Verdana" w:eastAsia="Times New Roman" w:hAnsi="Verdana" w:cs="Arial"/>
          <w:sz w:val="20"/>
          <w:szCs w:val="20"/>
          <w:lang w:eastAsia="pl-PL"/>
        </w:rPr>
        <w:tab/>
        <w:t>Podpisy osób reprezentujących Emitenta</w:t>
      </w:r>
    </w:p>
    <w:p w:rsidR="008E2168" w:rsidRPr="008E2168" w:rsidRDefault="008E2168" w:rsidP="008E2168">
      <w:pPr>
        <w:autoSpaceDE w:val="0"/>
        <w:autoSpaceDN w:val="0"/>
        <w:adjustRightInd w:val="0"/>
        <w:spacing w:after="0" w:line="240" w:lineRule="auto"/>
        <w:ind w:left="2124" w:hanging="708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E2168" w:rsidRPr="008E2168" w:rsidRDefault="008E2168" w:rsidP="008E2168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8E2168" w:rsidRPr="008E2168" w:rsidRDefault="008E2168" w:rsidP="008E21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Administratorem danych osobowych jest Giełda Papierów Wartościowych w Warszawie S.A., ul. Książęca 4, 00-498 Warszawa, tel. +48 22 628 32 32, </w:t>
      </w:r>
      <w:hyperlink r:id="rId6" w:history="1">
        <w:r w:rsidRPr="008E2168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pl-PL"/>
          </w:rPr>
          <w:t>gpw@gpw.pl</w:t>
        </w:r>
      </w:hyperlink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. 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Kontakt do Inspektora Ochrony Danych: </w:t>
      </w:r>
      <w:hyperlink r:id="rId7" w:history="1">
        <w:r w:rsidRPr="008E2168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eastAsia="pl-PL"/>
          </w:rPr>
          <w:t>iodgkgpw@gpw.pl</w:t>
        </w:r>
      </w:hyperlink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.</w:t>
      </w:r>
    </w:p>
    <w:p w:rsidR="008E2168" w:rsidRPr="008E2168" w:rsidRDefault="008E2168" w:rsidP="008E2168">
      <w:pPr>
        <w:autoSpaceDE w:val="0"/>
        <w:autoSpaceDN w:val="0"/>
        <w:spacing w:after="24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Służbowe dane kontaktowe w zakresie obejmującym w szczególności: imię i nazwisko, służbowy adres e-mail, służbowy numer telefonu, nazwa stanowiska, dane identyfikacyjne oraz kontaktowe reprezentowanego przez daną osobę podmiotu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 (Rozporządzenie o ochronie danych osobowych). Służbowe dane kontaktowe będą </w:t>
      </w: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lastRenderedPageBreak/>
        <w:t>przetwarzane w celach związanych z nadaniem dostępu do Elektronicznej Bazy Informacji (EBI) i wykonywaniem czynności Operatora EBI,</w:t>
      </w:r>
    </w:p>
    <w:p w:rsidR="008E2168" w:rsidRPr="008E2168" w:rsidRDefault="008E2168" w:rsidP="008E2168">
      <w:pPr>
        <w:autoSpaceDE w:val="0"/>
        <w:autoSpaceDN w:val="0"/>
        <w:spacing w:after="24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Przetwarzanie jest niezbędne do uzyskania dostępu do EBI  i wykonywania czynności Operatora EBI, które zostały określone w Zasadach przekazywania informacji bieżących </w:t>
      </w: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br/>
        <w:t xml:space="preserve">i okresowych w alternatywnym systemie obrotu na rynku </w:t>
      </w:r>
      <w:proofErr w:type="spellStart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NewConnect</w:t>
      </w:r>
      <w:proofErr w:type="spellEnd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 i na </w:t>
      </w:r>
      <w:proofErr w:type="spellStart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Catalyst</w:t>
      </w:r>
      <w:proofErr w:type="spellEnd"/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, oraz przekazywania przez spółki giełdowe informacji dotyczących stosowania zasad ładu korporacyjnego: (Art. 6 ust. 1 lit. f Rozporządzenia o ochronie danych osobowych).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Podanie danych jest warunkiem uzyskania dostępu do EBI, a ich niepodanie uniemożliwi uzyskanie dostępu oraz realizację czynności Operatora EBI.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Dane będą przetwarzane przez okres posiadania dostępu do EBI  oraz do czasu przedawnienia ewentualnych roszczeń.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 xml:space="preserve">Każdej osobie przysługuje prawo do żądania dostępu do swoich danych osobowych, </w:t>
      </w: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br/>
        <w:t>ich sprostowania, usunięcia, ograniczenia przetwarzania oraz ich przenoszenia. Każdej osobie przysługuje prawo do wniesienia skargi do Prezesa Urzędu Ochrony Danych Osobowych, wniesienia sprzeciwu wobec przetwarzania jej danych osobowych.</w:t>
      </w:r>
    </w:p>
    <w:p w:rsidR="008E2168" w:rsidRPr="008E2168" w:rsidRDefault="008E2168" w:rsidP="008E2168">
      <w:pPr>
        <w:spacing w:after="0" w:line="276" w:lineRule="auto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8E2168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Każdej osobie przysługuje prawo do wniesienia sprzeciwu wobec przetwarzania jej danych osobowych na podstawie prawnie uzasadnionego interesu administratora.</w:t>
      </w:r>
    </w:p>
    <w:p w:rsidR="008E2168" w:rsidRPr="008E2168" w:rsidRDefault="008E2168" w:rsidP="008E2168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E2168" w:rsidRPr="008E2168" w:rsidRDefault="008E2168" w:rsidP="008E2168">
      <w:pP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97DD1" w:rsidRDefault="00C97DD1"/>
    <w:sectPr w:rsidR="00C97DD1" w:rsidSect="00C53E0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AC6" w:rsidRDefault="008B27B3">
    <w:pPr>
      <w:pStyle w:val="Stopka"/>
      <w:jc w:val="center"/>
      <w:rPr>
        <w:rFonts w:ascii="Verdana" w:hAnsi="Verdana"/>
        <w:sz w:val="18"/>
        <w:szCs w:val="18"/>
      </w:rPr>
    </w:pPr>
  </w:p>
  <w:p w:rsidR="00B0368E" w:rsidRPr="00D84AC6" w:rsidRDefault="008B27B3">
    <w:pPr>
      <w:pStyle w:val="Stopk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-</w:t>
    </w:r>
    <w:r w:rsidRPr="00D84AC6">
      <w:rPr>
        <w:rFonts w:ascii="Verdana" w:hAnsi="Verdana"/>
        <w:sz w:val="18"/>
        <w:szCs w:val="18"/>
      </w:rPr>
      <w:fldChar w:fldCharType="begin"/>
    </w:r>
    <w:r w:rsidRPr="00D84AC6">
      <w:rPr>
        <w:rFonts w:ascii="Verdana" w:hAnsi="Verdana"/>
        <w:sz w:val="18"/>
        <w:szCs w:val="18"/>
      </w:rPr>
      <w:instrText xml:space="preserve"> PAGE   \* MERGEFORMAT </w:instrText>
    </w:r>
    <w:r w:rsidRPr="00D84AC6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D84AC6">
      <w:rPr>
        <w:rFonts w:ascii="Verdana" w:hAnsi="Verdana"/>
        <w:noProof/>
        <w:sz w:val="18"/>
        <w:szCs w:val="18"/>
      </w:rPr>
      <w:fldChar w:fldCharType="end"/>
    </w:r>
    <w:r>
      <w:rPr>
        <w:rFonts w:ascii="Verdana" w:hAnsi="Verdana"/>
        <w:noProof/>
        <w:sz w:val="18"/>
        <w:szCs w:val="18"/>
      </w:rPr>
      <w:t>-</w:t>
    </w:r>
  </w:p>
  <w:p w:rsidR="00B0368E" w:rsidRPr="000741DF" w:rsidRDefault="008B27B3" w:rsidP="001B53E3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68E" w:rsidRDefault="008B27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68"/>
    <w:rsid w:val="008B27B3"/>
    <w:rsid w:val="008E2168"/>
    <w:rsid w:val="008F13E8"/>
    <w:rsid w:val="00C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B33BA-DA65-4343-A582-793883D4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E2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21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E2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21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gkgpw@gp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w@gpw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odgkgpw@gpw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pw@gpw.p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6400</Characters>
  <Application>Microsoft Office Word</Application>
  <DocSecurity>0</DocSecurity>
  <Lines>53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Rancewicz Joanna</dc:creator>
  <cp:keywords/>
  <dc:description/>
  <cp:lastModifiedBy>Rancewicz Joanna</cp:lastModifiedBy>
  <cp:revision>2</cp:revision>
  <dcterms:created xsi:type="dcterms:W3CDTF">2021-07-06T08:37:00Z</dcterms:created>
  <dcterms:modified xsi:type="dcterms:W3CDTF">2021-07-06T08:37:00Z</dcterms:modified>
</cp:coreProperties>
</file>